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CEBD8" w14:textId="6238A503" w:rsidR="00A63630" w:rsidRDefault="000246FC" w:rsidP="00EB2289">
      <w:pPr>
        <w:spacing w:line="408" w:lineRule="auto"/>
        <w:contextualSpacing/>
        <w:jc w:val="center"/>
        <w:rPr>
          <w:rFonts w:ascii="Times New Roman" w:hAnsi="Times New Roman"/>
          <w:b/>
          <w:bCs/>
          <w:color w:val="1F4E79" w:themeColor="accent5" w:themeShade="80"/>
          <w:sz w:val="36"/>
          <w:szCs w:val="36"/>
        </w:rPr>
      </w:pPr>
      <w:r>
        <w:rPr>
          <w:rFonts w:ascii="Times New Roman" w:hAnsi="Times New Roman"/>
          <w:b/>
          <w:bCs/>
          <w:color w:val="1F4E79" w:themeColor="accent5" w:themeShade="80"/>
          <w:sz w:val="36"/>
          <w:szCs w:val="36"/>
        </w:rPr>
        <w:tab/>
      </w:r>
    </w:p>
    <w:p w14:paraId="6FE6B84E" w14:textId="77777777" w:rsidR="00A63630" w:rsidRDefault="00A63630" w:rsidP="00EB2289">
      <w:pPr>
        <w:spacing w:line="408" w:lineRule="auto"/>
        <w:contextualSpacing/>
        <w:jc w:val="center"/>
        <w:rPr>
          <w:rFonts w:ascii="Times New Roman" w:hAnsi="Times New Roman"/>
          <w:b/>
          <w:bCs/>
          <w:color w:val="1F4E79" w:themeColor="accent5" w:themeShade="80"/>
          <w:sz w:val="36"/>
          <w:szCs w:val="36"/>
        </w:rPr>
      </w:pPr>
      <w:bookmarkStart w:id="0" w:name="_Hlk33427918"/>
    </w:p>
    <w:p w14:paraId="12B73BD1" w14:textId="77777777" w:rsidR="00A63630" w:rsidRPr="00A925F9" w:rsidRDefault="00A63630" w:rsidP="00EB2289">
      <w:pPr>
        <w:spacing w:line="408" w:lineRule="auto"/>
        <w:contextualSpacing/>
        <w:jc w:val="center"/>
        <w:rPr>
          <w:rFonts w:ascii="Times New Roman" w:hAnsi="Times New Roman"/>
          <w:b/>
          <w:bCs/>
          <w:sz w:val="36"/>
          <w:szCs w:val="36"/>
        </w:rPr>
      </w:pPr>
    </w:p>
    <w:p w14:paraId="11021F34" w14:textId="1973C5DD" w:rsidR="002B550E" w:rsidRDefault="002B550E" w:rsidP="002B550E">
      <w:pPr>
        <w:spacing w:line="408" w:lineRule="auto"/>
        <w:contextualSpacing/>
        <w:jc w:val="center"/>
        <w:rPr>
          <w:rFonts w:ascii="Times New Roman" w:hAnsi="Times New Roman"/>
          <w:b/>
          <w:bCs/>
          <w:sz w:val="36"/>
          <w:szCs w:val="36"/>
        </w:rPr>
      </w:pPr>
      <w:bookmarkStart w:id="1" w:name="_Hlk33018715"/>
      <w:r w:rsidRPr="002B550E">
        <w:rPr>
          <w:rFonts w:ascii="Times New Roman" w:hAnsi="Times New Roman"/>
          <w:b/>
          <w:bCs/>
          <w:sz w:val="36"/>
          <w:szCs w:val="36"/>
        </w:rPr>
        <w:t>Betting on Black (Metal):</w:t>
      </w:r>
    </w:p>
    <w:p w14:paraId="00525143" w14:textId="7DFDE9E0" w:rsidR="009E2B97" w:rsidRPr="00353029" w:rsidRDefault="002B550E" w:rsidP="002B550E">
      <w:pPr>
        <w:spacing w:line="408" w:lineRule="auto"/>
        <w:contextualSpacing/>
        <w:jc w:val="center"/>
        <w:rPr>
          <w:rFonts w:ascii="Times New Roman" w:hAnsi="Times New Roman"/>
        </w:rPr>
      </w:pPr>
      <w:r w:rsidRPr="002B550E">
        <w:rPr>
          <w:rFonts w:ascii="Times New Roman" w:hAnsi="Times New Roman"/>
          <w:b/>
          <w:bCs/>
          <w:sz w:val="36"/>
          <w:szCs w:val="36"/>
        </w:rPr>
        <w:t>Valuation Arbitrage in Destigmatization</w:t>
      </w:r>
    </w:p>
    <w:p w14:paraId="2CC2C999" w14:textId="32DCCEF3" w:rsidR="00A63630" w:rsidRDefault="00A63630" w:rsidP="00A63630">
      <w:pPr>
        <w:rPr>
          <w:rFonts w:ascii="Times New Roman" w:hAnsi="Times New Roman" w:cs="Times New Roman"/>
        </w:rPr>
      </w:pPr>
    </w:p>
    <w:p w14:paraId="5BFC143C" w14:textId="70A133B9" w:rsidR="00A63630" w:rsidRDefault="00A63630" w:rsidP="00A63630">
      <w:pPr>
        <w:rPr>
          <w:rFonts w:ascii="Times New Roman" w:hAnsi="Times New Roman" w:cs="Times New Roman"/>
        </w:rPr>
      </w:pPr>
    </w:p>
    <w:p w14:paraId="734A3458" w14:textId="77777777" w:rsidR="00A63630" w:rsidRPr="00C2763A" w:rsidRDefault="00A63630" w:rsidP="00A63630">
      <w:pPr>
        <w:rPr>
          <w:rFonts w:ascii="Times New Roman" w:hAnsi="Times New Roman" w:cs="Times New Roman"/>
        </w:rPr>
      </w:pPr>
    </w:p>
    <w:p w14:paraId="1EC05BC1" w14:textId="77777777" w:rsidR="004C7D2F" w:rsidRPr="00C2763A" w:rsidRDefault="004C7D2F" w:rsidP="004C7D2F">
      <w:pPr>
        <w:jc w:val="center"/>
        <w:rPr>
          <w:rFonts w:ascii="Times New Roman" w:hAnsi="Times New Roman" w:cs="Times New Roman"/>
          <w:sz w:val="28"/>
          <w:szCs w:val="28"/>
        </w:rPr>
      </w:pPr>
      <w:r w:rsidRPr="00C2763A">
        <w:rPr>
          <w:rFonts w:ascii="Times New Roman" w:hAnsi="Times New Roman" w:cs="Times New Roman"/>
          <w:sz w:val="28"/>
          <w:szCs w:val="28"/>
        </w:rPr>
        <w:t xml:space="preserve">Erik </w:t>
      </w:r>
      <w:proofErr w:type="spellStart"/>
      <w:r w:rsidRPr="00C2763A">
        <w:rPr>
          <w:rFonts w:ascii="Times New Roman" w:hAnsi="Times New Roman" w:cs="Times New Roman"/>
          <w:sz w:val="28"/>
          <w:szCs w:val="28"/>
        </w:rPr>
        <w:t>Aadland</w:t>
      </w:r>
      <w:proofErr w:type="spellEnd"/>
    </w:p>
    <w:p w14:paraId="548CB2EF" w14:textId="77777777" w:rsidR="004C7D2F" w:rsidRPr="00C2763A" w:rsidRDefault="004C7D2F" w:rsidP="004C7D2F">
      <w:pPr>
        <w:jc w:val="center"/>
        <w:rPr>
          <w:rFonts w:ascii="Times New Roman" w:hAnsi="Times New Roman" w:cs="Times New Roman"/>
        </w:rPr>
      </w:pPr>
      <w:r w:rsidRPr="00C2763A">
        <w:rPr>
          <w:rFonts w:ascii="Times New Roman" w:hAnsi="Times New Roman" w:cs="Times New Roman"/>
        </w:rPr>
        <w:t>BI Norwegian Business School</w:t>
      </w:r>
    </w:p>
    <w:p w14:paraId="34B96107" w14:textId="46CC1A17" w:rsidR="004C7D2F" w:rsidRDefault="00FB5DB8" w:rsidP="004C7D2F">
      <w:pPr>
        <w:jc w:val="center"/>
        <w:rPr>
          <w:rStyle w:val="Hyperlink"/>
          <w:rFonts w:ascii="Times New Roman" w:hAnsi="Times New Roman" w:cs="Times New Roman"/>
        </w:rPr>
      </w:pPr>
      <w:hyperlink r:id="rId8" w:history="1">
        <w:r w:rsidR="004C7D2F" w:rsidRPr="00C2763A">
          <w:rPr>
            <w:rStyle w:val="Hyperlink"/>
            <w:rFonts w:ascii="Times New Roman" w:hAnsi="Times New Roman" w:cs="Times New Roman"/>
          </w:rPr>
          <w:t>erik.aadland@bi.no</w:t>
        </w:r>
      </w:hyperlink>
    </w:p>
    <w:p w14:paraId="1F11C850" w14:textId="083E6461" w:rsidR="004C7D2F" w:rsidRDefault="004C7D2F" w:rsidP="004C7D2F">
      <w:pPr>
        <w:jc w:val="center"/>
        <w:rPr>
          <w:rStyle w:val="Hyperlink"/>
          <w:rFonts w:ascii="Times New Roman" w:hAnsi="Times New Roman" w:cs="Times New Roman"/>
        </w:rPr>
      </w:pPr>
    </w:p>
    <w:p w14:paraId="5C9DA35F" w14:textId="77777777" w:rsidR="004C7D2F" w:rsidRPr="00C2763A" w:rsidRDefault="004C7D2F" w:rsidP="004C7D2F">
      <w:pPr>
        <w:jc w:val="center"/>
        <w:rPr>
          <w:rFonts w:ascii="Times New Roman" w:hAnsi="Times New Roman" w:cs="Times New Roman"/>
        </w:rPr>
      </w:pPr>
    </w:p>
    <w:p w14:paraId="47BCAADA" w14:textId="77777777" w:rsidR="00A63630" w:rsidRPr="00C2763A" w:rsidRDefault="00A63630" w:rsidP="00A63630">
      <w:pPr>
        <w:jc w:val="center"/>
        <w:rPr>
          <w:rFonts w:ascii="Times New Roman" w:hAnsi="Times New Roman" w:cs="Times New Roman"/>
          <w:sz w:val="28"/>
          <w:szCs w:val="28"/>
        </w:rPr>
      </w:pPr>
      <w:r w:rsidRPr="00C2763A">
        <w:rPr>
          <w:rFonts w:ascii="Times New Roman" w:hAnsi="Times New Roman" w:cs="Times New Roman"/>
          <w:sz w:val="28"/>
          <w:szCs w:val="28"/>
        </w:rPr>
        <w:t>Stoyan V. Sgourev</w:t>
      </w:r>
    </w:p>
    <w:p w14:paraId="2BF356D9" w14:textId="7E6F3A47" w:rsidR="00A63630" w:rsidRPr="00C2763A" w:rsidRDefault="00A63630" w:rsidP="00A63630">
      <w:pPr>
        <w:jc w:val="center"/>
        <w:rPr>
          <w:rFonts w:ascii="Times New Roman" w:hAnsi="Times New Roman" w:cs="Times New Roman"/>
        </w:rPr>
      </w:pPr>
      <w:r w:rsidRPr="00C2763A">
        <w:rPr>
          <w:rFonts w:ascii="Times New Roman" w:hAnsi="Times New Roman" w:cs="Times New Roman"/>
        </w:rPr>
        <w:t>ESSEC Business School</w:t>
      </w:r>
      <w:r w:rsidR="008D0D2F">
        <w:rPr>
          <w:rFonts w:ascii="Times New Roman" w:hAnsi="Times New Roman" w:cs="Times New Roman"/>
        </w:rPr>
        <w:t xml:space="preserve"> </w:t>
      </w:r>
    </w:p>
    <w:p w14:paraId="31577AA8" w14:textId="77777777" w:rsidR="00A63630" w:rsidRPr="00C2763A" w:rsidRDefault="00FB5DB8" w:rsidP="00A63630">
      <w:pPr>
        <w:jc w:val="center"/>
        <w:rPr>
          <w:rFonts w:ascii="Times New Roman" w:hAnsi="Times New Roman" w:cs="Times New Roman"/>
        </w:rPr>
      </w:pPr>
      <w:hyperlink r:id="rId9" w:history="1">
        <w:r w:rsidR="00A63630" w:rsidRPr="00C2763A">
          <w:rPr>
            <w:rStyle w:val="Hyperlink"/>
            <w:rFonts w:ascii="Times New Roman" w:hAnsi="Times New Roman" w:cs="Times New Roman"/>
          </w:rPr>
          <w:t>sgourev@essec.edu</w:t>
        </w:r>
      </w:hyperlink>
    </w:p>
    <w:p w14:paraId="04093EE0" w14:textId="77777777" w:rsidR="00A63630" w:rsidRPr="00C2763A" w:rsidRDefault="00A63630" w:rsidP="00A63630">
      <w:pPr>
        <w:jc w:val="center"/>
        <w:rPr>
          <w:rFonts w:ascii="Times New Roman" w:hAnsi="Times New Roman" w:cs="Times New Roman"/>
        </w:rPr>
      </w:pPr>
    </w:p>
    <w:p w14:paraId="71BDC18F" w14:textId="77777777" w:rsidR="00A63630" w:rsidRPr="00C2763A" w:rsidRDefault="00A63630" w:rsidP="00A63630">
      <w:pPr>
        <w:jc w:val="center"/>
        <w:rPr>
          <w:rFonts w:ascii="Times New Roman" w:hAnsi="Times New Roman" w:cs="Times New Roman"/>
        </w:rPr>
      </w:pPr>
    </w:p>
    <w:p w14:paraId="37C922DA" w14:textId="77777777" w:rsidR="00A63630" w:rsidRPr="00C2763A" w:rsidRDefault="00A63630" w:rsidP="00A63630">
      <w:pPr>
        <w:rPr>
          <w:rFonts w:ascii="Times New Roman" w:hAnsi="Times New Roman" w:cs="Times New Roman"/>
        </w:rPr>
      </w:pPr>
    </w:p>
    <w:p w14:paraId="3A4AD093" w14:textId="77777777" w:rsidR="00A63630" w:rsidRPr="00C2763A" w:rsidRDefault="00A63630" w:rsidP="00A63630">
      <w:pPr>
        <w:rPr>
          <w:rFonts w:ascii="Times New Roman" w:hAnsi="Times New Roman" w:cs="Times New Roman"/>
        </w:rPr>
      </w:pPr>
    </w:p>
    <w:p w14:paraId="633066E6" w14:textId="77777777" w:rsidR="00A63630" w:rsidRPr="00C2763A" w:rsidRDefault="00A63630" w:rsidP="00A63630">
      <w:pPr>
        <w:jc w:val="center"/>
        <w:rPr>
          <w:rFonts w:ascii="Times New Roman" w:hAnsi="Times New Roman" w:cs="Times New Roman"/>
        </w:rPr>
      </w:pPr>
    </w:p>
    <w:p w14:paraId="52E87B0B" w14:textId="512CFFE5" w:rsidR="00A63630" w:rsidRPr="00C2763A" w:rsidRDefault="00ED18FF" w:rsidP="00A63630">
      <w:pPr>
        <w:jc w:val="center"/>
        <w:rPr>
          <w:rFonts w:ascii="Times New Roman" w:hAnsi="Times New Roman" w:cs="Times New Roman"/>
        </w:rPr>
      </w:pPr>
      <w:r>
        <w:rPr>
          <w:rFonts w:ascii="Times New Roman" w:hAnsi="Times New Roman" w:cs="Times New Roman"/>
        </w:rPr>
        <w:t>September</w:t>
      </w:r>
      <w:r w:rsidR="00A63630" w:rsidRPr="00C2763A">
        <w:rPr>
          <w:rFonts w:ascii="Times New Roman" w:hAnsi="Times New Roman" w:cs="Times New Roman"/>
        </w:rPr>
        <w:t xml:space="preserve"> </w:t>
      </w:r>
      <w:r>
        <w:rPr>
          <w:rFonts w:ascii="Times New Roman" w:hAnsi="Times New Roman" w:cs="Times New Roman"/>
        </w:rPr>
        <w:t>0</w:t>
      </w:r>
      <w:r w:rsidR="00DE0DA1">
        <w:rPr>
          <w:rFonts w:ascii="Times New Roman" w:hAnsi="Times New Roman" w:cs="Times New Roman"/>
        </w:rPr>
        <w:t>7</w:t>
      </w:r>
      <w:r w:rsidR="002428F8">
        <w:rPr>
          <w:rFonts w:ascii="Times New Roman" w:hAnsi="Times New Roman" w:cs="Times New Roman"/>
          <w:vertAlign w:val="superscript"/>
        </w:rPr>
        <w:t>th</w:t>
      </w:r>
      <w:r w:rsidR="00A63630" w:rsidRPr="00C2763A">
        <w:rPr>
          <w:rFonts w:ascii="Times New Roman" w:hAnsi="Times New Roman" w:cs="Times New Roman"/>
        </w:rPr>
        <w:t>, 20</w:t>
      </w:r>
      <w:r w:rsidR="00A63630">
        <w:rPr>
          <w:rFonts w:ascii="Times New Roman" w:hAnsi="Times New Roman" w:cs="Times New Roman"/>
        </w:rPr>
        <w:t>20</w:t>
      </w:r>
    </w:p>
    <w:p w14:paraId="3BC527A5" w14:textId="582D83AE" w:rsidR="00A63630" w:rsidRPr="00C2763A" w:rsidRDefault="00A63630" w:rsidP="00A63630">
      <w:pPr>
        <w:jc w:val="center"/>
        <w:rPr>
          <w:rFonts w:ascii="Times New Roman" w:hAnsi="Times New Roman" w:cs="Times New Roman"/>
        </w:rPr>
      </w:pPr>
      <w:r w:rsidRPr="00C2763A">
        <w:rPr>
          <w:rFonts w:ascii="Times New Roman" w:hAnsi="Times New Roman" w:cs="Times New Roman"/>
        </w:rPr>
        <w:t xml:space="preserve">Word Count </w:t>
      </w:r>
      <w:r w:rsidR="00D26179">
        <w:rPr>
          <w:rFonts w:ascii="Times New Roman" w:hAnsi="Times New Roman" w:cs="Times New Roman"/>
        </w:rPr>
        <w:t>1</w:t>
      </w:r>
      <w:r w:rsidR="00027588">
        <w:rPr>
          <w:rFonts w:ascii="Times New Roman" w:hAnsi="Times New Roman" w:cs="Times New Roman"/>
        </w:rPr>
        <w:t>3</w:t>
      </w:r>
      <w:r w:rsidR="006A79F8">
        <w:rPr>
          <w:rFonts w:ascii="Times New Roman" w:hAnsi="Times New Roman" w:cs="Times New Roman"/>
        </w:rPr>
        <w:t>8</w:t>
      </w:r>
      <w:r w:rsidR="00DE0DA1">
        <w:rPr>
          <w:rFonts w:ascii="Times New Roman" w:hAnsi="Times New Roman" w:cs="Times New Roman"/>
        </w:rPr>
        <w:t>16</w:t>
      </w:r>
    </w:p>
    <w:p w14:paraId="158EA5D5" w14:textId="77777777" w:rsidR="00A63630" w:rsidRPr="00C2763A" w:rsidRDefault="00A63630" w:rsidP="00A63630">
      <w:pPr>
        <w:jc w:val="center"/>
        <w:rPr>
          <w:rFonts w:ascii="Times New Roman" w:hAnsi="Times New Roman" w:cs="Times New Roman"/>
        </w:rPr>
      </w:pPr>
    </w:p>
    <w:p w14:paraId="1C7C9B65" w14:textId="77777777" w:rsidR="00A63630" w:rsidRPr="00C2763A" w:rsidRDefault="00A63630" w:rsidP="00A63630">
      <w:pPr>
        <w:jc w:val="center"/>
        <w:rPr>
          <w:rFonts w:ascii="Times New Roman" w:hAnsi="Times New Roman" w:cs="Times New Roman"/>
        </w:rPr>
      </w:pPr>
    </w:p>
    <w:p w14:paraId="0510BB07" w14:textId="5738FCFF" w:rsidR="00742F11" w:rsidRDefault="00742F11" w:rsidP="00696CD8">
      <w:pPr>
        <w:spacing w:after="0" w:line="451" w:lineRule="auto"/>
        <w:contextualSpacing/>
        <w:rPr>
          <w:rFonts w:ascii="Times New Roman" w:hAnsi="Times New Roman"/>
        </w:rPr>
      </w:pPr>
    </w:p>
    <w:p w14:paraId="404E986E" w14:textId="223A8CFA" w:rsidR="00742F11" w:rsidRDefault="00742F11" w:rsidP="00696CD8">
      <w:pPr>
        <w:spacing w:after="0" w:line="451" w:lineRule="auto"/>
        <w:contextualSpacing/>
        <w:rPr>
          <w:rFonts w:ascii="Times New Roman" w:hAnsi="Times New Roman"/>
        </w:rPr>
      </w:pPr>
    </w:p>
    <w:p w14:paraId="3B3F2491" w14:textId="006AAF0A" w:rsidR="00742F11" w:rsidRDefault="00742F11" w:rsidP="00696CD8">
      <w:pPr>
        <w:spacing w:after="0" w:line="451" w:lineRule="auto"/>
        <w:contextualSpacing/>
        <w:rPr>
          <w:rFonts w:ascii="Times New Roman" w:hAnsi="Times New Roman"/>
        </w:rPr>
      </w:pPr>
    </w:p>
    <w:p w14:paraId="5FA4F352" w14:textId="097A7D10" w:rsidR="00742F11" w:rsidRDefault="00742F11" w:rsidP="00696CD8">
      <w:pPr>
        <w:spacing w:after="0" w:line="451" w:lineRule="auto"/>
        <w:contextualSpacing/>
        <w:rPr>
          <w:rFonts w:ascii="Times New Roman" w:hAnsi="Times New Roman"/>
        </w:rPr>
      </w:pPr>
    </w:p>
    <w:p w14:paraId="3B1C971E" w14:textId="77777777" w:rsidR="002B550E" w:rsidRDefault="002B550E" w:rsidP="00696CD8">
      <w:pPr>
        <w:spacing w:after="0" w:line="451" w:lineRule="auto"/>
        <w:contextualSpacing/>
        <w:rPr>
          <w:rFonts w:ascii="Times New Roman" w:hAnsi="Times New Roman"/>
        </w:rPr>
      </w:pPr>
    </w:p>
    <w:p w14:paraId="5B8C223F" w14:textId="77777777" w:rsidR="00742F11" w:rsidRDefault="00742F11" w:rsidP="00696CD8">
      <w:pPr>
        <w:spacing w:after="0" w:line="451" w:lineRule="auto"/>
        <w:contextualSpacing/>
        <w:rPr>
          <w:rFonts w:ascii="Times New Roman" w:hAnsi="Times New Roman"/>
        </w:rPr>
      </w:pPr>
    </w:p>
    <w:p w14:paraId="55420785" w14:textId="7997FFB0" w:rsidR="00742F11" w:rsidRPr="00742F11" w:rsidRDefault="00742F11" w:rsidP="00742F11">
      <w:pPr>
        <w:spacing w:after="0" w:line="451" w:lineRule="auto"/>
        <w:contextualSpacing/>
        <w:jc w:val="center"/>
        <w:rPr>
          <w:rFonts w:ascii="Times New Roman" w:hAnsi="Times New Roman"/>
          <w:b/>
          <w:bCs/>
          <w:sz w:val="28"/>
          <w:szCs w:val="28"/>
        </w:rPr>
      </w:pPr>
      <w:r w:rsidRPr="00742F11">
        <w:rPr>
          <w:rFonts w:ascii="Times New Roman" w:hAnsi="Times New Roman"/>
          <w:b/>
          <w:bCs/>
          <w:sz w:val="28"/>
          <w:szCs w:val="28"/>
        </w:rPr>
        <w:t>Abstract</w:t>
      </w:r>
    </w:p>
    <w:p w14:paraId="3C467BDC" w14:textId="77777777" w:rsidR="00742F11" w:rsidRPr="00804AA2" w:rsidRDefault="00742F11" w:rsidP="00696CD8">
      <w:pPr>
        <w:spacing w:after="0" w:line="451" w:lineRule="auto"/>
        <w:contextualSpacing/>
        <w:rPr>
          <w:rFonts w:ascii="Times New Roman" w:hAnsi="Times New Roman"/>
          <w:color w:val="000000" w:themeColor="text1"/>
        </w:rPr>
      </w:pPr>
    </w:p>
    <w:p w14:paraId="3D359892" w14:textId="582EB8AE" w:rsidR="003A3181" w:rsidRPr="00804107" w:rsidRDefault="00804AA2" w:rsidP="003A3181">
      <w:pPr>
        <w:spacing w:line="360" w:lineRule="auto"/>
        <w:rPr>
          <w:rFonts w:ascii="Times New Roman" w:hAnsi="Times New Roman" w:cs="Times New Roman"/>
        </w:rPr>
      </w:pPr>
      <w:r w:rsidRPr="00804107">
        <w:rPr>
          <w:rFonts w:ascii="Times New Roman" w:hAnsi="Times New Roman" w:cs="Times New Roman"/>
        </w:rPr>
        <w:t>The e</w:t>
      </w:r>
      <w:r w:rsidR="003A3181" w:rsidRPr="00804107">
        <w:rPr>
          <w:rFonts w:ascii="Times New Roman" w:hAnsi="Times New Roman" w:cs="Times New Roman"/>
        </w:rPr>
        <w:t xml:space="preserve">xtensive evidence on the non-acceptance of stigmatized actors evokes the </w:t>
      </w:r>
      <w:r w:rsidR="00F67E39" w:rsidRPr="00804107">
        <w:rPr>
          <w:rFonts w:ascii="Times New Roman" w:hAnsi="Times New Roman" w:cs="Times New Roman"/>
        </w:rPr>
        <w:t>question</w:t>
      </w:r>
      <w:r w:rsidR="003A3181" w:rsidRPr="00804107">
        <w:rPr>
          <w:rFonts w:ascii="Times New Roman" w:hAnsi="Times New Roman" w:cs="Times New Roman"/>
        </w:rPr>
        <w:t xml:space="preserve"> of </w:t>
      </w:r>
      <w:r w:rsidRPr="00804107">
        <w:rPr>
          <w:rFonts w:ascii="Times New Roman" w:hAnsi="Times New Roman" w:cs="Times New Roman"/>
        </w:rPr>
        <w:t xml:space="preserve">mechanisms </w:t>
      </w:r>
      <w:r w:rsidR="003A3181" w:rsidRPr="00804107">
        <w:rPr>
          <w:rFonts w:ascii="Times New Roman" w:hAnsi="Times New Roman" w:cs="Times New Roman"/>
        </w:rPr>
        <w:t xml:space="preserve">         of destigmatization. </w:t>
      </w:r>
      <w:r w:rsidR="000A1F7F" w:rsidRPr="00804107">
        <w:rPr>
          <w:rFonts w:ascii="Times New Roman" w:hAnsi="Times New Roman" w:cs="Times New Roman"/>
        </w:rPr>
        <w:t>In this paper</w:t>
      </w:r>
      <w:r w:rsidR="00F67E39" w:rsidRPr="00804107">
        <w:rPr>
          <w:rFonts w:ascii="Times New Roman" w:hAnsi="Times New Roman" w:cs="Times New Roman"/>
        </w:rPr>
        <w:t xml:space="preserve"> w</w:t>
      </w:r>
      <w:r w:rsidR="003A3181" w:rsidRPr="00804107">
        <w:rPr>
          <w:rFonts w:ascii="Times New Roman" w:hAnsi="Times New Roman" w:cs="Times New Roman"/>
        </w:rPr>
        <w:t xml:space="preserve">e </w:t>
      </w:r>
      <w:r w:rsidRPr="00804107">
        <w:rPr>
          <w:rFonts w:ascii="Times New Roman" w:hAnsi="Times New Roman"/>
        </w:rPr>
        <w:t>shift</w:t>
      </w:r>
      <w:r w:rsidR="003A3181" w:rsidRPr="00804107">
        <w:rPr>
          <w:rFonts w:ascii="Times New Roman" w:hAnsi="Times New Roman"/>
        </w:rPr>
        <w:t xml:space="preserve"> the </w:t>
      </w:r>
      <w:r w:rsidRPr="00804107">
        <w:rPr>
          <w:rFonts w:ascii="Times New Roman" w:hAnsi="Times New Roman"/>
        </w:rPr>
        <w:t>analytical focus</w:t>
      </w:r>
      <w:r w:rsidR="003A3181" w:rsidRPr="00804107">
        <w:rPr>
          <w:rFonts w:ascii="Times New Roman" w:hAnsi="Times New Roman"/>
        </w:rPr>
        <w:t xml:space="preserve"> from the targeted actor to a self-interested third party</w:t>
      </w:r>
      <w:r w:rsidR="003A3181" w:rsidRPr="00804107">
        <w:rPr>
          <w:rFonts w:ascii="Times New Roman" w:hAnsi="Times New Roman" w:cs="Times New Roman"/>
        </w:rPr>
        <w:t xml:space="preserve"> by highlighting the role of valuation “arbitrage”</w:t>
      </w:r>
      <w:r w:rsidRPr="00804107">
        <w:rPr>
          <w:rFonts w:ascii="Times New Roman" w:hAnsi="Times New Roman" w:cs="Times New Roman"/>
        </w:rPr>
        <w:t xml:space="preserve"> –</w:t>
      </w:r>
      <w:r w:rsidR="003A3181" w:rsidRPr="00804107">
        <w:rPr>
          <w:rFonts w:ascii="Times New Roman" w:hAnsi="Times New Roman" w:cs="Times New Roman"/>
        </w:rPr>
        <w:t xml:space="preserve"> </w:t>
      </w:r>
      <w:r w:rsidRPr="00804107">
        <w:rPr>
          <w:rFonts w:ascii="Times New Roman" w:hAnsi="Times New Roman" w:cs="Times New Roman"/>
        </w:rPr>
        <w:t xml:space="preserve">a practice </w:t>
      </w:r>
      <w:r w:rsidR="003A3181" w:rsidRPr="00804107">
        <w:rPr>
          <w:rFonts w:ascii="Times New Roman" w:hAnsi="Times New Roman"/>
        </w:rPr>
        <w:t>capitalizing on</w:t>
      </w:r>
      <w:r w:rsidR="003A3181" w:rsidRPr="00804107">
        <w:rPr>
          <w:rFonts w:ascii="Times New Roman" w:hAnsi="Times New Roman" w:cs="Times New Roman"/>
        </w:rPr>
        <w:t xml:space="preserve"> discrepancies that stigmatization creates between socially-constructed and </w:t>
      </w:r>
      <w:r w:rsidRPr="00804107">
        <w:rPr>
          <w:rFonts w:ascii="Times New Roman" w:hAnsi="Times New Roman" w:cs="Times New Roman"/>
        </w:rPr>
        <w:t>“</w:t>
      </w:r>
      <w:r w:rsidR="003A3181" w:rsidRPr="00804107">
        <w:rPr>
          <w:rFonts w:ascii="Times New Roman" w:hAnsi="Times New Roman" w:cs="Times New Roman"/>
        </w:rPr>
        <w:t>objective</w:t>
      </w:r>
      <w:r w:rsidRPr="00804107">
        <w:rPr>
          <w:rFonts w:ascii="Times New Roman" w:hAnsi="Times New Roman" w:cs="Times New Roman"/>
        </w:rPr>
        <w:t>”</w:t>
      </w:r>
      <w:r w:rsidR="003A3181" w:rsidRPr="00804107">
        <w:rPr>
          <w:rFonts w:ascii="Times New Roman" w:hAnsi="Times New Roman" w:cs="Times New Roman"/>
        </w:rPr>
        <w:t xml:space="preserve"> value</w:t>
      </w:r>
      <w:r w:rsidRPr="00804107">
        <w:rPr>
          <w:rFonts w:ascii="Times New Roman" w:hAnsi="Times New Roman" w:cs="Times New Roman"/>
        </w:rPr>
        <w:t xml:space="preserve"> across domains</w:t>
      </w:r>
      <w:r w:rsidR="003A3181" w:rsidRPr="00804107">
        <w:rPr>
          <w:rFonts w:ascii="Times New Roman" w:hAnsi="Times New Roman"/>
        </w:rPr>
        <w:t xml:space="preserve">. </w:t>
      </w:r>
      <w:r w:rsidRPr="00804107">
        <w:rPr>
          <w:rFonts w:ascii="Times New Roman" w:hAnsi="Times New Roman"/>
        </w:rPr>
        <w:t>Its</w:t>
      </w:r>
      <w:r w:rsidR="003A3181" w:rsidRPr="00804107">
        <w:rPr>
          <w:rFonts w:ascii="Times New Roman" w:hAnsi="Times New Roman"/>
        </w:rPr>
        <w:t xml:space="preserve"> </w:t>
      </w:r>
      <w:r w:rsidR="00E974D9" w:rsidRPr="00804107">
        <w:rPr>
          <w:rFonts w:ascii="Times New Roman" w:hAnsi="Times New Roman"/>
        </w:rPr>
        <w:t>theoretical</w:t>
      </w:r>
      <w:r w:rsidR="003A3181" w:rsidRPr="00804107">
        <w:rPr>
          <w:rFonts w:ascii="Times New Roman" w:hAnsi="Times New Roman"/>
        </w:rPr>
        <w:t xml:space="preserve"> importance is in prioritizing economic over ideological concerns, and the pursuit of individual gain over </w:t>
      </w:r>
      <w:r w:rsidRPr="00804107">
        <w:rPr>
          <w:rFonts w:ascii="Times New Roman" w:hAnsi="Times New Roman"/>
        </w:rPr>
        <w:t>upholding</w:t>
      </w:r>
      <w:r w:rsidR="003A3181" w:rsidRPr="00804107">
        <w:rPr>
          <w:rFonts w:ascii="Times New Roman" w:hAnsi="Times New Roman"/>
        </w:rPr>
        <w:t xml:space="preserve"> </w:t>
      </w:r>
      <w:r w:rsidRPr="00804107">
        <w:rPr>
          <w:rFonts w:ascii="Times New Roman" w:hAnsi="Times New Roman"/>
        </w:rPr>
        <w:t>social</w:t>
      </w:r>
      <w:r w:rsidR="003A3181" w:rsidRPr="00804107">
        <w:rPr>
          <w:rFonts w:ascii="Times New Roman" w:hAnsi="Times New Roman"/>
        </w:rPr>
        <w:t xml:space="preserve"> sanctions. </w:t>
      </w:r>
      <w:r w:rsidR="003A3181" w:rsidRPr="00804107">
        <w:rPr>
          <w:rFonts w:ascii="Times New Roman" w:hAnsi="Times New Roman" w:cs="Times New Roman"/>
        </w:rPr>
        <w:t>The research context is “black” metal - a music genre that emerged in</w:t>
      </w:r>
      <w:r w:rsidR="003A3181" w:rsidRPr="00804107">
        <w:rPr>
          <w:rFonts w:ascii="Times New Roman" w:hAnsi="Times New Roman" w:cs="Times New Roman"/>
          <w:bCs/>
        </w:rPr>
        <w:t xml:space="preserve"> Norway around 1991, achieving global notoriety when band members </w:t>
      </w:r>
      <w:r w:rsidRPr="00804107">
        <w:rPr>
          <w:rFonts w:ascii="Times New Roman" w:hAnsi="Times New Roman" w:cs="Times New Roman"/>
          <w:bCs/>
        </w:rPr>
        <w:t>were charged with</w:t>
      </w:r>
      <w:r w:rsidR="003A3181" w:rsidRPr="00804107">
        <w:rPr>
          <w:rFonts w:ascii="Times New Roman" w:hAnsi="Times New Roman" w:cs="Times New Roman"/>
          <w:bCs/>
        </w:rPr>
        <w:t xml:space="preserve"> a series of criminal acts. We </w:t>
      </w:r>
      <w:r w:rsidRPr="00804107">
        <w:rPr>
          <w:rFonts w:ascii="Times New Roman" w:hAnsi="Times New Roman" w:cs="Times New Roman"/>
          <w:bCs/>
        </w:rPr>
        <w:t>analyze</w:t>
      </w:r>
      <w:r w:rsidR="003A3181" w:rsidRPr="00804107">
        <w:rPr>
          <w:rFonts w:ascii="Times New Roman" w:hAnsi="Times New Roman" w:cs="Times New Roman"/>
          <w:bCs/>
        </w:rPr>
        <w:t xml:space="preserve"> destigmatization by estimating the odds of a first record contract of black metal bands with </w:t>
      </w:r>
      <w:r w:rsidR="00F67E39" w:rsidRPr="00804107">
        <w:rPr>
          <w:rFonts w:ascii="Times New Roman" w:hAnsi="Times New Roman" w:cs="Times New Roman"/>
          <w:bCs/>
        </w:rPr>
        <w:t xml:space="preserve">   </w:t>
      </w:r>
      <w:r w:rsidR="003A3181" w:rsidRPr="00804107">
        <w:rPr>
          <w:rFonts w:ascii="Times New Roman" w:hAnsi="Times New Roman" w:cs="Times New Roman"/>
          <w:bCs/>
        </w:rPr>
        <w:t xml:space="preserve">a </w:t>
      </w:r>
      <w:r w:rsidR="00F67E39" w:rsidRPr="00804107">
        <w:rPr>
          <w:rFonts w:ascii="Times New Roman" w:hAnsi="Times New Roman" w:cs="Times New Roman"/>
          <w:bCs/>
        </w:rPr>
        <w:t>local</w:t>
      </w:r>
      <w:r w:rsidR="003A3181" w:rsidRPr="00804107">
        <w:rPr>
          <w:rFonts w:ascii="Times New Roman" w:hAnsi="Times New Roman" w:cs="Times New Roman"/>
          <w:bCs/>
        </w:rPr>
        <w:t xml:space="preserve"> or international label. The results </w:t>
      </w:r>
      <w:r w:rsidR="00E974D9" w:rsidRPr="00804107">
        <w:rPr>
          <w:rFonts w:ascii="Times New Roman" w:hAnsi="Times New Roman" w:cs="Times New Roman"/>
          <w:bCs/>
        </w:rPr>
        <w:t>expose</w:t>
      </w:r>
      <w:r w:rsidR="003A3181" w:rsidRPr="00804107">
        <w:rPr>
          <w:rFonts w:ascii="Times New Roman" w:hAnsi="Times New Roman" w:cs="Times New Roman"/>
          <w:bCs/>
        </w:rPr>
        <w:t xml:space="preserve"> </w:t>
      </w:r>
      <w:r w:rsidR="00E974D9" w:rsidRPr="00804107">
        <w:rPr>
          <w:rFonts w:ascii="Times New Roman" w:hAnsi="Times New Roman" w:cs="Times New Roman"/>
          <w:bCs/>
        </w:rPr>
        <w:t>“</w:t>
      </w:r>
      <w:r w:rsidR="003A3181" w:rsidRPr="00804107">
        <w:rPr>
          <w:rFonts w:ascii="Times New Roman" w:hAnsi="Times New Roman" w:cs="Times New Roman"/>
          <w:bCs/>
        </w:rPr>
        <w:t>arbitrage</w:t>
      </w:r>
      <w:r w:rsidR="00E974D9" w:rsidRPr="00804107">
        <w:rPr>
          <w:rFonts w:ascii="Times New Roman" w:hAnsi="Times New Roman" w:cs="Times New Roman"/>
          <w:bCs/>
        </w:rPr>
        <w:t>”</w:t>
      </w:r>
      <w:r w:rsidR="003A3181" w:rsidRPr="00804107">
        <w:rPr>
          <w:rFonts w:ascii="Times New Roman" w:hAnsi="Times New Roman" w:cs="Times New Roman"/>
          <w:bCs/>
        </w:rPr>
        <w:t xml:space="preserve"> by international labels, who bet on “black” in responding to growing global demand by </w:t>
      </w:r>
      <w:r w:rsidR="003A3181" w:rsidRPr="00804107">
        <w:rPr>
          <w:rFonts w:ascii="Times New Roman" w:hAnsi="Times New Roman"/>
        </w:rPr>
        <w:t>pursuing closer association between the music and the crimes</w:t>
      </w:r>
      <w:r w:rsidRPr="00804107">
        <w:rPr>
          <w:rFonts w:ascii="Times New Roman" w:hAnsi="Times New Roman"/>
        </w:rPr>
        <w:t>. Exposed to social pressure, Norwegian</w:t>
      </w:r>
      <w:r w:rsidR="003A3181" w:rsidRPr="00804107">
        <w:rPr>
          <w:rFonts w:ascii="Times New Roman" w:hAnsi="Times New Roman"/>
        </w:rPr>
        <w:t xml:space="preserve"> labels</w:t>
      </w:r>
      <w:r w:rsidRPr="00804107">
        <w:rPr>
          <w:rFonts w:ascii="Times New Roman" w:hAnsi="Times New Roman"/>
        </w:rPr>
        <w:t xml:space="preserve"> </w:t>
      </w:r>
      <w:r w:rsidR="003A3181" w:rsidRPr="00804107">
        <w:rPr>
          <w:rFonts w:ascii="Times New Roman" w:hAnsi="Times New Roman"/>
        </w:rPr>
        <w:t>bet on “white”</w:t>
      </w:r>
      <w:r w:rsidRPr="00804107">
        <w:rPr>
          <w:rFonts w:ascii="Times New Roman" w:hAnsi="Times New Roman"/>
        </w:rPr>
        <w:t xml:space="preserve"> by downplaying purity and authenticity</w:t>
      </w:r>
      <w:r w:rsidR="003A3181" w:rsidRPr="00804107">
        <w:rPr>
          <w:rFonts w:ascii="Times New Roman" w:hAnsi="Times New Roman"/>
        </w:rPr>
        <w:t xml:space="preserve">. The analysis </w:t>
      </w:r>
      <w:r w:rsidR="003A3181" w:rsidRPr="00804107">
        <w:rPr>
          <w:rFonts w:ascii="Times New Roman" w:hAnsi="Times New Roman" w:cs="Times New Roman"/>
        </w:rPr>
        <w:t xml:space="preserve">attests to </w:t>
      </w:r>
      <w:r w:rsidRPr="00804107">
        <w:rPr>
          <w:rFonts w:ascii="Times New Roman" w:hAnsi="Times New Roman" w:cs="Times New Roman"/>
        </w:rPr>
        <w:t>“</w:t>
      </w:r>
      <w:r w:rsidR="003A3181" w:rsidRPr="00804107">
        <w:rPr>
          <w:rFonts w:ascii="Times New Roman" w:hAnsi="Times New Roman" w:cs="Times New Roman"/>
        </w:rPr>
        <w:t>dual</w:t>
      </w:r>
      <w:r w:rsidRPr="00804107">
        <w:rPr>
          <w:rFonts w:ascii="Times New Roman" w:hAnsi="Times New Roman" w:cs="Times New Roman"/>
        </w:rPr>
        <w:t>”</w:t>
      </w:r>
      <w:r w:rsidR="003A3181" w:rsidRPr="00804107">
        <w:rPr>
          <w:rFonts w:ascii="Times New Roman" w:hAnsi="Times New Roman" w:cs="Times New Roman"/>
        </w:rPr>
        <w:t xml:space="preserve"> social evaluation, whereby transgression </w:t>
      </w:r>
      <w:r w:rsidRPr="00804107">
        <w:rPr>
          <w:rFonts w:ascii="Times New Roman" w:hAnsi="Times New Roman" w:cs="Times New Roman"/>
        </w:rPr>
        <w:t>i</w:t>
      </w:r>
      <w:r w:rsidR="003A3181" w:rsidRPr="00804107">
        <w:rPr>
          <w:rFonts w:ascii="Times New Roman" w:hAnsi="Times New Roman" w:cs="Times New Roman"/>
        </w:rPr>
        <w:t xml:space="preserve">s reinterpreted in terms of authenticity. </w:t>
      </w:r>
    </w:p>
    <w:p w14:paraId="19C30D30" w14:textId="77777777" w:rsidR="001368FA" w:rsidRPr="00804107" w:rsidRDefault="001368FA" w:rsidP="00696CD8">
      <w:pPr>
        <w:spacing w:after="0" w:line="451" w:lineRule="auto"/>
        <w:contextualSpacing/>
        <w:rPr>
          <w:rFonts w:ascii="Times New Roman" w:hAnsi="Times New Roman"/>
        </w:rPr>
      </w:pPr>
    </w:p>
    <w:p w14:paraId="5652C566" w14:textId="77777777" w:rsidR="001368FA" w:rsidRPr="00804107" w:rsidRDefault="001368FA" w:rsidP="00696CD8">
      <w:pPr>
        <w:spacing w:after="0" w:line="451" w:lineRule="auto"/>
        <w:contextualSpacing/>
        <w:rPr>
          <w:rFonts w:ascii="Times New Roman" w:hAnsi="Times New Roman"/>
        </w:rPr>
      </w:pPr>
    </w:p>
    <w:p w14:paraId="00009CEF" w14:textId="77777777" w:rsidR="001368FA" w:rsidRPr="00804107" w:rsidRDefault="001368FA" w:rsidP="00696CD8">
      <w:pPr>
        <w:spacing w:after="0" w:line="451" w:lineRule="auto"/>
        <w:contextualSpacing/>
        <w:rPr>
          <w:rFonts w:ascii="Times New Roman" w:hAnsi="Times New Roman"/>
        </w:rPr>
      </w:pPr>
    </w:p>
    <w:p w14:paraId="0860FB5B" w14:textId="77777777" w:rsidR="001368FA" w:rsidRPr="00804107" w:rsidRDefault="001368FA" w:rsidP="00696CD8">
      <w:pPr>
        <w:spacing w:after="0" w:line="451" w:lineRule="auto"/>
        <w:contextualSpacing/>
        <w:rPr>
          <w:rFonts w:ascii="Times New Roman" w:hAnsi="Times New Roman"/>
        </w:rPr>
      </w:pPr>
    </w:p>
    <w:p w14:paraId="4DD6B6DB" w14:textId="77777777" w:rsidR="001368FA" w:rsidRPr="00804107" w:rsidRDefault="001368FA" w:rsidP="00696CD8">
      <w:pPr>
        <w:spacing w:after="0" w:line="451" w:lineRule="auto"/>
        <w:contextualSpacing/>
        <w:rPr>
          <w:rFonts w:ascii="Times New Roman" w:hAnsi="Times New Roman"/>
        </w:rPr>
      </w:pPr>
    </w:p>
    <w:p w14:paraId="0646AB2E" w14:textId="0B977E58" w:rsidR="00742F11" w:rsidRPr="00804107" w:rsidRDefault="00972B9A" w:rsidP="00696CD8">
      <w:pPr>
        <w:spacing w:after="0" w:line="451" w:lineRule="auto"/>
        <w:contextualSpacing/>
        <w:rPr>
          <w:rFonts w:ascii="Times New Roman" w:hAnsi="Times New Roman"/>
        </w:rPr>
      </w:pPr>
      <w:r w:rsidRPr="00804107">
        <w:rPr>
          <w:rFonts w:ascii="Times New Roman" w:hAnsi="Times New Roman"/>
        </w:rPr>
        <w:t xml:space="preserve">   </w:t>
      </w:r>
    </w:p>
    <w:p w14:paraId="0766AAA8" w14:textId="08ADB22C" w:rsidR="00742F11" w:rsidRPr="00804107" w:rsidRDefault="00742F11" w:rsidP="00696CD8">
      <w:pPr>
        <w:spacing w:after="0" w:line="451" w:lineRule="auto"/>
        <w:contextualSpacing/>
        <w:rPr>
          <w:rFonts w:ascii="Times New Roman" w:hAnsi="Times New Roman"/>
        </w:rPr>
      </w:pPr>
    </w:p>
    <w:p w14:paraId="0A98EBDF" w14:textId="279D9218" w:rsidR="00742F11" w:rsidRPr="00804107" w:rsidRDefault="00742F11" w:rsidP="00696CD8">
      <w:pPr>
        <w:spacing w:after="0" w:line="451" w:lineRule="auto"/>
        <w:contextualSpacing/>
        <w:rPr>
          <w:rFonts w:ascii="Times New Roman" w:hAnsi="Times New Roman"/>
        </w:rPr>
      </w:pPr>
    </w:p>
    <w:p w14:paraId="62FA7284" w14:textId="77777777" w:rsidR="00742F11" w:rsidRPr="00804107" w:rsidRDefault="00742F11" w:rsidP="00696CD8">
      <w:pPr>
        <w:spacing w:after="0" w:line="451" w:lineRule="auto"/>
        <w:contextualSpacing/>
        <w:rPr>
          <w:rFonts w:ascii="Times New Roman" w:hAnsi="Times New Roman"/>
        </w:rPr>
      </w:pPr>
    </w:p>
    <w:p w14:paraId="001D72EB" w14:textId="59A06E1F" w:rsidR="00E13F69" w:rsidRPr="00804107" w:rsidRDefault="009E2B97" w:rsidP="00696CD8">
      <w:pPr>
        <w:spacing w:after="0" w:line="451" w:lineRule="auto"/>
        <w:contextualSpacing/>
        <w:rPr>
          <w:rFonts w:ascii="Times New Roman" w:hAnsi="Times New Roman"/>
        </w:rPr>
      </w:pPr>
      <w:r w:rsidRPr="00804107">
        <w:rPr>
          <w:rFonts w:ascii="Times New Roman" w:hAnsi="Times New Roman"/>
        </w:rPr>
        <w:lastRenderedPageBreak/>
        <w:t xml:space="preserve">In 1933 the Nazi Party in Germany decided to organize a “Degenerate” Art Exhibition, </w:t>
      </w:r>
      <w:r w:rsidR="00EB0526" w:rsidRPr="00804107">
        <w:rPr>
          <w:rFonts w:ascii="Times New Roman" w:hAnsi="Times New Roman"/>
        </w:rPr>
        <w:t xml:space="preserve">announcing </w:t>
      </w:r>
      <w:r w:rsidRPr="00804107">
        <w:rPr>
          <w:rFonts w:ascii="Times New Roman" w:hAnsi="Times New Roman"/>
        </w:rPr>
        <w:t xml:space="preserve">the “cleansing” of German art by categorizing artists into two opposing camps: good and </w:t>
      </w:r>
      <w:r w:rsidR="00EB0526" w:rsidRPr="00804107">
        <w:rPr>
          <w:rFonts w:ascii="Times New Roman" w:hAnsi="Times New Roman"/>
        </w:rPr>
        <w:t>d</w:t>
      </w:r>
      <w:r w:rsidRPr="00804107">
        <w:rPr>
          <w:rFonts w:ascii="Times New Roman" w:hAnsi="Times New Roman"/>
        </w:rPr>
        <w:t>egenerate</w:t>
      </w:r>
      <w:r w:rsidR="00EB0526" w:rsidRPr="00804107">
        <w:rPr>
          <w:rFonts w:ascii="Times New Roman" w:hAnsi="Times New Roman"/>
        </w:rPr>
        <w:t xml:space="preserve"> ones</w:t>
      </w:r>
      <w:r w:rsidRPr="00804107">
        <w:rPr>
          <w:rFonts w:ascii="Times New Roman" w:hAnsi="Times New Roman"/>
        </w:rPr>
        <w:t xml:space="preserve">. Having their work mocked in the </w:t>
      </w:r>
      <w:r w:rsidR="00581862" w:rsidRPr="00804107">
        <w:rPr>
          <w:rFonts w:ascii="Times New Roman" w:hAnsi="Times New Roman"/>
        </w:rPr>
        <w:t>ex</w:t>
      </w:r>
      <w:r w:rsidRPr="00804107">
        <w:rPr>
          <w:rFonts w:ascii="Times New Roman" w:hAnsi="Times New Roman"/>
        </w:rPr>
        <w:t xml:space="preserve">hibition as </w:t>
      </w:r>
      <w:r w:rsidR="00581862" w:rsidRPr="00804107">
        <w:rPr>
          <w:rFonts w:ascii="Times New Roman" w:hAnsi="Times New Roman"/>
        </w:rPr>
        <w:t xml:space="preserve">an </w:t>
      </w:r>
      <w:r w:rsidRPr="00804107">
        <w:rPr>
          <w:rFonts w:ascii="Times New Roman" w:hAnsi="Times New Roman"/>
        </w:rPr>
        <w:t xml:space="preserve">example of </w:t>
      </w:r>
      <w:r w:rsidR="00C333D0" w:rsidRPr="00804107">
        <w:rPr>
          <w:rFonts w:ascii="Times New Roman" w:hAnsi="Times New Roman"/>
        </w:rPr>
        <w:t xml:space="preserve">incompetence and/or wrongful aesthetic </w:t>
      </w:r>
      <w:r w:rsidR="00581862" w:rsidRPr="00804107">
        <w:rPr>
          <w:rFonts w:ascii="Times New Roman" w:hAnsi="Times New Roman"/>
        </w:rPr>
        <w:t>beliefs</w:t>
      </w:r>
      <w:r w:rsidR="00C333D0" w:rsidRPr="00804107">
        <w:rPr>
          <w:rFonts w:ascii="Times New Roman" w:hAnsi="Times New Roman"/>
        </w:rPr>
        <w:t xml:space="preserve"> severely damaged the professional reputation of many artists. But when the exhibition closed in 1937 over </w:t>
      </w:r>
      <w:r w:rsidR="00C333D0" w:rsidRPr="00804107">
        <w:rPr>
          <w:rFonts w:ascii="Times New Roman" w:hAnsi="Times New Roman"/>
          <w:i/>
          <w:iCs/>
        </w:rPr>
        <w:t>two million</w:t>
      </w:r>
      <w:r w:rsidR="00C333D0" w:rsidRPr="00804107">
        <w:rPr>
          <w:rFonts w:ascii="Times New Roman" w:hAnsi="Times New Roman"/>
        </w:rPr>
        <w:t xml:space="preserve"> people had visited it, far exceeding the</w:t>
      </w:r>
      <w:r w:rsidR="00D10D01" w:rsidRPr="00804107">
        <w:rPr>
          <w:rFonts w:ascii="Times New Roman" w:hAnsi="Times New Roman"/>
        </w:rPr>
        <w:t xml:space="preserve"> half-a-million</w:t>
      </w:r>
      <w:r w:rsidR="00C333D0" w:rsidRPr="00804107">
        <w:rPr>
          <w:rFonts w:ascii="Times New Roman" w:hAnsi="Times New Roman"/>
        </w:rPr>
        <w:t xml:space="preserve"> visitors to the </w:t>
      </w:r>
      <w:r w:rsidR="00D10D01" w:rsidRPr="00804107">
        <w:rPr>
          <w:rFonts w:ascii="Times New Roman" w:hAnsi="Times New Roman"/>
        </w:rPr>
        <w:t xml:space="preserve">“Great German Art” </w:t>
      </w:r>
      <w:r w:rsidR="00C333D0" w:rsidRPr="00804107">
        <w:rPr>
          <w:rFonts w:ascii="Times New Roman" w:hAnsi="Times New Roman"/>
        </w:rPr>
        <w:t>exhibition</w:t>
      </w:r>
      <w:r w:rsidR="00D10D01" w:rsidRPr="00804107">
        <w:rPr>
          <w:rFonts w:ascii="Times New Roman" w:hAnsi="Times New Roman"/>
        </w:rPr>
        <w:t xml:space="preserve">, </w:t>
      </w:r>
      <w:r w:rsidR="00C333D0" w:rsidRPr="00804107">
        <w:rPr>
          <w:rFonts w:ascii="Times New Roman" w:hAnsi="Times New Roman"/>
        </w:rPr>
        <w:t>presenting politically-correct</w:t>
      </w:r>
      <w:r w:rsidR="00E6161C" w:rsidRPr="00804107">
        <w:rPr>
          <w:rFonts w:ascii="Times New Roman" w:hAnsi="Times New Roman"/>
        </w:rPr>
        <w:t>, Classical</w:t>
      </w:r>
      <w:r w:rsidR="00D10D01" w:rsidRPr="00804107">
        <w:rPr>
          <w:rFonts w:ascii="Times New Roman" w:hAnsi="Times New Roman"/>
        </w:rPr>
        <w:t>ly</w:t>
      </w:r>
      <w:r w:rsidR="00E6161C" w:rsidRPr="00804107">
        <w:rPr>
          <w:rFonts w:ascii="Times New Roman" w:hAnsi="Times New Roman"/>
        </w:rPr>
        <w:t>-inspired</w:t>
      </w:r>
      <w:r w:rsidR="00C333D0" w:rsidRPr="00804107">
        <w:rPr>
          <w:rFonts w:ascii="Times New Roman" w:hAnsi="Times New Roman"/>
        </w:rPr>
        <w:t xml:space="preserve"> art. </w:t>
      </w:r>
      <w:r w:rsidR="002F18A8" w:rsidRPr="00804107">
        <w:rPr>
          <w:rFonts w:ascii="Times New Roman" w:hAnsi="Times New Roman"/>
        </w:rPr>
        <w:t xml:space="preserve">In denouncing </w:t>
      </w:r>
      <w:r w:rsidR="00C673FB" w:rsidRPr="00804107">
        <w:rPr>
          <w:rFonts w:ascii="Times New Roman" w:hAnsi="Times New Roman"/>
        </w:rPr>
        <w:t>its</w:t>
      </w:r>
      <w:r w:rsidR="002F18A8" w:rsidRPr="00804107">
        <w:rPr>
          <w:rFonts w:ascii="Times New Roman" w:hAnsi="Times New Roman"/>
        </w:rPr>
        <w:t xml:space="preserve"> premises,</w:t>
      </w:r>
      <w:r w:rsidR="00E13F69" w:rsidRPr="00804107">
        <w:rPr>
          <w:rFonts w:ascii="Times New Roman" w:hAnsi="Times New Roman"/>
        </w:rPr>
        <w:t xml:space="preserve"> </w:t>
      </w:r>
      <w:r w:rsidR="002F18A8" w:rsidRPr="00804107">
        <w:rPr>
          <w:rFonts w:ascii="Times New Roman" w:hAnsi="Times New Roman"/>
        </w:rPr>
        <w:t xml:space="preserve">the </w:t>
      </w:r>
      <w:r w:rsidR="00E13F69" w:rsidRPr="00804107">
        <w:rPr>
          <w:rFonts w:ascii="Times New Roman" w:hAnsi="Times New Roman"/>
        </w:rPr>
        <w:t xml:space="preserve">Degenerate Art Exhibition </w:t>
      </w:r>
      <w:r w:rsidR="00C333D0" w:rsidRPr="00804107">
        <w:rPr>
          <w:rFonts w:ascii="Times New Roman" w:hAnsi="Times New Roman"/>
        </w:rPr>
        <w:t xml:space="preserve">had the unintended consequence of exposing </w:t>
      </w:r>
      <w:r w:rsidR="00C673FB" w:rsidRPr="00804107">
        <w:rPr>
          <w:rFonts w:ascii="Times New Roman" w:hAnsi="Times New Roman"/>
        </w:rPr>
        <w:t>Modern</w:t>
      </w:r>
      <w:r w:rsidR="00C333D0" w:rsidRPr="00804107">
        <w:rPr>
          <w:rFonts w:ascii="Times New Roman" w:hAnsi="Times New Roman"/>
        </w:rPr>
        <w:t xml:space="preserve"> art </w:t>
      </w:r>
      <w:r w:rsidR="007C1930" w:rsidRPr="00804107">
        <w:rPr>
          <w:rFonts w:ascii="Times New Roman" w:hAnsi="Times New Roman"/>
        </w:rPr>
        <w:t>more widely</w:t>
      </w:r>
      <w:r w:rsidR="00C333D0" w:rsidRPr="00804107">
        <w:rPr>
          <w:rFonts w:ascii="Times New Roman" w:hAnsi="Times New Roman"/>
        </w:rPr>
        <w:t xml:space="preserve"> tha</w:t>
      </w:r>
      <w:r w:rsidR="007C1930" w:rsidRPr="00804107">
        <w:rPr>
          <w:rFonts w:ascii="Times New Roman" w:hAnsi="Times New Roman"/>
        </w:rPr>
        <w:t>n</w:t>
      </w:r>
      <w:r w:rsidR="00C333D0" w:rsidRPr="00804107">
        <w:rPr>
          <w:rFonts w:ascii="Times New Roman" w:hAnsi="Times New Roman"/>
        </w:rPr>
        <w:t xml:space="preserve"> </w:t>
      </w:r>
      <w:r w:rsidR="007C1930" w:rsidRPr="00804107">
        <w:rPr>
          <w:rFonts w:ascii="Times New Roman" w:hAnsi="Times New Roman"/>
        </w:rPr>
        <w:t xml:space="preserve"> </w:t>
      </w:r>
      <w:r w:rsidR="00C333D0" w:rsidRPr="00804107">
        <w:rPr>
          <w:rFonts w:ascii="Times New Roman" w:hAnsi="Times New Roman"/>
        </w:rPr>
        <w:t xml:space="preserve">had been </w:t>
      </w:r>
      <w:r w:rsidR="00083CB0" w:rsidRPr="00804107">
        <w:rPr>
          <w:rFonts w:ascii="Times New Roman" w:hAnsi="Times New Roman"/>
        </w:rPr>
        <w:t xml:space="preserve">possible </w:t>
      </w:r>
      <w:r w:rsidR="00C333D0" w:rsidRPr="00804107">
        <w:rPr>
          <w:rFonts w:ascii="Times New Roman" w:hAnsi="Times New Roman"/>
        </w:rPr>
        <w:t xml:space="preserve">so far and </w:t>
      </w:r>
      <w:r w:rsidR="007C1930" w:rsidRPr="00804107">
        <w:rPr>
          <w:rFonts w:ascii="Times New Roman" w:hAnsi="Times New Roman"/>
        </w:rPr>
        <w:t xml:space="preserve">in </w:t>
      </w:r>
      <w:r w:rsidR="00C333D0" w:rsidRPr="00804107">
        <w:rPr>
          <w:rFonts w:ascii="Times New Roman" w:hAnsi="Times New Roman"/>
        </w:rPr>
        <w:t>creating a</w:t>
      </w:r>
      <w:r w:rsidR="00C673FB" w:rsidRPr="00804107">
        <w:rPr>
          <w:rFonts w:ascii="Times New Roman" w:hAnsi="Times New Roman"/>
        </w:rPr>
        <w:t xml:space="preserve"> Modern </w:t>
      </w:r>
      <w:r w:rsidR="00C333D0" w:rsidRPr="00804107">
        <w:rPr>
          <w:rFonts w:ascii="Times New Roman" w:hAnsi="Times New Roman"/>
        </w:rPr>
        <w:t>canon by p</w:t>
      </w:r>
      <w:r w:rsidR="00E13F69" w:rsidRPr="00804107">
        <w:rPr>
          <w:rFonts w:ascii="Times New Roman" w:hAnsi="Times New Roman"/>
        </w:rPr>
        <w:t xml:space="preserve">utting </w:t>
      </w:r>
      <w:r w:rsidR="00C333D0" w:rsidRPr="00804107">
        <w:rPr>
          <w:rFonts w:ascii="Times New Roman" w:hAnsi="Times New Roman"/>
        </w:rPr>
        <w:t xml:space="preserve">together </w:t>
      </w:r>
      <w:r w:rsidR="00567AF7" w:rsidRPr="00804107">
        <w:rPr>
          <w:rFonts w:ascii="Times New Roman" w:hAnsi="Times New Roman"/>
        </w:rPr>
        <w:t>works represent</w:t>
      </w:r>
      <w:r w:rsidR="00581862" w:rsidRPr="00804107">
        <w:rPr>
          <w:rFonts w:ascii="Times New Roman" w:hAnsi="Times New Roman"/>
        </w:rPr>
        <w:t>ing</w:t>
      </w:r>
      <w:r w:rsidR="00567AF7" w:rsidRPr="00804107">
        <w:rPr>
          <w:rFonts w:ascii="Times New Roman" w:hAnsi="Times New Roman"/>
        </w:rPr>
        <w:t xml:space="preserve"> different</w:t>
      </w:r>
      <w:r w:rsidR="00D10D01" w:rsidRPr="00804107">
        <w:rPr>
          <w:rFonts w:ascii="Times New Roman" w:hAnsi="Times New Roman"/>
        </w:rPr>
        <w:t xml:space="preserve"> </w:t>
      </w:r>
      <w:r w:rsidR="00567AF7" w:rsidRPr="00804107">
        <w:rPr>
          <w:rFonts w:ascii="Times New Roman" w:hAnsi="Times New Roman"/>
        </w:rPr>
        <w:t>styles and ideologies</w:t>
      </w:r>
      <w:r w:rsidR="00E13F69" w:rsidRPr="00804107">
        <w:rPr>
          <w:rFonts w:ascii="Times New Roman" w:hAnsi="Times New Roman"/>
        </w:rPr>
        <w:t xml:space="preserve"> (Peters 2014, </w:t>
      </w:r>
      <w:proofErr w:type="spellStart"/>
      <w:r w:rsidR="00E13F69" w:rsidRPr="00804107">
        <w:rPr>
          <w:rFonts w:ascii="Times New Roman" w:hAnsi="Times New Roman"/>
        </w:rPr>
        <w:t>Heftrig</w:t>
      </w:r>
      <w:proofErr w:type="spellEnd"/>
      <w:r w:rsidR="00E13F69" w:rsidRPr="00804107">
        <w:rPr>
          <w:rFonts w:ascii="Times New Roman" w:hAnsi="Times New Roman"/>
        </w:rPr>
        <w:t xml:space="preserve"> 2014). As </w:t>
      </w:r>
      <w:proofErr w:type="spellStart"/>
      <w:r w:rsidR="00E13F69" w:rsidRPr="00804107">
        <w:rPr>
          <w:rFonts w:ascii="Times New Roman" w:hAnsi="Times New Roman"/>
        </w:rPr>
        <w:t>Heftrig</w:t>
      </w:r>
      <w:proofErr w:type="spellEnd"/>
      <w:r w:rsidR="00E13F69" w:rsidRPr="00804107">
        <w:rPr>
          <w:rFonts w:ascii="Times New Roman" w:hAnsi="Times New Roman"/>
        </w:rPr>
        <w:t xml:space="preserve"> (2014: 258) </w:t>
      </w:r>
      <w:r w:rsidR="007C1930" w:rsidRPr="00804107">
        <w:rPr>
          <w:rFonts w:ascii="Times New Roman" w:hAnsi="Times New Roman"/>
        </w:rPr>
        <w:t>notes</w:t>
      </w:r>
      <w:r w:rsidR="00E13F69" w:rsidRPr="00804107">
        <w:rPr>
          <w:rFonts w:ascii="Times New Roman" w:hAnsi="Times New Roman"/>
        </w:rPr>
        <w:t xml:space="preserve">, </w:t>
      </w:r>
      <w:r w:rsidR="00C673FB" w:rsidRPr="00804107">
        <w:rPr>
          <w:rFonts w:ascii="Times New Roman" w:hAnsi="Times New Roman"/>
        </w:rPr>
        <w:t>the</w:t>
      </w:r>
      <w:r w:rsidR="00E13F69" w:rsidRPr="00804107">
        <w:rPr>
          <w:rFonts w:ascii="Times New Roman" w:hAnsi="Times New Roman"/>
        </w:rPr>
        <w:t xml:space="preserve"> stigmatization made Modern art so prominent that its reactivation after the war as a symbol of freedom was inevitable. </w:t>
      </w:r>
    </w:p>
    <w:p w14:paraId="133B8BE6" w14:textId="04A58B18" w:rsidR="00BA4161" w:rsidRPr="00804107" w:rsidRDefault="00E13F69" w:rsidP="00696CD8">
      <w:pPr>
        <w:spacing w:after="0" w:line="451" w:lineRule="auto"/>
        <w:contextualSpacing/>
        <w:rPr>
          <w:rFonts w:ascii="Times New Roman" w:hAnsi="Times New Roman" w:cs="Times New Roman"/>
        </w:rPr>
      </w:pPr>
      <w:r w:rsidRPr="00804107">
        <w:rPr>
          <w:rFonts w:ascii="Times New Roman" w:hAnsi="Times New Roman"/>
        </w:rPr>
        <w:tab/>
        <w:t xml:space="preserve">The </w:t>
      </w:r>
      <w:r w:rsidR="000E4D38" w:rsidRPr="00804107">
        <w:rPr>
          <w:rFonts w:ascii="Times New Roman" w:hAnsi="Times New Roman"/>
        </w:rPr>
        <w:t>notion</w:t>
      </w:r>
      <w:r w:rsidRPr="00804107">
        <w:rPr>
          <w:rFonts w:ascii="Times New Roman" w:hAnsi="Times New Roman"/>
        </w:rPr>
        <w:t xml:space="preserve"> that stigmatization </w:t>
      </w:r>
      <w:r w:rsidR="00C673FB" w:rsidRPr="00804107">
        <w:rPr>
          <w:rFonts w:ascii="Times New Roman" w:hAnsi="Times New Roman"/>
        </w:rPr>
        <w:t>m</w:t>
      </w:r>
      <w:r w:rsidR="00083CB0" w:rsidRPr="00804107">
        <w:rPr>
          <w:rFonts w:ascii="Times New Roman" w:hAnsi="Times New Roman"/>
        </w:rPr>
        <w:t>ay</w:t>
      </w:r>
      <w:r w:rsidRPr="00804107">
        <w:rPr>
          <w:rFonts w:ascii="Times New Roman" w:hAnsi="Times New Roman"/>
        </w:rPr>
        <w:t xml:space="preserve"> lay the groundwork for the </w:t>
      </w:r>
      <w:r w:rsidR="000E4D38" w:rsidRPr="00804107">
        <w:rPr>
          <w:rFonts w:ascii="Times New Roman" w:hAnsi="Times New Roman"/>
        </w:rPr>
        <w:t>subsequent</w:t>
      </w:r>
      <w:r w:rsidR="00C673FB" w:rsidRPr="00804107">
        <w:rPr>
          <w:rFonts w:ascii="Times New Roman" w:hAnsi="Times New Roman"/>
        </w:rPr>
        <w:t xml:space="preserve"> </w:t>
      </w:r>
      <w:r w:rsidRPr="00804107">
        <w:rPr>
          <w:rFonts w:ascii="Times New Roman" w:hAnsi="Times New Roman"/>
        </w:rPr>
        <w:t xml:space="preserve">rise to prominence </w:t>
      </w:r>
      <w:r w:rsidR="000E4D38" w:rsidRPr="00804107">
        <w:rPr>
          <w:rFonts w:ascii="Times New Roman" w:hAnsi="Times New Roman"/>
        </w:rPr>
        <w:t xml:space="preserve">    </w:t>
      </w:r>
      <w:r w:rsidRPr="00804107">
        <w:rPr>
          <w:rFonts w:ascii="Times New Roman" w:hAnsi="Times New Roman"/>
        </w:rPr>
        <w:t xml:space="preserve">of </w:t>
      </w:r>
      <w:r w:rsidR="000E4D38" w:rsidRPr="00804107">
        <w:rPr>
          <w:rFonts w:ascii="Times New Roman" w:hAnsi="Times New Roman"/>
        </w:rPr>
        <w:t>a</w:t>
      </w:r>
      <w:r w:rsidRPr="00804107">
        <w:rPr>
          <w:rFonts w:ascii="Times New Roman" w:hAnsi="Times New Roman"/>
        </w:rPr>
        <w:t xml:space="preserve"> targeted object or person</w:t>
      </w:r>
      <w:r w:rsidR="002008AB" w:rsidRPr="00804107">
        <w:rPr>
          <w:rFonts w:ascii="Times New Roman" w:hAnsi="Times New Roman"/>
        </w:rPr>
        <w:t xml:space="preserve"> </w:t>
      </w:r>
      <w:r w:rsidR="000E4D38" w:rsidRPr="00804107">
        <w:rPr>
          <w:rFonts w:ascii="Times New Roman" w:hAnsi="Times New Roman"/>
        </w:rPr>
        <w:t xml:space="preserve">is, at first glance, surprising. </w:t>
      </w:r>
      <w:r w:rsidR="00F1291E" w:rsidRPr="00804107">
        <w:rPr>
          <w:rFonts w:ascii="Times New Roman" w:hAnsi="Times New Roman"/>
        </w:rPr>
        <w:t xml:space="preserve">Stigma is a </w:t>
      </w:r>
      <w:r w:rsidR="00F1291E" w:rsidRPr="00804107">
        <w:rPr>
          <w:rFonts w:ascii="Times New Roman" w:hAnsi="Times New Roman" w:cs="Times New Roman"/>
        </w:rPr>
        <w:t xml:space="preserve">negative social evaluation and discrediting attribute enacted in all areas of life (Devers, </w:t>
      </w:r>
      <w:proofErr w:type="spellStart"/>
      <w:r w:rsidR="00F1291E" w:rsidRPr="00804107">
        <w:rPr>
          <w:rFonts w:ascii="Times New Roman" w:hAnsi="Times New Roman" w:cs="Times New Roman"/>
        </w:rPr>
        <w:t>Dewett</w:t>
      </w:r>
      <w:proofErr w:type="spellEnd"/>
      <w:r w:rsidR="00F1291E" w:rsidRPr="00804107">
        <w:rPr>
          <w:rFonts w:ascii="Times New Roman" w:hAnsi="Times New Roman" w:cs="Times New Roman"/>
        </w:rPr>
        <w:t xml:space="preserve">, </w:t>
      </w:r>
      <w:proofErr w:type="spellStart"/>
      <w:r w:rsidR="00F1291E" w:rsidRPr="00804107">
        <w:rPr>
          <w:rFonts w:ascii="Times New Roman" w:hAnsi="Times New Roman" w:cs="Times New Roman"/>
        </w:rPr>
        <w:t>Mishina</w:t>
      </w:r>
      <w:proofErr w:type="spellEnd"/>
      <w:r w:rsidR="00F1291E" w:rsidRPr="00804107">
        <w:rPr>
          <w:rFonts w:ascii="Times New Roman" w:hAnsi="Times New Roman" w:cs="Times New Roman"/>
        </w:rPr>
        <w:t xml:space="preserve"> and Belsito 2009). </w:t>
      </w:r>
      <w:r w:rsidR="000E4D38" w:rsidRPr="00804107">
        <w:rPr>
          <w:rFonts w:ascii="Times New Roman" w:hAnsi="Times New Roman" w:cs="Times New Roman"/>
        </w:rPr>
        <w:t xml:space="preserve">The process of </w:t>
      </w:r>
      <w:r w:rsidR="000E4D38" w:rsidRPr="00804107">
        <w:rPr>
          <w:rFonts w:ascii="Times New Roman" w:hAnsi="Times New Roman"/>
        </w:rPr>
        <w:t>s</w:t>
      </w:r>
      <w:r w:rsidR="00B92A29" w:rsidRPr="00804107">
        <w:rPr>
          <w:rFonts w:ascii="Times New Roman" w:hAnsi="Times New Roman"/>
        </w:rPr>
        <w:t xml:space="preserve">tigmatization </w:t>
      </w:r>
      <w:r w:rsidR="00B92A29" w:rsidRPr="00804107">
        <w:rPr>
          <w:rFonts w:ascii="Times New Roman" w:hAnsi="Times New Roman" w:cs="Times New Roman"/>
        </w:rPr>
        <w:t xml:space="preserve">includes </w:t>
      </w:r>
      <w:bookmarkStart w:id="2" w:name="_Hlk33335555"/>
      <w:r w:rsidR="00B92A29" w:rsidRPr="00804107">
        <w:rPr>
          <w:rFonts w:ascii="Times New Roman" w:hAnsi="Times New Roman" w:cs="Times New Roman"/>
        </w:rPr>
        <w:t xml:space="preserve">labeling, stereotyping, setting apart a group, and discriminating against </w:t>
      </w:r>
      <w:r w:rsidR="001A043D" w:rsidRPr="00804107">
        <w:rPr>
          <w:rFonts w:ascii="Times New Roman" w:hAnsi="Times New Roman" w:cs="Times New Roman"/>
        </w:rPr>
        <w:t>its</w:t>
      </w:r>
      <w:r w:rsidR="00B92A29" w:rsidRPr="00804107">
        <w:rPr>
          <w:rFonts w:ascii="Times New Roman" w:hAnsi="Times New Roman" w:cs="Times New Roman"/>
        </w:rPr>
        <w:t xml:space="preserve"> members (Link and Phelan 2001). </w:t>
      </w:r>
      <w:bookmarkEnd w:id="2"/>
      <w:r w:rsidR="000E4D38" w:rsidRPr="00804107">
        <w:rPr>
          <w:rFonts w:ascii="Times New Roman" w:hAnsi="Times New Roman" w:cs="Times New Roman"/>
        </w:rPr>
        <w:t>Evers</w:t>
      </w:r>
      <w:r w:rsidR="00BA4161" w:rsidRPr="00804107">
        <w:rPr>
          <w:rFonts w:ascii="Times New Roman" w:hAnsi="Times New Roman" w:cs="Times New Roman"/>
        </w:rPr>
        <w:t>ince</w:t>
      </w:r>
      <w:r w:rsidR="00BA4161" w:rsidRPr="00804107">
        <w:rPr>
          <w:rFonts w:ascii="Times New Roman" w:hAnsi="Times New Roman"/>
        </w:rPr>
        <w:t xml:space="preserve"> Goffman</w:t>
      </w:r>
      <w:r w:rsidR="000E4D38" w:rsidRPr="00804107">
        <w:rPr>
          <w:rFonts w:ascii="Times New Roman" w:hAnsi="Times New Roman"/>
        </w:rPr>
        <w:t xml:space="preserve"> </w:t>
      </w:r>
      <w:r w:rsidR="00BA4161" w:rsidRPr="00804107">
        <w:rPr>
          <w:rFonts w:ascii="Times New Roman" w:hAnsi="Times New Roman"/>
        </w:rPr>
        <w:t xml:space="preserve">(1963), there is general agreement and mounting evidence </w:t>
      </w:r>
      <w:r w:rsidR="000E4D38" w:rsidRPr="00804107">
        <w:rPr>
          <w:rFonts w:ascii="Times New Roman" w:hAnsi="Times New Roman"/>
        </w:rPr>
        <w:t>for the</w:t>
      </w:r>
      <w:r w:rsidR="00BA4161" w:rsidRPr="00804107">
        <w:rPr>
          <w:rFonts w:ascii="Times New Roman" w:hAnsi="Times New Roman"/>
        </w:rPr>
        <w:t xml:space="preserve"> harmful effects </w:t>
      </w:r>
      <w:r w:rsidR="000E4D38" w:rsidRPr="00804107">
        <w:rPr>
          <w:rFonts w:ascii="Times New Roman" w:hAnsi="Times New Roman"/>
        </w:rPr>
        <w:t xml:space="preserve">of stigma </w:t>
      </w:r>
      <w:r w:rsidR="00BA4161" w:rsidRPr="00804107">
        <w:rPr>
          <w:rFonts w:ascii="Times New Roman" w:hAnsi="Times New Roman"/>
        </w:rPr>
        <w:t>on the economic and social outcomes of organizations and individuals (</w:t>
      </w:r>
      <w:r w:rsidR="007C1930" w:rsidRPr="00804107">
        <w:rPr>
          <w:rFonts w:ascii="Times New Roman" w:hAnsi="Times New Roman"/>
        </w:rPr>
        <w:t xml:space="preserve">e.g. </w:t>
      </w:r>
      <w:r w:rsidR="00BA4161" w:rsidRPr="00804107">
        <w:rPr>
          <w:rFonts w:ascii="Times New Roman" w:hAnsi="Times New Roman"/>
        </w:rPr>
        <w:t xml:space="preserve">Sutton and Callahan 1987, Hudson 2008, </w:t>
      </w:r>
      <w:proofErr w:type="spellStart"/>
      <w:r w:rsidR="00BA4161" w:rsidRPr="00804107">
        <w:rPr>
          <w:rFonts w:ascii="Times New Roman" w:hAnsi="Times New Roman"/>
        </w:rPr>
        <w:t>Pontikes</w:t>
      </w:r>
      <w:proofErr w:type="spellEnd"/>
      <w:r w:rsidR="00BA4161" w:rsidRPr="00804107">
        <w:rPr>
          <w:rFonts w:ascii="Times New Roman" w:hAnsi="Times New Roman"/>
        </w:rPr>
        <w:t xml:space="preserve">, Negro and Rao 2010). </w:t>
      </w:r>
    </w:p>
    <w:p w14:paraId="5C861C2D" w14:textId="32536CC4" w:rsidR="00FA1D9B" w:rsidRPr="00804107" w:rsidRDefault="00BA4161" w:rsidP="00696CD8">
      <w:pPr>
        <w:spacing w:after="0" w:line="451" w:lineRule="auto"/>
        <w:ind w:firstLine="720"/>
        <w:contextualSpacing/>
        <w:rPr>
          <w:rFonts w:ascii="Times New Roman" w:hAnsi="Times New Roman" w:cs="Times New Roman"/>
        </w:rPr>
      </w:pPr>
      <w:r w:rsidRPr="00804107">
        <w:rPr>
          <w:rFonts w:ascii="Times New Roman" w:hAnsi="Times New Roman" w:cs="Times New Roman"/>
        </w:rPr>
        <w:t xml:space="preserve">As Helms and Patterson (2014) observe, the vast majority of studies on stigma document </w:t>
      </w:r>
      <w:proofErr w:type="gramStart"/>
      <w:r w:rsidRPr="00804107">
        <w:rPr>
          <w:rFonts w:ascii="Times New Roman" w:hAnsi="Times New Roman" w:cs="Times New Roman"/>
        </w:rPr>
        <w:t xml:space="preserve">the </w:t>
      </w:r>
      <w:r w:rsidR="00A844C4" w:rsidRPr="00804107">
        <w:rPr>
          <w:rFonts w:ascii="Times New Roman" w:hAnsi="Times New Roman" w:cs="Times New Roman"/>
        </w:rPr>
        <w:t xml:space="preserve"> </w:t>
      </w:r>
      <w:r w:rsidRPr="00804107">
        <w:rPr>
          <w:rFonts w:ascii="Times New Roman" w:hAnsi="Times New Roman" w:cs="Times New Roman"/>
        </w:rPr>
        <w:t>non</w:t>
      </w:r>
      <w:proofErr w:type="gramEnd"/>
      <w:r w:rsidRPr="00804107">
        <w:rPr>
          <w:rFonts w:ascii="Times New Roman" w:hAnsi="Times New Roman" w:cs="Times New Roman"/>
        </w:rPr>
        <w:t>-acceptance of stigmatized actors by audiences through processes of “disidentification” (Elsbach and Bhattacharya 2001) and “disassociation” (Devers et al. 2009). F</w:t>
      </w:r>
      <w:r w:rsidR="00580F8E" w:rsidRPr="00804107">
        <w:rPr>
          <w:rFonts w:ascii="Times New Roman" w:hAnsi="Times New Roman" w:cs="Times New Roman"/>
        </w:rPr>
        <w:t xml:space="preserve">or example, </w:t>
      </w:r>
      <w:r w:rsidR="00DD1C1B" w:rsidRPr="00804107">
        <w:rPr>
          <w:rFonts w:ascii="Times New Roman" w:hAnsi="Times New Roman" w:cs="Times New Roman"/>
        </w:rPr>
        <w:t xml:space="preserve">Sutton and Callahan (1987) found that stigma (bankruptcy) motivated two types of negative reactions from stakeholders. </w:t>
      </w:r>
      <w:r w:rsidR="001A757B" w:rsidRPr="00804107">
        <w:rPr>
          <w:rFonts w:ascii="Times New Roman" w:hAnsi="Times New Roman" w:cs="Times New Roman"/>
        </w:rPr>
        <w:t>S</w:t>
      </w:r>
      <w:r w:rsidR="00DD1C1B" w:rsidRPr="00804107">
        <w:rPr>
          <w:rFonts w:ascii="Times New Roman" w:hAnsi="Times New Roman" w:cs="Times New Roman"/>
        </w:rPr>
        <w:t>uppliers negatively modified their existing relationships with the firm</w:t>
      </w:r>
      <w:r w:rsidR="00A844C4" w:rsidRPr="00804107">
        <w:rPr>
          <w:rFonts w:ascii="Times New Roman" w:hAnsi="Times New Roman" w:cs="Times New Roman"/>
        </w:rPr>
        <w:t>s</w:t>
      </w:r>
      <w:r w:rsidR="00DD1C1B" w:rsidRPr="00804107">
        <w:rPr>
          <w:rFonts w:ascii="Times New Roman" w:hAnsi="Times New Roman" w:cs="Times New Roman"/>
        </w:rPr>
        <w:t xml:space="preserve"> through disengagement</w:t>
      </w:r>
      <w:r w:rsidRPr="00804107">
        <w:rPr>
          <w:rFonts w:ascii="Times New Roman" w:hAnsi="Times New Roman" w:cs="Times New Roman"/>
        </w:rPr>
        <w:t xml:space="preserve"> and</w:t>
      </w:r>
      <w:r w:rsidR="00DD1C1B" w:rsidRPr="00804107">
        <w:rPr>
          <w:rFonts w:ascii="Times New Roman" w:hAnsi="Times New Roman" w:cs="Times New Roman"/>
        </w:rPr>
        <w:t xml:space="preserve"> reduction in the quality of participation</w:t>
      </w:r>
      <w:r w:rsidR="00A45023" w:rsidRPr="00804107">
        <w:rPr>
          <w:rFonts w:ascii="Times New Roman" w:hAnsi="Times New Roman" w:cs="Times New Roman"/>
        </w:rPr>
        <w:t>,</w:t>
      </w:r>
      <w:r w:rsidR="007C1930" w:rsidRPr="00804107">
        <w:rPr>
          <w:rFonts w:ascii="Times New Roman" w:hAnsi="Times New Roman" w:cs="Times New Roman"/>
        </w:rPr>
        <w:t xml:space="preserve"> </w:t>
      </w:r>
      <w:r w:rsidR="001A757B" w:rsidRPr="00804107">
        <w:rPr>
          <w:rFonts w:ascii="Times New Roman" w:hAnsi="Times New Roman" w:cs="Times New Roman"/>
        </w:rPr>
        <w:t xml:space="preserve">while </w:t>
      </w:r>
      <w:r w:rsidR="00DD1C1B" w:rsidRPr="00804107">
        <w:rPr>
          <w:rFonts w:ascii="Times New Roman" w:hAnsi="Times New Roman" w:cs="Times New Roman"/>
        </w:rPr>
        <w:t xml:space="preserve">stakeholders publicly denigrated the stigmatized </w:t>
      </w:r>
      <w:r w:rsidR="001A757B" w:rsidRPr="00804107">
        <w:rPr>
          <w:rFonts w:ascii="Times New Roman" w:hAnsi="Times New Roman" w:cs="Times New Roman"/>
        </w:rPr>
        <w:t>firm</w:t>
      </w:r>
      <w:r w:rsidR="00A844C4" w:rsidRPr="00804107">
        <w:rPr>
          <w:rFonts w:ascii="Times New Roman" w:hAnsi="Times New Roman" w:cs="Times New Roman"/>
        </w:rPr>
        <w:t>s</w:t>
      </w:r>
      <w:r w:rsidR="00DD1C1B" w:rsidRPr="00804107">
        <w:rPr>
          <w:rFonts w:ascii="Times New Roman" w:hAnsi="Times New Roman" w:cs="Times New Roman"/>
        </w:rPr>
        <w:t>.</w:t>
      </w:r>
      <w:r w:rsidR="006363FD" w:rsidRPr="00804107">
        <w:rPr>
          <w:rFonts w:ascii="Times New Roman" w:hAnsi="Times New Roman" w:cs="Times New Roman"/>
        </w:rPr>
        <w:t xml:space="preserve"> Audiences </w:t>
      </w:r>
      <w:r w:rsidR="001A043D" w:rsidRPr="00804107">
        <w:rPr>
          <w:rFonts w:ascii="Times New Roman" w:hAnsi="Times New Roman" w:cs="Times New Roman"/>
        </w:rPr>
        <w:t xml:space="preserve">tend to </w:t>
      </w:r>
      <w:r w:rsidR="006363FD" w:rsidRPr="00804107">
        <w:rPr>
          <w:rFonts w:ascii="Times New Roman" w:hAnsi="Times New Roman" w:cs="Times New Roman"/>
        </w:rPr>
        <w:t xml:space="preserve">avoid the stigmatized for fear of having stigma transferred to them (Jonsson, </w:t>
      </w:r>
      <w:proofErr w:type="spellStart"/>
      <w:r w:rsidR="006363FD" w:rsidRPr="00804107">
        <w:rPr>
          <w:rFonts w:ascii="Times New Roman" w:hAnsi="Times New Roman" w:cs="Times New Roman"/>
        </w:rPr>
        <w:t>Greve</w:t>
      </w:r>
      <w:proofErr w:type="spellEnd"/>
      <w:r w:rsidR="006363FD" w:rsidRPr="00804107">
        <w:rPr>
          <w:rFonts w:ascii="Times New Roman" w:hAnsi="Times New Roman" w:cs="Times New Roman"/>
        </w:rPr>
        <w:t>, &amp; Fujiwara-</w:t>
      </w:r>
      <w:proofErr w:type="spellStart"/>
      <w:r w:rsidR="006363FD" w:rsidRPr="00804107">
        <w:rPr>
          <w:rFonts w:ascii="Times New Roman" w:hAnsi="Times New Roman" w:cs="Times New Roman"/>
        </w:rPr>
        <w:t>Greve</w:t>
      </w:r>
      <w:proofErr w:type="spellEnd"/>
      <w:r w:rsidR="006363FD" w:rsidRPr="00804107">
        <w:rPr>
          <w:rFonts w:ascii="Times New Roman" w:hAnsi="Times New Roman" w:cs="Times New Roman"/>
        </w:rPr>
        <w:t xml:space="preserve">, 2009). That this fear is often justified is </w:t>
      </w:r>
      <w:r w:rsidR="00F645DE" w:rsidRPr="00804107">
        <w:rPr>
          <w:rFonts w:ascii="Times New Roman" w:hAnsi="Times New Roman" w:cs="Times New Roman"/>
        </w:rPr>
        <w:t>attested</w:t>
      </w:r>
      <w:r w:rsidR="006363FD" w:rsidRPr="00804107">
        <w:rPr>
          <w:rFonts w:ascii="Times New Roman" w:hAnsi="Times New Roman" w:cs="Times New Roman"/>
        </w:rPr>
        <w:t xml:space="preserve"> in </w:t>
      </w:r>
      <w:proofErr w:type="spellStart"/>
      <w:r w:rsidR="006363FD" w:rsidRPr="00804107">
        <w:rPr>
          <w:rFonts w:ascii="Times New Roman" w:hAnsi="Times New Roman" w:cs="Times New Roman"/>
        </w:rPr>
        <w:t>Pontikes</w:t>
      </w:r>
      <w:proofErr w:type="spellEnd"/>
      <w:r w:rsidR="006363FD" w:rsidRPr="00804107">
        <w:rPr>
          <w:rFonts w:ascii="Times New Roman" w:hAnsi="Times New Roman" w:cs="Times New Roman"/>
        </w:rPr>
        <w:t xml:space="preserve"> et al</w:t>
      </w:r>
      <w:r w:rsidR="00A45023" w:rsidRPr="00804107">
        <w:rPr>
          <w:rFonts w:ascii="Times New Roman" w:hAnsi="Times New Roman" w:cs="Times New Roman"/>
        </w:rPr>
        <w:t>.’s</w:t>
      </w:r>
      <w:r w:rsidR="006363FD" w:rsidRPr="00804107">
        <w:rPr>
          <w:rFonts w:ascii="Times New Roman" w:hAnsi="Times New Roman" w:cs="Times New Roman"/>
        </w:rPr>
        <w:t xml:space="preserve"> (2010) </w:t>
      </w:r>
      <w:r w:rsidR="00B3145B" w:rsidRPr="00804107">
        <w:rPr>
          <w:rFonts w:ascii="Times New Roman" w:hAnsi="Times New Roman" w:cs="Times New Roman"/>
        </w:rPr>
        <w:t>study</w:t>
      </w:r>
      <w:r w:rsidR="006363FD" w:rsidRPr="00804107">
        <w:rPr>
          <w:rFonts w:ascii="Times New Roman" w:hAnsi="Times New Roman" w:cs="Times New Roman"/>
        </w:rPr>
        <w:t xml:space="preserve"> of the U.S. film industry </w:t>
      </w:r>
      <w:r w:rsidR="00A844C4" w:rsidRPr="00804107">
        <w:rPr>
          <w:rFonts w:ascii="Times New Roman" w:hAnsi="Times New Roman" w:cs="Times New Roman"/>
        </w:rPr>
        <w:t>in</w:t>
      </w:r>
      <w:r w:rsidR="006363FD" w:rsidRPr="00804107">
        <w:rPr>
          <w:rFonts w:ascii="Times New Roman" w:hAnsi="Times New Roman" w:cs="Times New Roman"/>
        </w:rPr>
        <w:t xml:space="preserve"> the “Red Scare” period </w:t>
      </w:r>
      <w:r w:rsidR="00B3145B" w:rsidRPr="00804107">
        <w:rPr>
          <w:rFonts w:ascii="Times New Roman" w:hAnsi="Times New Roman" w:cs="Times New Roman"/>
        </w:rPr>
        <w:t>(</w:t>
      </w:r>
      <w:r w:rsidR="006363FD" w:rsidRPr="00804107">
        <w:rPr>
          <w:rFonts w:ascii="Times New Roman" w:hAnsi="Times New Roman" w:cs="Times New Roman"/>
        </w:rPr>
        <w:t>1945</w:t>
      </w:r>
      <w:r w:rsidR="00B3145B" w:rsidRPr="00804107">
        <w:rPr>
          <w:rFonts w:ascii="Times New Roman" w:hAnsi="Times New Roman" w:cs="Times New Roman"/>
        </w:rPr>
        <w:t>-</w:t>
      </w:r>
      <w:r w:rsidR="006363FD" w:rsidRPr="00804107">
        <w:rPr>
          <w:rFonts w:ascii="Times New Roman" w:hAnsi="Times New Roman" w:cs="Times New Roman"/>
        </w:rPr>
        <w:t>1960</w:t>
      </w:r>
      <w:r w:rsidR="00B3145B" w:rsidRPr="00804107">
        <w:rPr>
          <w:rFonts w:ascii="Times New Roman" w:hAnsi="Times New Roman" w:cs="Times New Roman"/>
        </w:rPr>
        <w:t>)</w:t>
      </w:r>
      <w:r w:rsidR="006363FD" w:rsidRPr="00804107">
        <w:rPr>
          <w:rFonts w:ascii="Times New Roman" w:hAnsi="Times New Roman" w:cs="Times New Roman"/>
        </w:rPr>
        <w:t xml:space="preserve">. </w:t>
      </w:r>
      <w:r w:rsidR="000517ED" w:rsidRPr="00804107">
        <w:rPr>
          <w:rFonts w:ascii="Times New Roman" w:hAnsi="Times New Roman" w:cs="Times New Roman"/>
        </w:rPr>
        <w:t>Stigma diffuse</w:t>
      </w:r>
      <w:r w:rsidR="00472610" w:rsidRPr="00804107">
        <w:rPr>
          <w:rFonts w:ascii="Times New Roman" w:hAnsi="Times New Roman" w:cs="Times New Roman"/>
        </w:rPr>
        <w:t>d</w:t>
      </w:r>
      <w:r w:rsidR="000517ED" w:rsidRPr="00804107">
        <w:rPr>
          <w:rFonts w:ascii="Times New Roman" w:hAnsi="Times New Roman" w:cs="Times New Roman"/>
        </w:rPr>
        <w:t xml:space="preserve"> by association, as</w:t>
      </w:r>
      <w:r w:rsidR="00FA1D9B" w:rsidRPr="00804107">
        <w:rPr>
          <w:rFonts w:ascii="Times New Roman" w:hAnsi="Times New Roman" w:cs="Times New Roman"/>
        </w:rPr>
        <w:t xml:space="preserve"> </w:t>
      </w:r>
      <w:r w:rsidR="000517ED" w:rsidRPr="00804107">
        <w:rPr>
          <w:rFonts w:ascii="Times New Roman" w:hAnsi="Times New Roman" w:cs="Times New Roman"/>
        </w:rPr>
        <w:t xml:space="preserve">one’s </w:t>
      </w:r>
      <w:r w:rsidR="001A043D" w:rsidRPr="00804107">
        <w:rPr>
          <w:rFonts w:ascii="Times New Roman" w:hAnsi="Times New Roman" w:cs="Times New Roman"/>
        </w:rPr>
        <w:t xml:space="preserve">chances of </w:t>
      </w:r>
      <w:r w:rsidR="00FA1D9B" w:rsidRPr="00804107">
        <w:rPr>
          <w:rFonts w:ascii="Times New Roman" w:hAnsi="Times New Roman" w:cs="Times New Roman"/>
        </w:rPr>
        <w:t>employ</w:t>
      </w:r>
      <w:r w:rsidR="001A043D" w:rsidRPr="00804107">
        <w:rPr>
          <w:rFonts w:ascii="Times New Roman" w:hAnsi="Times New Roman" w:cs="Times New Roman"/>
        </w:rPr>
        <w:t xml:space="preserve">ment were </w:t>
      </w:r>
      <w:r w:rsidR="00FA1D9B" w:rsidRPr="00804107">
        <w:rPr>
          <w:rFonts w:ascii="Times New Roman" w:hAnsi="Times New Roman" w:cs="Times New Roman"/>
        </w:rPr>
        <w:t xml:space="preserve">harmed by association with co-workers blacklisted as communists. </w:t>
      </w:r>
      <w:r w:rsidR="00B3145B" w:rsidRPr="00804107">
        <w:rPr>
          <w:rFonts w:ascii="Times New Roman" w:hAnsi="Times New Roman" w:cs="Times New Roman"/>
        </w:rPr>
        <w:t>E</w:t>
      </w:r>
      <w:r w:rsidR="00FA1D9B" w:rsidRPr="00804107">
        <w:rPr>
          <w:rFonts w:ascii="Times New Roman" w:hAnsi="Times New Roman" w:cs="Times New Roman"/>
        </w:rPr>
        <w:t xml:space="preserve">ven </w:t>
      </w:r>
      <w:r w:rsidR="001A757B" w:rsidRPr="00804107">
        <w:rPr>
          <w:rFonts w:ascii="Times New Roman" w:hAnsi="Times New Roman" w:cs="Times New Roman"/>
        </w:rPr>
        <w:t xml:space="preserve">if </w:t>
      </w:r>
      <w:r w:rsidR="00FA1D9B" w:rsidRPr="00804107">
        <w:rPr>
          <w:rFonts w:ascii="Times New Roman" w:hAnsi="Times New Roman" w:cs="Times New Roman"/>
        </w:rPr>
        <w:t xml:space="preserve">only a few individuals </w:t>
      </w:r>
      <w:r w:rsidR="00FA1D9B" w:rsidRPr="00804107">
        <w:rPr>
          <w:rFonts w:ascii="Times New Roman" w:hAnsi="Times New Roman" w:cs="Times New Roman"/>
        </w:rPr>
        <w:lastRenderedPageBreak/>
        <w:t xml:space="preserve">are targeted, </w:t>
      </w:r>
      <w:bookmarkStart w:id="3" w:name="_Hlk33856199"/>
      <w:r w:rsidR="00FA1D9B" w:rsidRPr="00804107">
        <w:rPr>
          <w:rFonts w:ascii="Times New Roman" w:hAnsi="Times New Roman" w:cs="Times New Roman"/>
        </w:rPr>
        <w:t xml:space="preserve">the propagation of stigma by association </w:t>
      </w:r>
      <w:r w:rsidR="001A757B" w:rsidRPr="00804107">
        <w:rPr>
          <w:rFonts w:ascii="Times New Roman" w:hAnsi="Times New Roman" w:cs="Times New Roman"/>
        </w:rPr>
        <w:t xml:space="preserve">may </w:t>
      </w:r>
      <w:r w:rsidR="00FA1D9B" w:rsidRPr="00804107">
        <w:rPr>
          <w:rFonts w:ascii="Times New Roman" w:hAnsi="Times New Roman" w:cs="Times New Roman"/>
        </w:rPr>
        <w:t>creat</w:t>
      </w:r>
      <w:r w:rsidR="00B3145B" w:rsidRPr="00804107">
        <w:rPr>
          <w:rFonts w:ascii="Times New Roman" w:hAnsi="Times New Roman" w:cs="Times New Roman"/>
        </w:rPr>
        <w:t xml:space="preserve">e </w:t>
      </w:r>
      <w:r w:rsidR="00FA1D9B" w:rsidRPr="00804107">
        <w:rPr>
          <w:rFonts w:ascii="Times New Roman" w:hAnsi="Times New Roman" w:cs="Times New Roman"/>
        </w:rPr>
        <w:t xml:space="preserve">a “broadcast effect” that increases the scale of the </w:t>
      </w:r>
      <w:r w:rsidR="000517ED" w:rsidRPr="00804107">
        <w:rPr>
          <w:rFonts w:ascii="Times New Roman" w:hAnsi="Times New Roman" w:cs="Times New Roman"/>
        </w:rPr>
        <w:t>“</w:t>
      </w:r>
      <w:r w:rsidR="00FA1D9B" w:rsidRPr="00804107">
        <w:rPr>
          <w:rFonts w:ascii="Times New Roman" w:hAnsi="Times New Roman" w:cs="Times New Roman"/>
        </w:rPr>
        <w:t>moral panic</w:t>
      </w:r>
      <w:r w:rsidR="000517ED" w:rsidRPr="00804107">
        <w:rPr>
          <w:rFonts w:ascii="Times New Roman" w:hAnsi="Times New Roman" w:cs="Times New Roman"/>
        </w:rPr>
        <w:t>”</w:t>
      </w:r>
      <w:r w:rsidR="00FA1D9B" w:rsidRPr="00804107">
        <w:rPr>
          <w:rFonts w:ascii="Times New Roman" w:hAnsi="Times New Roman" w:cs="Times New Roman"/>
        </w:rPr>
        <w:t xml:space="preserve"> (</w:t>
      </w:r>
      <w:proofErr w:type="spellStart"/>
      <w:r w:rsidR="00FA1D9B" w:rsidRPr="00804107">
        <w:rPr>
          <w:rFonts w:ascii="Times New Roman" w:hAnsi="Times New Roman" w:cs="Times New Roman"/>
        </w:rPr>
        <w:t>Pontikes</w:t>
      </w:r>
      <w:proofErr w:type="spellEnd"/>
      <w:r w:rsidR="00FA1D9B" w:rsidRPr="00804107">
        <w:rPr>
          <w:rFonts w:ascii="Times New Roman" w:hAnsi="Times New Roman" w:cs="Times New Roman"/>
        </w:rPr>
        <w:t xml:space="preserve"> et al</w:t>
      </w:r>
      <w:r w:rsidR="00696CD8" w:rsidRPr="00804107">
        <w:rPr>
          <w:rFonts w:ascii="Times New Roman" w:hAnsi="Times New Roman" w:cs="Times New Roman"/>
        </w:rPr>
        <w:t>.</w:t>
      </w:r>
      <w:r w:rsidR="00FA1D9B" w:rsidRPr="00804107">
        <w:rPr>
          <w:rFonts w:ascii="Times New Roman" w:hAnsi="Times New Roman" w:cs="Times New Roman"/>
        </w:rPr>
        <w:t xml:space="preserve"> 2010). </w:t>
      </w:r>
      <w:bookmarkEnd w:id="3"/>
    </w:p>
    <w:p w14:paraId="777E3F78" w14:textId="4C54B8F6" w:rsidR="00BD1CF6" w:rsidRPr="00804107" w:rsidRDefault="00E16EC9" w:rsidP="00A45023">
      <w:pPr>
        <w:spacing w:after="0" w:line="451" w:lineRule="auto"/>
        <w:ind w:firstLine="720"/>
        <w:contextualSpacing/>
        <w:rPr>
          <w:rFonts w:ascii="Times New Roman" w:hAnsi="Times New Roman" w:cs="Times New Roman"/>
        </w:rPr>
      </w:pPr>
      <w:r w:rsidRPr="00804107">
        <w:rPr>
          <w:rFonts w:ascii="Times New Roman" w:hAnsi="Times New Roman" w:cs="Times New Roman"/>
        </w:rPr>
        <w:t xml:space="preserve">The </w:t>
      </w:r>
      <w:r w:rsidR="00C51550" w:rsidRPr="00804107">
        <w:rPr>
          <w:rFonts w:ascii="Times New Roman" w:hAnsi="Times New Roman" w:cs="Times New Roman"/>
        </w:rPr>
        <w:t>a</w:t>
      </w:r>
      <w:r w:rsidR="00453F21" w:rsidRPr="00804107">
        <w:rPr>
          <w:rFonts w:ascii="Times New Roman" w:hAnsi="Times New Roman" w:cs="Times New Roman"/>
        </w:rPr>
        <w:t>mple</w:t>
      </w:r>
      <w:r w:rsidR="00C51550" w:rsidRPr="00804107">
        <w:rPr>
          <w:rFonts w:ascii="Times New Roman" w:hAnsi="Times New Roman" w:cs="Times New Roman"/>
        </w:rPr>
        <w:t xml:space="preserve"> </w:t>
      </w:r>
      <w:r w:rsidRPr="00804107">
        <w:rPr>
          <w:rFonts w:ascii="Times New Roman" w:hAnsi="Times New Roman" w:cs="Times New Roman"/>
        </w:rPr>
        <w:t xml:space="preserve">evidence </w:t>
      </w:r>
      <w:r w:rsidR="00E77F4D" w:rsidRPr="00804107">
        <w:rPr>
          <w:rFonts w:ascii="Times New Roman" w:hAnsi="Times New Roman" w:cs="Times New Roman"/>
        </w:rPr>
        <w:t xml:space="preserve">on the </w:t>
      </w:r>
      <w:r w:rsidR="00C51550" w:rsidRPr="00804107">
        <w:rPr>
          <w:rFonts w:ascii="Times New Roman" w:hAnsi="Times New Roman" w:cs="Times New Roman"/>
        </w:rPr>
        <w:t>impact</w:t>
      </w:r>
      <w:r w:rsidR="00E77F4D" w:rsidRPr="00804107">
        <w:rPr>
          <w:rFonts w:ascii="Times New Roman" w:hAnsi="Times New Roman" w:cs="Times New Roman"/>
        </w:rPr>
        <w:t xml:space="preserve"> and scope of</w:t>
      </w:r>
      <w:r w:rsidR="000517ED" w:rsidRPr="00804107">
        <w:rPr>
          <w:rFonts w:ascii="Times New Roman" w:hAnsi="Times New Roman" w:cs="Times New Roman"/>
        </w:rPr>
        <w:t xml:space="preserve"> the process of </w:t>
      </w:r>
      <w:r w:rsidR="00E77F4D" w:rsidRPr="00804107">
        <w:rPr>
          <w:rFonts w:ascii="Times New Roman" w:hAnsi="Times New Roman" w:cs="Times New Roman"/>
        </w:rPr>
        <w:t xml:space="preserve">stigmatization naturally </w:t>
      </w:r>
      <w:proofErr w:type="gramStart"/>
      <w:r w:rsidR="00453F21" w:rsidRPr="00804107">
        <w:rPr>
          <w:rFonts w:ascii="Times New Roman" w:hAnsi="Times New Roman" w:cs="Times New Roman"/>
        </w:rPr>
        <w:t>e</w:t>
      </w:r>
      <w:r w:rsidR="00E77F4D" w:rsidRPr="00804107">
        <w:rPr>
          <w:rFonts w:ascii="Times New Roman" w:hAnsi="Times New Roman" w:cs="Times New Roman"/>
        </w:rPr>
        <w:t xml:space="preserve">vokes </w:t>
      </w:r>
      <w:r w:rsidR="000517ED" w:rsidRPr="00804107">
        <w:rPr>
          <w:rFonts w:ascii="Times New Roman" w:hAnsi="Times New Roman" w:cs="Times New Roman"/>
        </w:rPr>
        <w:t xml:space="preserve"> </w:t>
      </w:r>
      <w:r w:rsidR="00E77F4D" w:rsidRPr="00804107">
        <w:rPr>
          <w:rFonts w:ascii="Times New Roman" w:hAnsi="Times New Roman" w:cs="Times New Roman"/>
        </w:rPr>
        <w:t>the</w:t>
      </w:r>
      <w:proofErr w:type="gramEnd"/>
      <w:r w:rsidR="00E77F4D" w:rsidRPr="00804107">
        <w:rPr>
          <w:rFonts w:ascii="Times New Roman" w:hAnsi="Times New Roman" w:cs="Times New Roman"/>
        </w:rPr>
        <w:t xml:space="preserve"> </w:t>
      </w:r>
      <w:r w:rsidR="00A45023" w:rsidRPr="00804107">
        <w:rPr>
          <w:rFonts w:ascii="Times New Roman" w:hAnsi="Times New Roman" w:cs="Times New Roman"/>
        </w:rPr>
        <w:t>question</w:t>
      </w:r>
      <w:r w:rsidR="00E77F4D" w:rsidRPr="00804107">
        <w:rPr>
          <w:rFonts w:ascii="Times New Roman" w:hAnsi="Times New Roman" w:cs="Times New Roman"/>
        </w:rPr>
        <w:t xml:space="preserve"> of its termination</w:t>
      </w:r>
      <w:r w:rsidR="0077451E" w:rsidRPr="00804107">
        <w:rPr>
          <w:rFonts w:ascii="Times New Roman" w:hAnsi="Times New Roman" w:cs="Times New Roman"/>
        </w:rPr>
        <w:t xml:space="preserve">, which </w:t>
      </w:r>
      <w:r w:rsidR="00472610" w:rsidRPr="00804107">
        <w:rPr>
          <w:rFonts w:ascii="Times New Roman" w:hAnsi="Times New Roman" w:cs="Times New Roman"/>
        </w:rPr>
        <w:t>is</w:t>
      </w:r>
      <w:r w:rsidR="007C1930" w:rsidRPr="00804107">
        <w:rPr>
          <w:rFonts w:ascii="Times New Roman" w:hAnsi="Times New Roman" w:cs="Times New Roman"/>
        </w:rPr>
        <w:t xml:space="preserve"> insufficiently addressed </w:t>
      </w:r>
      <w:r w:rsidR="0077451E" w:rsidRPr="00804107">
        <w:rPr>
          <w:rFonts w:ascii="Times New Roman" w:hAnsi="Times New Roman" w:cs="Times New Roman"/>
        </w:rPr>
        <w:t>in scholarship (</w:t>
      </w:r>
      <w:r w:rsidR="00A45023" w:rsidRPr="00804107">
        <w:rPr>
          <w:rFonts w:ascii="Times New Roman" w:hAnsi="Times New Roman" w:cs="Times New Roman"/>
        </w:rPr>
        <w:t>Goode and Ben-Yehuda 1994, Helms and Patterson 2013</w:t>
      </w:r>
      <w:r w:rsidR="00E77F4D" w:rsidRPr="00804107">
        <w:rPr>
          <w:rFonts w:ascii="Times New Roman" w:hAnsi="Times New Roman" w:cs="Times New Roman"/>
        </w:rPr>
        <w:t>)</w:t>
      </w:r>
      <w:r w:rsidR="0077451E" w:rsidRPr="00804107">
        <w:rPr>
          <w:rFonts w:ascii="Times New Roman" w:hAnsi="Times New Roman" w:cs="Times New Roman"/>
        </w:rPr>
        <w:t xml:space="preserve">. </w:t>
      </w:r>
      <w:r w:rsidR="00E77F4D" w:rsidRPr="00804107">
        <w:rPr>
          <w:rFonts w:ascii="Times New Roman" w:hAnsi="Times New Roman" w:cs="Times New Roman"/>
        </w:rPr>
        <w:t xml:space="preserve">As </w:t>
      </w:r>
      <w:r w:rsidR="00A45023" w:rsidRPr="00804107">
        <w:rPr>
          <w:rFonts w:ascii="Times New Roman" w:hAnsi="Times New Roman" w:cs="Times New Roman"/>
        </w:rPr>
        <w:t xml:space="preserve">Goode and Ben-Yehuda </w:t>
      </w:r>
      <w:r w:rsidR="009D646F" w:rsidRPr="00804107">
        <w:rPr>
          <w:rFonts w:ascii="Times New Roman" w:hAnsi="Times New Roman" w:cs="Times New Roman"/>
        </w:rPr>
        <w:t>(</w:t>
      </w:r>
      <w:r w:rsidR="00A45023" w:rsidRPr="00804107">
        <w:rPr>
          <w:rFonts w:ascii="Times New Roman" w:hAnsi="Times New Roman" w:cs="Times New Roman"/>
        </w:rPr>
        <w:t>1994: 168)</w:t>
      </w:r>
      <w:r w:rsidR="00E77F4D" w:rsidRPr="00804107">
        <w:rPr>
          <w:rFonts w:ascii="Times New Roman" w:hAnsi="Times New Roman" w:cs="Times New Roman"/>
        </w:rPr>
        <w:t xml:space="preserve"> </w:t>
      </w:r>
      <w:r w:rsidR="00453F21" w:rsidRPr="00804107">
        <w:rPr>
          <w:rFonts w:ascii="Times New Roman" w:hAnsi="Times New Roman" w:cs="Times New Roman"/>
        </w:rPr>
        <w:t>note</w:t>
      </w:r>
      <w:r w:rsidR="00A45023" w:rsidRPr="00804107">
        <w:rPr>
          <w:rFonts w:ascii="Times New Roman" w:hAnsi="Times New Roman" w:cs="Times New Roman"/>
        </w:rPr>
        <w:t>,</w:t>
      </w:r>
      <w:r w:rsidR="00E77F4D" w:rsidRPr="00804107">
        <w:rPr>
          <w:rFonts w:ascii="Times New Roman" w:hAnsi="Times New Roman" w:cs="Times New Roman"/>
        </w:rPr>
        <w:t xml:space="preserve"> </w:t>
      </w:r>
      <w:r w:rsidR="00BD1CF6" w:rsidRPr="00804107">
        <w:rPr>
          <w:rFonts w:ascii="Times New Roman" w:hAnsi="Times New Roman" w:cs="Times New Roman"/>
        </w:rPr>
        <w:t xml:space="preserve">to be able to explain the </w:t>
      </w:r>
      <w:r w:rsidR="00472610" w:rsidRPr="00804107">
        <w:rPr>
          <w:rFonts w:ascii="Times New Roman" w:hAnsi="Times New Roman" w:cs="Times New Roman"/>
        </w:rPr>
        <w:t>ending</w:t>
      </w:r>
      <w:r w:rsidR="00BD1CF6" w:rsidRPr="00804107">
        <w:rPr>
          <w:rFonts w:ascii="Times New Roman" w:hAnsi="Times New Roman" w:cs="Times New Roman"/>
        </w:rPr>
        <w:t xml:space="preserve"> of stigmatization we need to answer the more fundamental question of what </w:t>
      </w:r>
      <w:r w:rsidR="00453F21" w:rsidRPr="00804107">
        <w:rPr>
          <w:rFonts w:ascii="Times New Roman" w:hAnsi="Times New Roman" w:cs="Times New Roman"/>
        </w:rPr>
        <w:t>makes stigmatization</w:t>
      </w:r>
      <w:r w:rsidR="000517ED" w:rsidRPr="00804107">
        <w:rPr>
          <w:rFonts w:ascii="Times New Roman" w:hAnsi="Times New Roman" w:cs="Times New Roman"/>
        </w:rPr>
        <w:t xml:space="preserve"> </w:t>
      </w:r>
      <w:r w:rsidR="00453F21" w:rsidRPr="00804107">
        <w:rPr>
          <w:rFonts w:ascii="Times New Roman" w:hAnsi="Times New Roman" w:cs="Times New Roman"/>
        </w:rPr>
        <w:t>in</w:t>
      </w:r>
      <w:r w:rsidR="00BD1CF6" w:rsidRPr="00804107">
        <w:rPr>
          <w:rFonts w:ascii="Times New Roman" w:hAnsi="Times New Roman" w:cs="Times New Roman"/>
        </w:rPr>
        <w:t>effective, attenuating its intensity and scope sufficiently</w:t>
      </w:r>
      <w:r w:rsidR="00453F21" w:rsidRPr="00804107">
        <w:rPr>
          <w:rFonts w:ascii="Times New Roman" w:hAnsi="Times New Roman" w:cs="Times New Roman"/>
        </w:rPr>
        <w:t xml:space="preserve"> </w:t>
      </w:r>
      <w:r w:rsidR="00BD1CF6" w:rsidRPr="00804107">
        <w:rPr>
          <w:rFonts w:ascii="Times New Roman" w:hAnsi="Times New Roman" w:cs="Times New Roman"/>
        </w:rPr>
        <w:t xml:space="preserve">to allow not only for the exoneration of a targeted person or a group, but also for the elevation of their status in the </w:t>
      </w:r>
      <w:r w:rsidR="00453F21" w:rsidRPr="00804107">
        <w:rPr>
          <w:rFonts w:ascii="Times New Roman" w:hAnsi="Times New Roman" w:cs="Times New Roman"/>
        </w:rPr>
        <w:t>way</w:t>
      </w:r>
      <w:r w:rsidR="00BD1CF6" w:rsidRPr="00804107">
        <w:rPr>
          <w:rFonts w:ascii="Times New Roman" w:hAnsi="Times New Roman" w:cs="Times New Roman"/>
        </w:rPr>
        <w:t xml:space="preserve"> observed with Modern art.</w:t>
      </w:r>
    </w:p>
    <w:p w14:paraId="7A2D060D" w14:textId="316F3DEC" w:rsidR="002945A8" w:rsidRPr="00804107" w:rsidRDefault="005D407E" w:rsidP="00A222E7">
      <w:pPr>
        <w:spacing w:after="0" w:line="451" w:lineRule="auto"/>
        <w:ind w:firstLine="720"/>
        <w:contextualSpacing/>
        <w:rPr>
          <w:rFonts w:ascii="Times New Roman" w:hAnsi="Times New Roman" w:cs="Times New Roman"/>
        </w:rPr>
      </w:pPr>
      <w:r w:rsidRPr="00804107">
        <w:rPr>
          <w:rFonts w:ascii="Times New Roman" w:hAnsi="Times New Roman" w:cs="Times New Roman"/>
        </w:rPr>
        <w:t xml:space="preserve">Recent </w:t>
      </w:r>
      <w:r w:rsidR="00472610" w:rsidRPr="00804107">
        <w:rPr>
          <w:rFonts w:ascii="Times New Roman" w:hAnsi="Times New Roman" w:cs="Times New Roman"/>
        </w:rPr>
        <w:t>developments</w:t>
      </w:r>
      <w:r w:rsidRPr="00804107">
        <w:rPr>
          <w:rFonts w:ascii="Times New Roman" w:hAnsi="Times New Roman" w:cs="Times New Roman"/>
        </w:rPr>
        <w:t xml:space="preserve"> in evaluation research </w:t>
      </w:r>
      <w:r w:rsidR="00472610" w:rsidRPr="00804107">
        <w:rPr>
          <w:rFonts w:ascii="Times New Roman" w:hAnsi="Times New Roman" w:cs="Times New Roman"/>
        </w:rPr>
        <w:t xml:space="preserve">can be </w:t>
      </w:r>
      <w:r w:rsidR="003C21C2" w:rsidRPr="00804107">
        <w:rPr>
          <w:rFonts w:ascii="Times New Roman" w:hAnsi="Times New Roman" w:cs="Times New Roman"/>
        </w:rPr>
        <w:t>use</w:t>
      </w:r>
      <w:r w:rsidR="00472610" w:rsidRPr="00804107">
        <w:rPr>
          <w:rFonts w:ascii="Times New Roman" w:hAnsi="Times New Roman" w:cs="Times New Roman"/>
        </w:rPr>
        <w:t>ful in this regard</w:t>
      </w:r>
      <w:r w:rsidRPr="00804107">
        <w:rPr>
          <w:rFonts w:ascii="Times New Roman" w:hAnsi="Times New Roman" w:cs="Times New Roman"/>
        </w:rPr>
        <w:t>, drawing attention to</w:t>
      </w:r>
      <w:r w:rsidR="009D646F" w:rsidRPr="00804107">
        <w:rPr>
          <w:rFonts w:ascii="Times New Roman" w:hAnsi="Times New Roman" w:cs="Times New Roman"/>
        </w:rPr>
        <w:t xml:space="preserve"> the</w:t>
      </w:r>
      <w:r w:rsidRPr="00804107">
        <w:rPr>
          <w:rFonts w:ascii="Times New Roman" w:hAnsi="Times New Roman" w:cs="Times New Roman"/>
        </w:rPr>
        <w:t xml:space="preserve"> ways in which social evaluations can be overturned or rewired. Zuckerman’s (2012) work </w:t>
      </w:r>
      <w:r w:rsidR="00472610" w:rsidRPr="00804107">
        <w:rPr>
          <w:rFonts w:ascii="Times New Roman" w:hAnsi="Times New Roman" w:cs="Times New Roman"/>
        </w:rPr>
        <w:t>suggests</w:t>
      </w:r>
      <w:r w:rsidRPr="00804107">
        <w:rPr>
          <w:rFonts w:ascii="Times New Roman" w:hAnsi="Times New Roman" w:cs="Times New Roman"/>
        </w:rPr>
        <w:t xml:space="preserve"> that</w:t>
      </w:r>
      <w:r w:rsidR="00453F21" w:rsidRPr="00804107">
        <w:rPr>
          <w:rFonts w:ascii="Times New Roman" w:hAnsi="Times New Roman" w:cs="Times New Roman"/>
        </w:rPr>
        <w:t xml:space="preserve"> </w:t>
      </w:r>
      <w:r w:rsidR="003C21C2" w:rsidRPr="00804107">
        <w:rPr>
          <w:rFonts w:ascii="Times New Roman" w:hAnsi="Times New Roman" w:cs="Times New Roman"/>
        </w:rPr>
        <w:t xml:space="preserve">  </w:t>
      </w:r>
      <w:r w:rsidRPr="00804107">
        <w:rPr>
          <w:rFonts w:ascii="Times New Roman" w:hAnsi="Times New Roman" w:cs="Times New Roman"/>
        </w:rPr>
        <w:t xml:space="preserve">it </w:t>
      </w:r>
      <w:r w:rsidR="00472610" w:rsidRPr="00804107">
        <w:rPr>
          <w:rFonts w:ascii="Times New Roman" w:hAnsi="Times New Roman" w:cs="Times New Roman"/>
        </w:rPr>
        <w:t>would be</w:t>
      </w:r>
      <w:r w:rsidRPr="00804107">
        <w:rPr>
          <w:rFonts w:ascii="Times New Roman" w:hAnsi="Times New Roman" w:cs="Times New Roman"/>
        </w:rPr>
        <w:t xml:space="preserve"> </w:t>
      </w:r>
      <w:r w:rsidR="00472610" w:rsidRPr="00804107">
        <w:rPr>
          <w:rFonts w:ascii="Times New Roman" w:hAnsi="Times New Roman" w:cs="Times New Roman"/>
        </w:rPr>
        <w:t>helpful</w:t>
      </w:r>
      <w:r w:rsidRPr="00804107">
        <w:rPr>
          <w:rFonts w:ascii="Times New Roman" w:hAnsi="Times New Roman" w:cs="Times New Roman"/>
        </w:rPr>
        <w:t xml:space="preserve"> to </w:t>
      </w:r>
      <w:bookmarkStart w:id="4" w:name="_Hlk33856307"/>
      <w:r w:rsidRPr="00804107">
        <w:rPr>
          <w:rFonts w:ascii="Times New Roman" w:hAnsi="Times New Roman" w:cs="Times New Roman"/>
        </w:rPr>
        <w:t>think of stigma as “concentrated valuations” deviat</w:t>
      </w:r>
      <w:r w:rsidR="003C21C2" w:rsidRPr="00804107">
        <w:rPr>
          <w:rFonts w:ascii="Times New Roman" w:hAnsi="Times New Roman" w:cs="Times New Roman"/>
        </w:rPr>
        <w:t>ing</w:t>
      </w:r>
      <w:r w:rsidRPr="00804107">
        <w:rPr>
          <w:rFonts w:ascii="Times New Roman" w:hAnsi="Times New Roman" w:cs="Times New Roman"/>
        </w:rPr>
        <w:t xml:space="preserve"> from “objective</w:t>
      </w:r>
      <w:r w:rsidR="00CD0606" w:rsidRPr="00804107">
        <w:rPr>
          <w:rFonts w:ascii="Times New Roman" w:hAnsi="Times New Roman" w:cs="Times New Roman"/>
        </w:rPr>
        <w:t>”</w:t>
      </w:r>
      <w:r w:rsidRPr="00804107">
        <w:rPr>
          <w:rFonts w:ascii="Times New Roman" w:hAnsi="Times New Roman" w:cs="Times New Roman"/>
        </w:rPr>
        <w:t xml:space="preserve"> conditions </w:t>
      </w:r>
      <w:r w:rsidR="00CD0606" w:rsidRPr="00804107">
        <w:rPr>
          <w:rFonts w:ascii="Times New Roman" w:hAnsi="Times New Roman" w:cs="Times New Roman"/>
        </w:rPr>
        <w:t>–</w:t>
      </w:r>
      <w:r w:rsidRPr="00804107">
        <w:rPr>
          <w:rFonts w:ascii="Times New Roman" w:hAnsi="Times New Roman" w:cs="Times New Roman"/>
        </w:rPr>
        <w:t xml:space="preserve"> </w:t>
      </w:r>
      <w:r w:rsidR="00CD0606" w:rsidRPr="00804107">
        <w:rPr>
          <w:rFonts w:ascii="Times New Roman" w:hAnsi="Times New Roman" w:cs="Times New Roman"/>
        </w:rPr>
        <w:t xml:space="preserve">the “real” value of a product or </w:t>
      </w:r>
      <w:r w:rsidR="000517ED" w:rsidRPr="00804107">
        <w:rPr>
          <w:rFonts w:ascii="Times New Roman" w:hAnsi="Times New Roman" w:cs="Times New Roman"/>
        </w:rPr>
        <w:t xml:space="preserve">qualities of </w:t>
      </w:r>
      <w:r w:rsidR="009D646F" w:rsidRPr="00804107">
        <w:rPr>
          <w:rFonts w:ascii="Times New Roman" w:hAnsi="Times New Roman" w:cs="Times New Roman"/>
        </w:rPr>
        <w:t xml:space="preserve">a </w:t>
      </w:r>
      <w:r w:rsidR="003C21C2" w:rsidRPr="00804107">
        <w:rPr>
          <w:rFonts w:ascii="Times New Roman" w:hAnsi="Times New Roman" w:cs="Times New Roman"/>
        </w:rPr>
        <w:t xml:space="preserve">stigmatized </w:t>
      </w:r>
      <w:r w:rsidR="00CD0606" w:rsidRPr="00804107">
        <w:rPr>
          <w:rFonts w:ascii="Times New Roman" w:hAnsi="Times New Roman" w:cs="Times New Roman"/>
        </w:rPr>
        <w:t>group.</w:t>
      </w:r>
      <w:r w:rsidR="00307BE7" w:rsidRPr="00804107">
        <w:rPr>
          <w:rStyle w:val="FootnoteReference"/>
          <w:rFonts w:ascii="Times New Roman" w:hAnsi="Times New Roman" w:cs="Times New Roman"/>
        </w:rPr>
        <w:footnoteReference w:id="1"/>
      </w:r>
      <w:r w:rsidR="00CD0606" w:rsidRPr="00804107">
        <w:rPr>
          <w:rFonts w:ascii="Times New Roman" w:hAnsi="Times New Roman" w:cs="Times New Roman"/>
        </w:rPr>
        <w:t xml:space="preserve"> </w:t>
      </w:r>
      <w:r w:rsidR="003C21C2" w:rsidRPr="00804107">
        <w:rPr>
          <w:rFonts w:ascii="Times New Roman" w:hAnsi="Times New Roman" w:cs="Times New Roman"/>
        </w:rPr>
        <w:t>Accordingly, we expect that t</w:t>
      </w:r>
      <w:r w:rsidR="00A222E7" w:rsidRPr="00804107">
        <w:rPr>
          <w:rFonts w:ascii="Times New Roman" w:hAnsi="Times New Roman" w:cs="Times New Roman"/>
        </w:rPr>
        <w:t>he key mechanism by which objective conditions can constrain or discipline socially</w:t>
      </w:r>
      <w:r w:rsidR="003C21C2" w:rsidRPr="00804107">
        <w:rPr>
          <w:rFonts w:ascii="Times New Roman" w:hAnsi="Times New Roman" w:cs="Times New Roman"/>
        </w:rPr>
        <w:t>-</w:t>
      </w:r>
      <w:r w:rsidR="00A222E7" w:rsidRPr="00804107">
        <w:rPr>
          <w:rFonts w:ascii="Times New Roman" w:hAnsi="Times New Roman" w:cs="Times New Roman"/>
        </w:rPr>
        <w:t xml:space="preserve">constructed valuations is </w:t>
      </w:r>
      <w:r w:rsidR="000517ED" w:rsidRPr="00804107">
        <w:rPr>
          <w:rFonts w:ascii="Times New Roman" w:hAnsi="Times New Roman" w:cs="Times New Roman"/>
        </w:rPr>
        <w:t>“</w:t>
      </w:r>
      <w:r w:rsidR="00A222E7" w:rsidRPr="00804107">
        <w:rPr>
          <w:rFonts w:ascii="Times New Roman" w:hAnsi="Times New Roman" w:cs="Times New Roman"/>
        </w:rPr>
        <w:t xml:space="preserve">valuation arbitrage”, </w:t>
      </w:r>
      <w:bookmarkEnd w:id="4"/>
      <w:r w:rsidR="00A222E7" w:rsidRPr="00804107">
        <w:rPr>
          <w:rFonts w:ascii="Times New Roman" w:hAnsi="Times New Roman" w:cs="Times New Roman"/>
        </w:rPr>
        <w:t>de</w:t>
      </w:r>
      <w:r w:rsidR="003C21C2" w:rsidRPr="00804107">
        <w:rPr>
          <w:rFonts w:ascii="Times New Roman" w:hAnsi="Times New Roman" w:cs="Times New Roman"/>
        </w:rPr>
        <w:t>noting</w:t>
      </w:r>
      <w:r w:rsidR="009D646F" w:rsidRPr="00804107">
        <w:rPr>
          <w:rFonts w:ascii="Times New Roman" w:hAnsi="Times New Roman" w:cs="Times New Roman"/>
        </w:rPr>
        <w:t xml:space="preserve"> an action intended to take advantage of one’s dissent from a prevailing public valuation, the returns to which do not depend on change in th</w:t>
      </w:r>
      <w:r w:rsidR="003C21C2" w:rsidRPr="00804107">
        <w:rPr>
          <w:rFonts w:ascii="Times New Roman" w:hAnsi="Times New Roman" w:cs="Times New Roman"/>
        </w:rPr>
        <w:t>e</w:t>
      </w:r>
      <w:r w:rsidR="009D646F" w:rsidRPr="00804107">
        <w:rPr>
          <w:rFonts w:ascii="Times New Roman" w:hAnsi="Times New Roman" w:cs="Times New Roman"/>
        </w:rPr>
        <w:t xml:space="preserve"> public valuation (</w:t>
      </w:r>
      <w:r w:rsidR="00A222E7" w:rsidRPr="00804107">
        <w:rPr>
          <w:rFonts w:ascii="Times New Roman" w:hAnsi="Times New Roman" w:cs="Times New Roman"/>
        </w:rPr>
        <w:t>Zuckerman 2012)</w:t>
      </w:r>
      <w:r w:rsidR="009D646F" w:rsidRPr="00804107">
        <w:rPr>
          <w:rFonts w:ascii="Times New Roman" w:hAnsi="Times New Roman" w:cs="Times New Roman"/>
        </w:rPr>
        <w:t xml:space="preserve">. </w:t>
      </w:r>
      <w:r w:rsidR="00A222E7" w:rsidRPr="00804107">
        <w:rPr>
          <w:rFonts w:ascii="Times New Roman" w:hAnsi="Times New Roman" w:cs="Times New Roman"/>
        </w:rPr>
        <w:t xml:space="preserve"> </w:t>
      </w:r>
    </w:p>
    <w:p w14:paraId="1E73D761" w14:textId="020B31BA" w:rsidR="002945A8" w:rsidRPr="00804107" w:rsidRDefault="002945A8" w:rsidP="006A25DD">
      <w:pPr>
        <w:spacing w:after="0" w:line="451" w:lineRule="auto"/>
        <w:ind w:firstLine="720"/>
        <w:contextualSpacing/>
        <w:rPr>
          <w:rFonts w:ascii="Times New Roman" w:hAnsi="Times New Roman" w:cs="Times New Roman"/>
        </w:rPr>
      </w:pPr>
      <w:r w:rsidRPr="00804107">
        <w:rPr>
          <w:rFonts w:ascii="Times New Roman" w:hAnsi="Times New Roman" w:cs="Times New Roman"/>
        </w:rPr>
        <w:t xml:space="preserve">The practice of arbitrage is </w:t>
      </w:r>
      <w:r w:rsidR="00A912C2" w:rsidRPr="00804107">
        <w:rPr>
          <w:rFonts w:ascii="Times New Roman" w:hAnsi="Times New Roman" w:cs="Times New Roman"/>
        </w:rPr>
        <w:t xml:space="preserve">important for two </w:t>
      </w:r>
      <w:r w:rsidRPr="00804107">
        <w:rPr>
          <w:rFonts w:ascii="Times New Roman" w:hAnsi="Times New Roman" w:cs="Times New Roman"/>
        </w:rPr>
        <w:t xml:space="preserve">substantive </w:t>
      </w:r>
      <w:r w:rsidR="00A912C2" w:rsidRPr="00804107">
        <w:rPr>
          <w:rFonts w:ascii="Times New Roman" w:hAnsi="Times New Roman" w:cs="Times New Roman"/>
        </w:rPr>
        <w:t>reasons</w:t>
      </w:r>
      <w:r w:rsidRPr="00804107">
        <w:rPr>
          <w:rFonts w:ascii="Times New Roman" w:hAnsi="Times New Roman" w:cs="Times New Roman"/>
        </w:rPr>
        <w:t>.</w:t>
      </w:r>
      <w:r w:rsidR="00A912C2" w:rsidRPr="00804107">
        <w:rPr>
          <w:rFonts w:ascii="Times New Roman" w:hAnsi="Times New Roman" w:cs="Times New Roman"/>
        </w:rPr>
        <w:t xml:space="preserve"> </w:t>
      </w:r>
      <w:bookmarkStart w:id="5" w:name="_Hlk33856356"/>
      <w:r w:rsidRPr="00804107">
        <w:rPr>
          <w:rFonts w:ascii="Times New Roman" w:hAnsi="Times New Roman" w:cs="Times New Roman"/>
        </w:rPr>
        <w:t>F</w:t>
      </w:r>
      <w:r w:rsidR="00A912C2" w:rsidRPr="00804107">
        <w:rPr>
          <w:rFonts w:ascii="Times New Roman" w:hAnsi="Times New Roman" w:cs="Times New Roman"/>
        </w:rPr>
        <w:t xml:space="preserve">irst, </w:t>
      </w:r>
      <w:r w:rsidRPr="00804107">
        <w:rPr>
          <w:rFonts w:ascii="Times New Roman" w:hAnsi="Times New Roman" w:cs="Times New Roman"/>
        </w:rPr>
        <w:t xml:space="preserve">it allows to change the </w:t>
      </w:r>
      <w:r w:rsidR="009A427D" w:rsidRPr="00804107">
        <w:rPr>
          <w:rFonts w:ascii="Times New Roman" w:hAnsi="Times New Roman" w:cs="Times New Roman"/>
        </w:rPr>
        <w:t xml:space="preserve">theoretical </w:t>
      </w:r>
      <w:r w:rsidRPr="00804107">
        <w:rPr>
          <w:rFonts w:ascii="Times New Roman" w:hAnsi="Times New Roman" w:cs="Times New Roman"/>
        </w:rPr>
        <w:t xml:space="preserve">perspective from the </w:t>
      </w:r>
      <w:r w:rsidR="0065743E" w:rsidRPr="00804107">
        <w:rPr>
          <w:rFonts w:ascii="Times New Roman" w:hAnsi="Times New Roman" w:cs="Times New Roman"/>
        </w:rPr>
        <w:t>targeted actor to a third party</w:t>
      </w:r>
      <w:r w:rsidRPr="00804107">
        <w:rPr>
          <w:rFonts w:ascii="Times New Roman" w:hAnsi="Times New Roman" w:cs="Times New Roman"/>
        </w:rPr>
        <w:t xml:space="preserve">. </w:t>
      </w:r>
      <w:bookmarkEnd w:id="5"/>
      <w:r w:rsidRPr="00804107">
        <w:rPr>
          <w:rFonts w:ascii="Times New Roman" w:hAnsi="Times New Roman" w:cs="Times New Roman"/>
        </w:rPr>
        <w:t xml:space="preserve">The established manner in which practices of destigmatization are </w:t>
      </w:r>
      <w:r w:rsidR="00D3219C" w:rsidRPr="00804107">
        <w:rPr>
          <w:rFonts w:ascii="Times New Roman" w:hAnsi="Times New Roman" w:cs="Times New Roman"/>
        </w:rPr>
        <w:t>articulated</w:t>
      </w:r>
      <w:r w:rsidRPr="00804107">
        <w:rPr>
          <w:rFonts w:ascii="Times New Roman" w:hAnsi="Times New Roman" w:cs="Times New Roman"/>
        </w:rPr>
        <w:t xml:space="preserve"> in the literature is through the capacity of stigma to motivate </w:t>
      </w:r>
      <w:r w:rsidR="009A427D" w:rsidRPr="00804107">
        <w:rPr>
          <w:rFonts w:ascii="Times New Roman" w:hAnsi="Times New Roman" w:cs="Times New Roman"/>
        </w:rPr>
        <w:t xml:space="preserve">targeted </w:t>
      </w:r>
      <w:r w:rsidRPr="00804107">
        <w:rPr>
          <w:rFonts w:ascii="Times New Roman" w:hAnsi="Times New Roman" w:cs="Times New Roman"/>
        </w:rPr>
        <w:t xml:space="preserve">actors to fight back and elicit acceptance </w:t>
      </w:r>
      <w:bookmarkStart w:id="6" w:name="_Hlk34033572"/>
      <w:r w:rsidRPr="00804107">
        <w:rPr>
          <w:rFonts w:ascii="Times New Roman" w:hAnsi="Times New Roman" w:cs="Times New Roman"/>
        </w:rPr>
        <w:t xml:space="preserve">(Vergne, 2012, Hills, Voronov </w:t>
      </w:r>
      <w:r w:rsidR="009A427D" w:rsidRPr="00804107">
        <w:rPr>
          <w:rFonts w:ascii="Times New Roman" w:hAnsi="Times New Roman" w:cs="Times New Roman"/>
        </w:rPr>
        <w:t>and</w:t>
      </w:r>
      <w:r w:rsidRPr="00804107">
        <w:rPr>
          <w:rFonts w:ascii="Times New Roman" w:hAnsi="Times New Roman" w:cs="Times New Roman"/>
        </w:rPr>
        <w:t xml:space="preserve"> </w:t>
      </w:r>
      <w:proofErr w:type="spellStart"/>
      <w:r w:rsidRPr="00804107">
        <w:rPr>
          <w:rFonts w:ascii="Times New Roman" w:hAnsi="Times New Roman" w:cs="Times New Roman"/>
        </w:rPr>
        <w:t>Hinings</w:t>
      </w:r>
      <w:proofErr w:type="spellEnd"/>
      <w:r w:rsidRPr="00804107">
        <w:rPr>
          <w:rFonts w:ascii="Times New Roman" w:hAnsi="Times New Roman" w:cs="Times New Roman"/>
        </w:rPr>
        <w:t xml:space="preserve">, 2013, Hudson </w:t>
      </w:r>
      <w:r w:rsidR="009A427D" w:rsidRPr="00804107">
        <w:rPr>
          <w:rFonts w:ascii="Times New Roman" w:hAnsi="Times New Roman" w:cs="Times New Roman"/>
        </w:rPr>
        <w:t>and</w:t>
      </w:r>
      <w:r w:rsidRPr="00804107">
        <w:rPr>
          <w:rFonts w:ascii="Times New Roman" w:hAnsi="Times New Roman" w:cs="Times New Roman"/>
        </w:rPr>
        <w:t xml:space="preserve"> </w:t>
      </w:r>
      <w:proofErr w:type="spellStart"/>
      <w:r w:rsidRPr="00804107">
        <w:rPr>
          <w:rFonts w:ascii="Times New Roman" w:hAnsi="Times New Roman" w:cs="Times New Roman"/>
        </w:rPr>
        <w:t>Okhuysen</w:t>
      </w:r>
      <w:proofErr w:type="spellEnd"/>
      <w:r w:rsidRPr="00804107">
        <w:rPr>
          <w:rFonts w:ascii="Times New Roman" w:hAnsi="Times New Roman" w:cs="Times New Roman"/>
        </w:rPr>
        <w:t>, 2009)</w:t>
      </w:r>
      <w:r w:rsidR="006A25DD" w:rsidRPr="00804107">
        <w:rPr>
          <w:rFonts w:ascii="Times New Roman" w:hAnsi="Times New Roman" w:cs="Times New Roman"/>
        </w:rPr>
        <w:t xml:space="preserve">. </w:t>
      </w:r>
      <w:bookmarkEnd w:id="6"/>
      <w:r w:rsidR="00D3219C" w:rsidRPr="00804107">
        <w:rPr>
          <w:rFonts w:ascii="Times New Roman" w:hAnsi="Times New Roman" w:cs="Times New Roman"/>
        </w:rPr>
        <w:t xml:space="preserve">An arbitrage practice, however, does not involve the </w:t>
      </w:r>
      <w:r w:rsidR="009A427D" w:rsidRPr="00804107">
        <w:rPr>
          <w:rFonts w:ascii="Times New Roman" w:hAnsi="Times New Roman" w:cs="Times New Roman"/>
        </w:rPr>
        <w:t xml:space="preserve">targeted </w:t>
      </w:r>
      <w:r w:rsidR="00D3219C" w:rsidRPr="00804107">
        <w:rPr>
          <w:rFonts w:ascii="Times New Roman" w:hAnsi="Times New Roman" w:cs="Times New Roman"/>
        </w:rPr>
        <w:t xml:space="preserve">actor, </w:t>
      </w:r>
      <w:bookmarkStart w:id="7" w:name="_Hlk33856388"/>
      <w:r w:rsidR="009A427D" w:rsidRPr="00804107">
        <w:rPr>
          <w:rFonts w:ascii="Times New Roman" w:hAnsi="Times New Roman" w:cs="Times New Roman"/>
        </w:rPr>
        <w:t>but a</w:t>
      </w:r>
      <w:r w:rsidR="00D3219C" w:rsidRPr="00804107">
        <w:rPr>
          <w:rFonts w:ascii="Times New Roman" w:hAnsi="Times New Roman" w:cs="Times New Roman"/>
        </w:rPr>
        <w:t xml:space="preserve"> third party, </w:t>
      </w:r>
      <w:r w:rsidR="009A427D" w:rsidRPr="00804107">
        <w:rPr>
          <w:rFonts w:ascii="Times New Roman" w:hAnsi="Times New Roman" w:cs="Times New Roman"/>
        </w:rPr>
        <w:t xml:space="preserve">who </w:t>
      </w:r>
      <w:r w:rsidR="00D3219C" w:rsidRPr="00804107">
        <w:rPr>
          <w:rFonts w:ascii="Times New Roman" w:hAnsi="Times New Roman" w:cs="Times New Roman"/>
        </w:rPr>
        <w:t>pursu</w:t>
      </w:r>
      <w:r w:rsidR="009A427D" w:rsidRPr="00804107">
        <w:rPr>
          <w:rFonts w:ascii="Times New Roman" w:hAnsi="Times New Roman" w:cs="Times New Roman"/>
        </w:rPr>
        <w:t>es</w:t>
      </w:r>
      <w:r w:rsidR="00D3219C" w:rsidRPr="00804107">
        <w:rPr>
          <w:rFonts w:ascii="Times New Roman" w:hAnsi="Times New Roman" w:cs="Times New Roman"/>
        </w:rPr>
        <w:t xml:space="preserve"> competitive advantage </w:t>
      </w:r>
      <w:bookmarkEnd w:id="7"/>
      <w:r w:rsidR="00D3219C" w:rsidRPr="00804107">
        <w:rPr>
          <w:rFonts w:ascii="Times New Roman" w:hAnsi="Times New Roman" w:cs="Times New Roman"/>
        </w:rPr>
        <w:t xml:space="preserve">relative to those who stick with the conventional view and endorse depreciated valuations. The arbitrageur is not motivated by reputational damage or </w:t>
      </w:r>
      <w:r w:rsidR="006A25DD" w:rsidRPr="00804107">
        <w:rPr>
          <w:rFonts w:ascii="Times New Roman" w:hAnsi="Times New Roman" w:cs="Times New Roman"/>
        </w:rPr>
        <w:t>the</w:t>
      </w:r>
      <w:r w:rsidR="00D3219C" w:rsidRPr="00804107">
        <w:rPr>
          <w:rFonts w:ascii="Times New Roman" w:hAnsi="Times New Roman" w:cs="Times New Roman"/>
        </w:rPr>
        <w:t xml:space="preserve"> desire to right a wrong, but by the </w:t>
      </w:r>
      <w:r w:rsidR="009D646F" w:rsidRPr="00804107">
        <w:rPr>
          <w:rFonts w:ascii="Times New Roman" w:hAnsi="Times New Roman" w:cs="Times New Roman"/>
        </w:rPr>
        <w:t>intention</w:t>
      </w:r>
      <w:r w:rsidR="00D3219C" w:rsidRPr="00804107">
        <w:rPr>
          <w:rFonts w:ascii="Times New Roman" w:hAnsi="Times New Roman" w:cs="Times New Roman"/>
        </w:rPr>
        <w:t xml:space="preserve"> to capitalize on discrepancies in social evaluations. </w:t>
      </w:r>
      <w:r w:rsidR="009D646F" w:rsidRPr="00804107">
        <w:rPr>
          <w:rFonts w:ascii="Times New Roman" w:hAnsi="Times New Roman" w:cs="Times New Roman"/>
        </w:rPr>
        <w:t>D</w:t>
      </w:r>
      <w:r w:rsidR="00D3219C" w:rsidRPr="00804107">
        <w:rPr>
          <w:rFonts w:ascii="Times New Roman" w:hAnsi="Times New Roman" w:cs="Times New Roman"/>
        </w:rPr>
        <w:t>estigmatization in this</w:t>
      </w:r>
      <w:r w:rsidR="006A25DD" w:rsidRPr="00804107">
        <w:rPr>
          <w:rFonts w:ascii="Times New Roman" w:hAnsi="Times New Roman" w:cs="Times New Roman"/>
        </w:rPr>
        <w:t xml:space="preserve"> </w:t>
      </w:r>
      <w:r w:rsidR="00D3219C" w:rsidRPr="00804107">
        <w:rPr>
          <w:rFonts w:ascii="Times New Roman" w:hAnsi="Times New Roman" w:cs="Times New Roman"/>
        </w:rPr>
        <w:t>perspective is</w:t>
      </w:r>
      <w:r w:rsidR="009D646F" w:rsidRPr="00804107">
        <w:rPr>
          <w:rFonts w:ascii="Times New Roman" w:hAnsi="Times New Roman" w:cs="Times New Roman"/>
        </w:rPr>
        <w:t xml:space="preserve"> only</w:t>
      </w:r>
      <w:r w:rsidR="00D3219C" w:rsidRPr="00804107">
        <w:rPr>
          <w:rFonts w:ascii="Times New Roman" w:hAnsi="Times New Roman" w:cs="Times New Roman"/>
        </w:rPr>
        <w:t xml:space="preserve"> indirect in nature</w:t>
      </w:r>
      <w:r w:rsidR="009A427D" w:rsidRPr="00804107">
        <w:rPr>
          <w:rFonts w:ascii="Times New Roman" w:hAnsi="Times New Roman" w:cs="Times New Roman"/>
        </w:rPr>
        <w:t>,</w:t>
      </w:r>
      <w:r w:rsidR="00D40D47" w:rsidRPr="00804107">
        <w:rPr>
          <w:rFonts w:ascii="Times New Roman" w:hAnsi="Times New Roman" w:cs="Times New Roman"/>
        </w:rPr>
        <w:t xml:space="preserve"> a </w:t>
      </w:r>
      <w:r w:rsidR="009A427D" w:rsidRPr="00804107">
        <w:rPr>
          <w:rFonts w:ascii="Times New Roman" w:hAnsi="Times New Roman" w:cs="Times New Roman"/>
        </w:rPr>
        <w:t>by-</w:t>
      </w:r>
      <w:r w:rsidR="00D40D47" w:rsidRPr="00804107">
        <w:rPr>
          <w:rFonts w:ascii="Times New Roman" w:hAnsi="Times New Roman" w:cs="Times New Roman"/>
        </w:rPr>
        <w:t>product of self-</w:t>
      </w:r>
      <w:r w:rsidR="00347530" w:rsidRPr="00804107">
        <w:rPr>
          <w:rFonts w:ascii="Times New Roman" w:hAnsi="Times New Roman" w:cs="Times New Roman"/>
        </w:rPr>
        <w:t>interested behavior</w:t>
      </w:r>
      <w:r w:rsidR="00D40D47" w:rsidRPr="00804107">
        <w:rPr>
          <w:rFonts w:ascii="Times New Roman" w:hAnsi="Times New Roman" w:cs="Times New Roman"/>
        </w:rPr>
        <w:t xml:space="preserve"> by a third party. </w:t>
      </w:r>
      <w:r w:rsidR="00D3219C" w:rsidRPr="00804107">
        <w:rPr>
          <w:rFonts w:ascii="Times New Roman" w:hAnsi="Times New Roman" w:cs="Times New Roman"/>
        </w:rPr>
        <w:t xml:space="preserve"> </w:t>
      </w:r>
    </w:p>
    <w:p w14:paraId="1B2A1603" w14:textId="4EEDC0E9" w:rsidR="00307BE7" w:rsidRPr="00804107" w:rsidRDefault="00EE1253" w:rsidP="005E3A8C">
      <w:pPr>
        <w:spacing w:after="0" w:line="451" w:lineRule="auto"/>
        <w:ind w:firstLine="720"/>
        <w:contextualSpacing/>
        <w:rPr>
          <w:rFonts w:ascii="Times New Roman" w:hAnsi="Times New Roman" w:cs="Times New Roman"/>
        </w:rPr>
      </w:pPr>
      <w:r w:rsidRPr="00804107">
        <w:rPr>
          <w:rFonts w:ascii="Times New Roman" w:hAnsi="Times New Roman" w:cs="Times New Roman"/>
        </w:rPr>
        <w:t>The second theoretical reason for contemplating the pertinence of arbitrage to destigmatization</w:t>
      </w:r>
      <w:r w:rsidR="005E3A8C" w:rsidRPr="00804107">
        <w:rPr>
          <w:rFonts w:ascii="Times New Roman" w:hAnsi="Times New Roman" w:cs="Times New Roman"/>
        </w:rPr>
        <w:t xml:space="preserve">  </w:t>
      </w:r>
      <w:r w:rsidRPr="00804107">
        <w:rPr>
          <w:rFonts w:ascii="Times New Roman" w:hAnsi="Times New Roman" w:cs="Times New Roman"/>
        </w:rPr>
        <w:t xml:space="preserve"> </w:t>
      </w:r>
    </w:p>
    <w:p w14:paraId="1360D613" w14:textId="4603CF07" w:rsidR="00453F21" w:rsidRPr="00804107" w:rsidRDefault="00EE1253" w:rsidP="00307BE7">
      <w:pPr>
        <w:spacing w:after="0" w:line="451" w:lineRule="auto"/>
        <w:contextualSpacing/>
        <w:rPr>
          <w:rFonts w:ascii="Times New Roman" w:hAnsi="Times New Roman" w:cs="Times New Roman"/>
        </w:rPr>
      </w:pPr>
      <w:r w:rsidRPr="00804107">
        <w:rPr>
          <w:rFonts w:ascii="Times New Roman" w:hAnsi="Times New Roman" w:cs="Times New Roman"/>
        </w:rPr>
        <w:lastRenderedPageBreak/>
        <w:t xml:space="preserve">is that it </w:t>
      </w:r>
      <w:r w:rsidR="00A912C2" w:rsidRPr="00804107">
        <w:rPr>
          <w:rFonts w:ascii="Times New Roman" w:hAnsi="Times New Roman" w:cs="Times New Roman"/>
        </w:rPr>
        <w:t xml:space="preserve">switches attention from the political </w:t>
      </w:r>
      <w:r w:rsidRPr="00804107">
        <w:rPr>
          <w:rFonts w:ascii="Times New Roman" w:hAnsi="Times New Roman" w:cs="Times New Roman"/>
        </w:rPr>
        <w:t>or</w:t>
      </w:r>
      <w:r w:rsidR="00A912C2" w:rsidRPr="00804107">
        <w:rPr>
          <w:rFonts w:ascii="Times New Roman" w:hAnsi="Times New Roman" w:cs="Times New Roman"/>
        </w:rPr>
        <w:t xml:space="preserve"> </w:t>
      </w:r>
      <w:r w:rsidR="005E3A8C" w:rsidRPr="00804107">
        <w:rPr>
          <w:rFonts w:ascii="Times New Roman" w:hAnsi="Times New Roman" w:cs="Times New Roman"/>
        </w:rPr>
        <w:t>cultural</w:t>
      </w:r>
      <w:r w:rsidR="00A912C2" w:rsidRPr="00804107">
        <w:rPr>
          <w:rFonts w:ascii="Times New Roman" w:hAnsi="Times New Roman" w:cs="Times New Roman"/>
        </w:rPr>
        <w:t xml:space="preserve"> </w:t>
      </w:r>
      <w:r w:rsidRPr="00804107">
        <w:rPr>
          <w:rFonts w:ascii="Times New Roman" w:hAnsi="Times New Roman" w:cs="Times New Roman"/>
        </w:rPr>
        <w:t xml:space="preserve">domain </w:t>
      </w:r>
      <w:r w:rsidR="00A912C2" w:rsidRPr="00804107">
        <w:rPr>
          <w:rFonts w:ascii="Times New Roman" w:hAnsi="Times New Roman" w:cs="Times New Roman"/>
        </w:rPr>
        <w:t>to the economic</w:t>
      </w:r>
      <w:r w:rsidRPr="00804107">
        <w:rPr>
          <w:rFonts w:ascii="Times New Roman" w:hAnsi="Times New Roman" w:cs="Times New Roman"/>
        </w:rPr>
        <w:t xml:space="preserve"> one; it is predicated on </w:t>
      </w:r>
    </w:p>
    <w:p w14:paraId="7C5D7386" w14:textId="77777777" w:rsidR="00F742DA" w:rsidRPr="00804107" w:rsidRDefault="00EE1253" w:rsidP="006A25DD">
      <w:pPr>
        <w:spacing w:after="0" w:line="451" w:lineRule="auto"/>
        <w:contextualSpacing/>
        <w:rPr>
          <w:rFonts w:ascii="Times New Roman" w:hAnsi="Times New Roman" w:cs="Times New Roman"/>
        </w:rPr>
      </w:pPr>
      <w:r w:rsidRPr="00804107">
        <w:rPr>
          <w:rFonts w:ascii="Times New Roman" w:hAnsi="Times New Roman" w:cs="Times New Roman"/>
        </w:rPr>
        <w:t>the understanding that the</w:t>
      </w:r>
      <w:r w:rsidR="00A912C2" w:rsidRPr="00804107">
        <w:rPr>
          <w:rFonts w:ascii="Times New Roman" w:hAnsi="Times New Roman" w:cs="Times New Roman"/>
        </w:rPr>
        <w:t xml:space="preserve"> solution to the problem of stigma</w:t>
      </w:r>
      <w:r w:rsidRPr="00804107">
        <w:rPr>
          <w:rFonts w:ascii="Times New Roman" w:hAnsi="Times New Roman" w:cs="Times New Roman"/>
        </w:rPr>
        <w:t>tization</w:t>
      </w:r>
      <w:r w:rsidR="00A912C2" w:rsidRPr="00804107">
        <w:rPr>
          <w:rFonts w:ascii="Times New Roman" w:hAnsi="Times New Roman" w:cs="Times New Roman"/>
        </w:rPr>
        <w:t xml:space="preserve"> in one </w:t>
      </w:r>
      <w:r w:rsidRPr="00804107">
        <w:rPr>
          <w:rFonts w:ascii="Times New Roman" w:hAnsi="Times New Roman" w:cs="Times New Roman"/>
        </w:rPr>
        <w:t xml:space="preserve">social </w:t>
      </w:r>
      <w:r w:rsidR="00A912C2" w:rsidRPr="00804107">
        <w:rPr>
          <w:rFonts w:ascii="Times New Roman" w:hAnsi="Times New Roman" w:cs="Times New Roman"/>
        </w:rPr>
        <w:t xml:space="preserve">domain can be </w:t>
      </w:r>
      <w:r w:rsidRPr="00804107">
        <w:rPr>
          <w:rFonts w:ascii="Times New Roman" w:hAnsi="Times New Roman" w:cs="Times New Roman"/>
        </w:rPr>
        <w:t>found</w:t>
      </w:r>
      <w:r w:rsidR="00A912C2" w:rsidRPr="00804107">
        <w:rPr>
          <w:rFonts w:ascii="Times New Roman" w:hAnsi="Times New Roman" w:cs="Times New Roman"/>
        </w:rPr>
        <w:t xml:space="preserve"> in </w:t>
      </w:r>
    </w:p>
    <w:p w14:paraId="3207E01C" w14:textId="76252ED0" w:rsidR="00ED2D9B" w:rsidRPr="00804107" w:rsidRDefault="00A912C2" w:rsidP="006A25DD">
      <w:pPr>
        <w:spacing w:after="0" w:line="451" w:lineRule="auto"/>
        <w:contextualSpacing/>
        <w:rPr>
          <w:rFonts w:ascii="Times New Roman" w:hAnsi="Times New Roman" w:cs="Times New Roman"/>
        </w:rPr>
      </w:pPr>
      <w:r w:rsidRPr="00804107">
        <w:rPr>
          <w:rFonts w:ascii="Times New Roman" w:hAnsi="Times New Roman" w:cs="Times New Roman"/>
        </w:rPr>
        <w:t xml:space="preserve">another domain. </w:t>
      </w:r>
      <w:r w:rsidR="00A04481" w:rsidRPr="00804107">
        <w:rPr>
          <w:rFonts w:ascii="Times New Roman" w:hAnsi="Times New Roman" w:cs="Times New Roman"/>
        </w:rPr>
        <w:t xml:space="preserve">We posit that </w:t>
      </w:r>
      <w:bookmarkStart w:id="8" w:name="_Hlk33856434"/>
      <w:r w:rsidR="00A04481" w:rsidRPr="00804107">
        <w:rPr>
          <w:rFonts w:ascii="Times New Roman" w:hAnsi="Times New Roman" w:cs="Times New Roman"/>
        </w:rPr>
        <w:t>the effectiveness of stigmatization is reduced when there is an opportunity to profit in economic terms from the appreciation of assets whose value is depreciated in the political and/ or cultural domain</w:t>
      </w:r>
      <w:bookmarkEnd w:id="8"/>
      <w:r w:rsidR="00A04481" w:rsidRPr="00804107">
        <w:rPr>
          <w:rFonts w:ascii="Times New Roman" w:hAnsi="Times New Roman" w:cs="Times New Roman"/>
        </w:rPr>
        <w:t xml:space="preserve">. This mechanism is </w:t>
      </w:r>
      <w:r w:rsidR="002708ED" w:rsidRPr="00804107">
        <w:rPr>
          <w:rFonts w:ascii="Times New Roman" w:hAnsi="Times New Roman" w:cs="Times New Roman"/>
        </w:rPr>
        <w:t>fundamental</w:t>
      </w:r>
      <w:r w:rsidR="00A04481" w:rsidRPr="00804107">
        <w:rPr>
          <w:rFonts w:ascii="Times New Roman" w:hAnsi="Times New Roman" w:cs="Times New Roman"/>
        </w:rPr>
        <w:t xml:space="preserve"> in understanding </w:t>
      </w:r>
      <w:r w:rsidR="003C1932" w:rsidRPr="00804107">
        <w:rPr>
          <w:rFonts w:ascii="Times New Roman" w:hAnsi="Times New Roman" w:cs="Times New Roman"/>
        </w:rPr>
        <w:t xml:space="preserve">the </w:t>
      </w:r>
      <w:r w:rsidR="002708ED" w:rsidRPr="00804107">
        <w:rPr>
          <w:rFonts w:ascii="Times New Roman" w:hAnsi="Times New Roman" w:cs="Times New Roman"/>
        </w:rPr>
        <w:t xml:space="preserve">attenuation of </w:t>
      </w:r>
      <w:r w:rsidR="003C1932" w:rsidRPr="00804107">
        <w:rPr>
          <w:rFonts w:ascii="Times New Roman" w:hAnsi="Times New Roman" w:cs="Times New Roman"/>
        </w:rPr>
        <w:t>stigma</w:t>
      </w:r>
      <w:r w:rsidR="00F742DA" w:rsidRPr="00804107">
        <w:rPr>
          <w:rFonts w:ascii="Times New Roman" w:hAnsi="Times New Roman" w:cs="Times New Roman"/>
        </w:rPr>
        <w:t>tization</w:t>
      </w:r>
      <w:r w:rsidR="00324770" w:rsidRPr="00804107">
        <w:rPr>
          <w:rFonts w:ascii="Times New Roman" w:hAnsi="Times New Roman" w:cs="Times New Roman"/>
        </w:rPr>
        <w:t>.</w:t>
      </w:r>
      <w:r w:rsidR="003C1932" w:rsidRPr="00804107">
        <w:rPr>
          <w:rFonts w:ascii="Times New Roman" w:hAnsi="Times New Roman" w:cs="Times New Roman"/>
        </w:rPr>
        <w:t xml:space="preserve"> </w:t>
      </w:r>
      <w:r w:rsidR="00324770" w:rsidRPr="00804107">
        <w:rPr>
          <w:rFonts w:ascii="Times New Roman" w:hAnsi="Times New Roman" w:cs="Times New Roman"/>
        </w:rPr>
        <w:t>T</w:t>
      </w:r>
      <w:r w:rsidR="00A04481" w:rsidRPr="00804107">
        <w:rPr>
          <w:rFonts w:ascii="Times New Roman" w:hAnsi="Times New Roman" w:cs="Times New Roman"/>
        </w:rPr>
        <w:t xml:space="preserve">he </w:t>
      </w:r>
      <w:r w:rsidR="00243376" w:rsidRPr="00804107">
        <w:rPr>
          <w:rFonts w:ascii="Times New Roman" w:hAnsi="Times New Roman" w:cs="Times New Roman"/>
        </w:rPr>
        <w:t>t</w:t>
      </w:r>
      <w:r w:rsidR="00A04481" w:rsidRPr="00804107">
        <w:rPr>
          <w:rFonts w:ascii="Times New Roman" w:hAnsi="Times New Roman" w:cs="Times New Roman"/>
        </w:rPr>
        <w:t xml:space="preserve">endency </w:t>
      </w:r>
      <w:r w:rsidR="002708ED" w:rsidRPr="00804107">
        <w:rPr>
          <w:rFonts w:ascii="Times New Roman" w:hAnsi="Times New Roman" w:cs="Times New Roman"/>
        </w:rPr>
        <w:t>of</w:t>
      </w:r>
      <w:r w:rsidR="006A25DD" w:rsidRPr="00804107">
        <w:rPr>
          <w:rFonts w:ascii="Times New Roman" w:hAnsi="Times New Roman" w:cs="Times New Roman"/>
        </w:rPr>
        <w:t xml:space="preserve"> stigma to </w:t>
      </w:r>
      <w:r w:rsidR="002708ED" w:rsidRPr="00804107">
        <w:rPr>
          <w:rFonts w:ascii="Times New Roman" w:hAnsi="Times New Roman" w:cs="Times New Roman"/>
        </w:rPr>
        <w:t xml:space="preserve">diffuse across </w:t>
      </w:r>
      <w:r w:rsidR="00A04481" w:rsidRPr="00804107">
        <w:rPr>
          <w:rFonts w:ascii="Times New Roman" w:hAnsi="Times New Roman" w:cs="Times New Roman"/>
        </w:rPr>
        <w:t>domains</w:t>
      </w:r>
      <w:r w:rsidR="002708ED" w:rsidRPr="00804107">
        <w:rPr>
          <w:rFonts w:ascii="Times New Roman" w:hAnsi="Times New Roman" w:cs="Times New Roman"/>
        </w:rPr>
        <w:t>, such as when political c</w:t>
      </w:r>
      <w:r w:rsidR="00C36E66" w:rsidRPr="00804107">
        <w:rPr>
          <w:rFonts w:ascii="Times New Roman" w:hAnsi="Times New Roman" w:cs="Times New Roman"/>
        </w:rPr>
        <w:t>redentials</w:t>
      </w:r>
      <w:r w:rsidR="002708ED" w:rsidRPr="00804107">
        <w:rPr>
          <w:rFonts w:ascii="Times New Roman" w:hAnsi="Times New Roman" w:cs="Times New Roman"/>
        </w:rPr>
        <w:t xml:space="preserve"> are used to control a labor market (</w:t>
      </w:r>
      <w:proofErr w:type="spellStart"/>
      <w:r w:rsidR="002708ED" w:rsidRPr="00804107">
        <w:rPr>
          <w:rFonts w:ascii="Times New Roman" w:hAnsi="Times New Roman" w:cs="Times New Roman"/>
        </w:rPr>
        <w:t>Pontikes</w:t>
      </w:r>
      <w:proofErr w:type="spellEnd"/>
      <w:r w:rsidR="002708ED" w:rsidRPr="00804107">
        <w:rPr>
          <w:rFonts w:ascii="Times New Roman" w:hAnsi="Times New Roman" w:cs="Times New Roman"/>
        </w:rPr>
        <w:t xml:space="preserve"> at al. 2010), may also provide an opportunity for destigmatization. This would be the case, for example, when an actor defies</w:t>
      </w:r>
      <w:r w:rsidR="00571787" w:rsidRPr="00804107">
        <w:rPr>
          <w:rFonts w:ascii="Times New Roman" w:hAnsi="Times New Roman" w:cs="Times New Roman"/>
        </w:rPr>
        <w:t xml:space="preserve"> </w:t>
      </w:r>
      <w:r w:rsidR="00C36E66" w:rsidRPr="00804107">
        <w:rPr>
          <w:rFonts w:ascii="Times New Roman" w:hAnsi="Times New Roman" w:cs="Times New Roman"/>
        </w:rPr>
        <w:t>dominant</w:t>
      </w:r>
      <w:r w:rsidR="002D05AB" w:rsidRPr="00804107">
        <w:rPr>
          <w:rFonts w:ascii="Times New Roman" w:hAnsi="Times New Roman" w:cs="Times New Roman"/>
        </w:rPr>
        <w:t xml:space="preserve"> </w:t>
      </w:r>
      <w:r w:rsidR="00571787" w:rsidRPr="00804107">
        <w:rPr>
          <w:rFonts w:ascii="Times New Roman" w:hAnsi="Times New Roman" w:cs="Times New Roman"/>
        </w:rPr>
        <w:t>valuations</w:t>
      </w:r>
      <w:r w:rsidR="00243376" w:rsidRPr="00804107">
        <w:rPr>
          <w:rFonts w:ascii="Times New Roman" w:hAnsi="Times New Roman" w:cs="Times New Roman"/>
        </w:rPr>
        <w:t xml:space="preserve"> </w:t>
      </w:r>
      <w:r w:rsidR="00324770" w:rsidRPr="00804107">
        <w:rPr>
          <w:rFonts w:ascii="Times New Roman" w:hAnsi="Times New Roman" w:cs="Times New Roman"/>
        </w:rPr>
        <w:t>by</w:t>
      </w:r>
      <w:r w:rsidR="00243376" w:rsidRPr="00804107">
        <w:rPr>
          <w:rFonts w:ascii="Times New Roman" w:hAnsi="Times New Roman" w:cs="Times New Roman"/>
        </w:rPr>
        <w:t xml:space="preserve"> seeking to </w:t>
      </w:r>
      <w:r w:rsidR="00324770" w:rsidRPr="00804107">
        <w:rPr>
          <w:rFonts w:ascii="Times New Roman" w:hAnsi="Times New Roman" w:cs="Times New Roman"/>
        </w:rPr>
        <w:t>capitalize on</w:t>
      </w:r>
      <w:r w:rsidR="00243376" w:rsidRPr="00804107">
        <w:rPr>
          <w:rFonts w:ascii="Times New Roman" w:hAnsi="Times New Roman" w:cs="Times New Roman"/>
        </w:rPr>
        <w:t xml:space="preserve"> </w:t>
      </w:r>
      <w:r w:rsidR="002708ED" w:rsidRPr="00804107">
        <w:rPr>
          <w:rFonts w:ascii="Times New Roman" w:hAnsi="Times New Roman" w:cs="Times New Roman"/>
        </w:rPr>
        <w:t>latent</w:t>
      </w:r>
      <w:r w:rsidR="002D05AB" w:rsidRPr="00804107">
        <w:rPr>
          <w:rFonts w:ascii="Times New Roman" w:hAnsi="Times New Roman" w:cs="Times New Roman"/>
        </w:rPr>
        <w:t xml:space="preserve"> market</w:t>
      </w:r>
      <w:r w:rsidR="00243376" w:rsidRPr="00804107">
        <w:rPr>
          <w:rFonts w:ascii="Times New Roman" w:hAnsi="Times New Roman" w:cs="Times New Roman"/>
        </w:rPr>
        <w:t xml:space="preserve"> demand </w:t>
      </w:r>
      <w:r w:rsidR="002D05AB" w:rsidRPr="00804107">
        <w:rPr>
          <w:rFonts w:ascii="Times New Roman" w:hAnsi="Times New Roman" w:cs="Times New Roman"/>
        </w:rPr>
        <w:t>and extract</w:t>
      </w:r>
      <w:r w:rsidR="00243376" w:rsidRPr="00804107">
        <w:rPr>
          <w:rFonts w:ascii="Times New Roman" w:hAnsi="Times New Roman" w:cs="Times New Roman"/>
        </w:rPr>
        <w:t xml:space="preserve"> </w:t>
      </w:r>
      <w:r w:rsidR="00324770" w:rsidRPr="00804107">
        <w:rPr>
          <w:rFonts w:ascii="Times New Roman" w:hAnsi="Times New Roman" w:cs="Times New Roman"/>
        </w:rPr>
        <w:t xml:space="preserve">economic value </w:t>
      </w:r>
      <w:r w:rsidR="00C36E66" w:rsidRPr="00804107">
        <w:rPr>
          <w:rFonts w:ascii="Times New Roman" w:hAnsi="Times New Roman" w:cs="Times New Roman"/>
        </w:rPr>
        <w:t xml:space="preserve">from a product </w:t>
      </w:r>
      <w:r w:rsidR="002708ED" w:rsidRPr="00804107">
        <w:rPr>
          <w:rFonts w:ascii="Times New Roman" w:hAnsi="Times New Roman" w:cs="Times New Roman"/>
        </w:rPr>
        <w:t>that is</w:t>
      </w:r>
      <w:r w:rsidR="00324770" w:rsidRPr="00804107">
        <w:rPr>
          <w:rFonts w:ascii="Times New Roman" w:hAnsi="Times New Roman" w:cs="Times New Roman"/>
        </w:rPr>
        <w:t xml:space="preserve"> </w:t>
      </w:r>
      <w:r w:rsidR="006A25DD" w:rsidRPr="00804107">
        <w:rPr>
          <w:rFonts w:ascii="Times New Roman" w:hAnsi="Times New Roman" w:cs="Times New Roman"/>
        </w:rPr>
        <w:t>depreciated</w:t>
      </w:r>
      <w:r w:rsidR="00324770" w:rsidRPr="00804107">
        <w:rPr>
          <w:rFonts w:ascii="Times New Roman" w:hAnsi="Times New Roman" w:cs="Times New Roman"/>
        </w:rPr>
        <w:t xml:space="preserve"> on</w:t>
      </w:r>
      <w:r w:rsidR="002D05AB" w:rsidRPr="00804107">
        <w:rPr>
          <w:rFonts w:ascii="Times New Roman" w:hAnsi="Times New Roman" w:cs="Times New Roman"/>
        </w:rPr>
        <w:t xml:space="preserve"> political or </w:t>
      </w:r>
      <w:r w:rsidR="00324770" w:rsidRPr="00804107">
        <w:rPr>
          <w:rFonts w:ascii="Times New Roman" w:hAnsi="Times New Roman" w:cs="Times New Roman"/>
        </w:rPr>
        <w:t>ideological grounds</w:t>
      </w:r>
      <w:r w:rsidR="00243376" w:rsidRPr="00804107">
        <w:rPr>
          <w:rFonts w:ascii="Times New Roman" w:hAnsi="Times New Roman" w:cs="Times New Roman"/>
        </w:rPr>
        <w:t xml:space="preserve">. </w:t>
      </w:r>
      <w:bookmarkStart w:id="9" w:name="_Hlk33856468"/>
      <w:r w:rsidR="006A689F" w:rsidRPr="00804107">
        <w:rPr>
          <w:rFonts w:ascii="Times New Roman" w:hAnsi="Times New Roman" w:cs="Times New Roman"/>
        </w:rPr>
        <w:t>Such p</w:t>
      </w:r>
      <w:r w:rsidR="00324770" w:rsidRPr="00804107">
        <w:rPr>
          <w:rFonts w:ascii="Times New Roman" w:hAnsi="Times New Roman" w:cs="Times New Roman"/>
        </w:rPr>
        <w:t xml:space="preserve">ractices of </w:t>
      </w:r>
      <w:r w:rsidR="003C1932" w:rsidRPr="00804107">
        <w:rPr>
          <w:rFonts w:ascii="Times New Roman" w:hAnsi="Times New Roman" w:cs="Times New Roman"/>
        </w:rPr>
        <w:t>t</w:t>
      </w:r>
      <w:r w:rsidR="00ED2D9B" w:rsidRPr="00804107">
        <w:rPr>
          <w:rFonts w:ascii="Times New Roman" w:hAnsi="Times New Roman" w:cs="Times New Roman"/>
        </w:rPr>
        <w:t xml:space="preserve">ransposition </w:t>
      </w:r>
      <w:r w:rsidR="0001622D" w:rsidRPr="00804107">
        <w:rPr>
          <w:rFonts w:ascii="Times New Roman" w:hAnsi="Times New Roman" w:cs="Times New Roman"/>
        </w:rPr>
        <w:t xml:space="preserve">of value </w:t>
      </w:r>
      <w:r w:rsidR="002A7681" w:rsidRPr="00804107">
        <w:rPr>
          <w:rFonts w:ascii="Times New Roman" w:hAnsi="Times New Roman" w:cs="Times New Roman"/>
        </w:rPr>
        <w:t xml:space="preserve">across domains </w:t>
      </w:r>
      <w:r w:rsidR="00ED2D9B" w:rsidRPr="00804107">
        <w:rPr>
          <w:rFonts w:ascii="Times New Roman" w:hAnsi="Times New Roman" w:cs="Times New Roman"/>
        </w:rPr>
        <w:t xml:space="preserve">allow </w:t>
      </w:r>
      <w:r w:rsidR="002A7681" w:rsidRPr="00804107">
        <w:rPr>
          <w:rFonts w:ascii="Times New Roman" w:hAnsi="Times New Roman" w:cs="Times New Roman"/>
        </w:rPr>
        <w:t>“</w:t>
      </w:r>
      <w:r w:rsidR="00FB37C7" w:rsidRPr="00804107">
        <w:rPr>
          <w:rFonts w:ascii="Times New Roman" w:hAnsi="Times New Roman" w:cs="Times New Roman"/>
        </w:rPr>
        <w:t>objective</w:t>
      </w:r>
      <w:r w:rsidR="002A7681" w:rsidRPr="00804107">
        <w:rPr>
          <w:rFonts w:ascii="Times New Roman" w:hAnsi="Times New Roman" w:cs="Times New Roman"/>
        </w:rPr>
        <w:t>”</w:t>
      </w:r>
      <w:r w:rsidR="00FB37C7" w:rsidRPr="00804107">
        <w:rPr>
          <w:rFonts w:ascii="Times New Roman" w:hAnsi="Times New Roman" w:cs="Times New Roman"/>
        </w:rPr>
        <w:t xml:space="preserve"> conditions to enter into </w:t>
      </w:r>
      <w:r w:rsidR="00ED2D9B" w:rsidRPr="00804107">
        <w:rPr>
          <w:rFonts w:ascii="Times New Roman" w:hAnsi="Times New Roman" w:cs="Times New Roman"/>
        </w:rPr>
        <w:t xml:space="preserve">rigid, </w:t>
      </w:r>
      <w:r w:rsidR="00FB37C7" w:rsidRPr="00804107">
        <w:rPr>
          <w:rFonts w:ascii="Times New Roman" w:hAnsi="Times New Roman" w:cs="Times New Roman"/>
        </w:rPr>
        <w:t>socially constructed valuations</w:t>
      </w:r>
      <w:r w:rsidR="00ED2D9B" w:rsidRPr="00804107">
        <w:rPr>
          <w:rFonts w:ascii="Times New Roman" w:hAnsi="Times New Roman" w:cs="Times New Roman"/>
        </w:rPr>
        <w:t xml:space="preserve">. </w:t>
      </w:r>
    </w:p>
    <w:bookmarkEnd w:id="9"/>
    <w:p w14:paraId="2994B7A5" w14:textId="5936E5F2" w:rsidR="00CC7F16" w:rsidRPr="00804107" w:rsidRDefault="00ED2D9B" w:rsidP="006B711E">
      <w:pPr>
        <w:spacing w:after="0" w:line="451" w:lineRule="auto"/>
        <w:ind w:firstLine="720"/>
        <w:contextualSpacing/>
        <w:rPr>
          <w:rFonts w:ascii="Times New Roman" w:hAnsi="Times New Roman" w:cs="Times New Roman"/>
        </w:rPr>
      </w:pPr>
      <w:r w:rsidRPr="00804107">
        <w:rPr>
          <w:rFonts w:ascii="Times New Roman" w:hAnsi="Times New Roman" w:cs="Times New Roman"/>
        </w:rPr>
        <w:t xml:space="preserve">While </w:t>
      </w:r>
      <w:r w:rsidR="00BF27D8" w:rsidRPr="00804107">
        <w:rPr>
          <w:rFonts w:ascii="Times New Roman" w:hAnsi="Times New Roman" w:cs="Times New Roman"/>
        </w:rPr>
        <w:t xml:space="preserve">practices of arbitrage have so far been </w:t>
      </w:r>
      <w:r w:rsidR="006A689F" w:rsidRPr="00804107">
        <w:rPr>
          <w:rFonts w:ascii="Times New Roman" w:hAnsi="Times New Roman" w:cs="Times New Roman"/>
        </w:rPr>
        <w:t>documented in</w:t>
      </w:r>
      <w:r w:rsidR="00FB37C7" w:rsidRPr="00804107">
        <w:rPr>
          <w:rFonts w:ascii="Times New Roman" w:hAnsi="Times New Roman" w:cs="Times New Roman"/>
        </w:rPr>
        <w:t xml:space="preserve"> excessively positive valuations (e.g. Zuckerman 2012)</w:t>
      </w:r>
      <w:r w:rsidR="006A25DD" w:rsidRPr="00804107">
        <w:rPr>
          <w:rFonts w:ascii="Times New Roman" w:hAnsi="Times New Roman" w:cs="Times New Roman"/>
        </w:rPr>
        <w:t>,</w:t>
      </w:r>
      <w:r w:rsidR="00FB37C7" w:rsidRPr="00804107">
        <w:rPr>
          <w:rFonts w:ascii="Times New Roman" w:hAnsi="Times New Roman" w:cs="Times New Roman"/>
        </w:rPr>
        <w:t xml:space="preserve"> </w:t>
      </w:r>
      <w:bookmarkStart w:id="10" w:name="_Hlk33856487"/>
      <w:r w:rsidR="00FB37C7" w:rsidRPr="00804107">
        <w:rPr>
          <w:rFonts w:ascii="Times New Roman" w:hAnsi="Times New Roman" w:cs="Times New Roman"/>
        </w:rPr>
        <w:t xml:space="preserve">we </w:t>
      </w:r>
      <w:r w:rsidR="006A689F" w:rsidRPr="00804107">
        <w:rPr>
          <w:rFonts w:ascii="Times New Roman" w:hAnsi="Times New Roman" w:cs="Times New Roman"/>
        </w:rPr>
        <w:t>ascertain</w:t>
      </w:r>
      <w:r w:rsidR="00FB37C7" w:rsidRPr="00804107">
        <w:rPr>
          <w:rFonts w:ascii="Times New Roman" w:hAnsi="Times New Roman" w:cs="Times New Roman"/>
        </w:rPr>
        <w:t xml:space="preserve"> </w:t>
      </w:r>
      <w:r w:rsidR="00BF27D8" w:rsidRPr="00804107">
        <w:rPr>
          <w:rFonts w:ascii="Times New Roman" w:hAnsi="Times New Roman" w:cs="Times New Roman"/>
        </w:rPr>
        <w:t>their</w:t>
      </w:r>
      <w:r w:rsidR="00FB37C7" w:rsidRPr="00804107">
        <w:rPr>
          <w:rFonts w:ascii="Times New Roman" w:hAnsi="Times New Roman" w:cs="Times New Roman"/>
        </w:rPr>
        <w:t xml:space="preserve"> pertinence to excessively negative valuations</w:t>
      </w:r>
      <w:bookmarkEnd w:id="10"/>
      <w:r w:rsidR="00FB37C7" w:rsidRPr="00804107">
        <w:rPr>
          <w:rFonts w:ascii="Times New Roman" w:hAnsi="Times New Roman" w:cs="Times New Roman"/>
        </w:rPr>
        <w:t xml:space="preserve">. </w:t>
      </w:r>
      <w:r w:rsidR="00CC5ECA" w:rsidRPr="00804107">
        <w:rPr>
          <w:rFonts w:ascii="Times New Roman" w:hAnsi="Times New Roman" w:cs="Times New Roman"/>
        </w:rPr>
        <w:t>Our research context is “black” metal</w:t>
      </w:r>
      <w:r w:rsidR="00CC7F16" w:rsidRPr="00804107">
        <w:rPr>
          <w:rFonts w:ascii="Times New Roman" w:hAnsi="Times New Roman" w:cs="Times New Roman"/>
        </w:rPr>
        <w:t>;</w:t>
      </w:r>
      <w:r w:rsidR="00CC5ECA" w:rsidRPr="00804107">
        <w:rPr>
          <w:rFonts w:ascii="Times New Roman" w:hAnsi="Times New Roman" w:cs="Times New Roman"/>
        </w:rPr>
        <w:t xml:space="preserve"> </w:t>
      </w:r>
      <w:r w:rsidR="00E264F5" w:rsidRPr="00804107">
        <w:rPr>
          <w:rFonts w:ascii="Times New Roman" w:hAnsi="Times New Roman" w:cs="Times New Roman"/>
        </w:rPr>
        <w:t>a</w:t>
      </w:r>
      <w:r w:rsidR="00CC5ECA" w:rsidRPr="00804107">
        <w:rPr>
          <w:rFonts w:ascii="Times New Roman" w:hAnsi="Times New Roman" w:cs="Times New Roman"/>
        </w:rPr>
        <w:t xml:space="preserve"> music genre </w:t>
      </w:r>
      <w:r w:rsidR="00E264F5" w:rsidRPr="00804107">
        <w:rPr>
          <w:rFonts w:ascii="Times New Roman" w:hAnsi="Times New Roman" w:cs="Times New Roman"/>
        </w:rPr>
        <w:t xml:space="preserve">that </w:t>
      </w:r>
      <w:r w:rsidR="00CC5ECA" w:rsidRPr="00804107">
        <w:rPr>
          <w:rFonts w:ascii="Times New Roman" w:hAnsi="Times New Roman" w:cs="Times New Roman"/>
        </w:rPr>
        <w:t>emerg</w:t>
      </w:r>
      <w:r w:rsidR="00E264F5" w:rsidRPr="00804107">
        <w:rPr>
          <w:rFonts w:ascii="Times New Roman" w:hAnsi="Times New Roman" w:cs="Times New Roman"/>
        </w:rPr>
        <w:t>ed</w:t>
      </w:r>
      <w:r w:rsidR="00CC5ECA" w:rsidRPr="00804107">
        <w:rPr>
          <w:rFonts w:ascii="Times New Roman" w:hAnsi="Times New Roman" w:cs="Times New Roman"/>
        </w:rPr>
        <w:t xml:space="preserve"> in</w:t>
      </w:r>
      <w:r w:rsidR="00CC5ECA" w:rsidRPr="00804107">
        <w:rPr>
          <w:rFonts w:ascii="Times New Roman" w:hAnsi="Times New Roman" w:cs="Times New Roman"/>
          <w:bCs/>
        </w:rPr>
        <w:t xml:space="preserve"> the underground of Norway’s heavy</w:t>
      </w:r>
      <w:r w:rsidR="00E264F5" w:rsidRPr="00804107">
        <w:rPr>
          <w:rFonts w:ascii="Times New Roman" w:hAnsi="Times New Roman" w:cs="Times New Roman"/>
          <w:bCs/>
        </w:rPr>
        <w:t>-</w:t>
      </w:r>
      <w:r w:rsidR="00CC5ECA" w:rsidRPr="00804107">
        <w:rPr>
          <w:rFonts w:ascii="Times New Roman" w:hAnsi="Times New Roman" w:cs="Times New Roman"/>
          <w:bCs/>
        </w:rPr>
        <w:t xml:space="preserve">metal scene around 1991, achieving </w:t>
      </w:r>
      <w:r w:rsidR="002F7C3D" w:rsidRPr="00804107">
        <w:rPr>
          <w:rFonts w:ascii="Times New Roman" w:hAnsi="Times New Roman" w:cs="Times New Roman"/>
          <w:bCs/>
        </w:rPr>
        <w:t xml:space="preserve">global </w:t>
      </w:r>
      <w:r w:rsidR="00CC5ECA" w:rsidRPr="00804107">
        <w:rPr>
          <w:rFonts w:ascii="Times New Roman" w:hAnsi="Times New Roman" w:cs="Times New Roman"/>
          <w:bCs/>
        </w:rPr>
        <w:t xml:space="preserve">notoriety </w:t>
      </w:r>
      <w:r w:rsidR="002F7C3D" w:rsidRPr="00804107">
        <w:rPr>
          <w:rFonts w:ascii="Times New Roman" w:hAnsi="Times New Roman" w:cs="Times New Roman"/>
          <w:bCs/>
        </w:rPr>
        <w:t xml:space="preserve">with a series of criminal acts by its members, including church burnings, grave </w:t>
      </w:r>
      <w:proofErr w:type="gramStart"/>
      <w:r w:rsidR="002F7C3D" w:rsidRPr="00804107">
        <w:rPr>
          <w:rFonts w:ascii="Times New Roman" w:hAnsi="Times New Roman" w:cs="Times New Roman"/>
          <w:bCs/>
        </w:rPr>
        <w:t>desecrations</w:t>
      </w:r>
      <w:proofErr w:type="gramEnd"/>
      <w:r w:rsidR="002F7C3D" w:rsidRPr="00804107">
        <w:rPr>
          <w:rFonts w:ascii="Times New Roman" w:hAnsi="Times New Roman" w:cs="Times New Roman"/>
          <w:bCs/>
        </w:rPr>
        <w:t xml:space="preserve"> and murder. </w:t>
      </w:r>
      <w:r w:rsidR="002523BD" w:rsidRPr="00804107">
        <w:rPr>
          <w:rFonts w:ascii="Times New Roman" w:hAnsi="Times New Roman" w:cs="Times New Roman"/>
          <w:bCs/>
        </w:rPr>
        <w:t xml:space="preserve">Despite </w:t>
      </w:r>
      <w:r w:rsidR="002569B8" w:rsidRPr="00804107">
        <w:rPr>
          <w:rFonts w:ascii="Times New Roman" w:hAnsi="Times New Roman" w:cs="Times New Roman"/>
          <w:bCs/>
        </w:rPr>
        <w:t xml:space="preserve">its </w:t>
      </w:r>
      <w:r w:rsidR="002523BD" w:rsidRPr="00804107">
        <w:rPr>
          <w:rFonts w:ascii="Times New Roman" w:hAnsi="Times New Roman" w:cs="Times New Roman"/>
          <w:bCs/>
        </w:rPr>
        <w:t xml:space="preserve">heavy stigmatization in Norwegian society, black metal </w:t>
      </w:r>
      <w:proofErr w:type="gramStart"/>
      <w:r w:rsidR="002523BD" w:rsidRPr="00804107">
        <w:rPr>
          <w:rFonts w:ascii="Times New Roman" w:hAnsi="Times New Roman" w:cs="Times New Roman"/>
          <w:bCs/>
        </w:rPr>
        <w:t xml:space="preserve">rose </w:t>
      </w:r>
      <w:r w:rsidR="002A7681" w:rsidRPr="00804107">
        <w:rPr>
          <w:rFonts w:ascii="Times New Roman" w:hAnsi="Times New Roman" w:cs="Times New Roman"/>
          <w:bCs/>
        </w:rPr>
        <w:t xml:space="preserve"> </w:t>
      </w:r>
      <w:r w:rsidR="002523BD" w:rsidRPr="00804107">
        <w:rPr>
          <w:rFonts w:ascii="Times New Roman" w:hAnsi="Times New Roman" w:cs="Times New Roman"/>
          <w:bCs/>
        </w:rPr>
        <w:t>to</w:t>
      </w:r>
      <w:proofErr w:type="gramEnd"/>
      <w:r w:rsidR="002523BD" w:rsidRPr="00804107">
        <w:rPr>
          <w:rFonts w:ascii="Times New Roman" w:hAnsi="Times New Roman" w:cs="Times New Roman"/>
          <w:bCs/>
        </w:rPr>
        <w:t xml:space="preserve"> prominence in the </w:t>
      </w:r>
      <w:r w:rsidR="002569B8" w:rsidRPr="00804107">
        <w:rPr>
          <w:rFonts w:ascii="Times New Roman" w:hAnsi="Times New Roman" w:cs="Times New Roman"/>
          <w:bCs/>
        </w:rPr>
        <w:t>early 2000s</w:t>
      </w:r>
      <w:r w:rsidR="002523BD" w:rsidRPr="00804107">
        <w:rPr>
          <w:rFonts w:ascii="Times New Roman" w:hAnsi="Times New Roman" w:cs="Times New Roman"/>
          <w:bCs/>
        </w:rPr>
        <w:t xml:space="preserve">, </w:t>
      </w:r>
      <w:r w:rsidR="002569B8" w:rsidRPr="00804107">
        <w:rPr>
          <w:rFonts w:ascii="Times New Roman" w:hAnsi="Times New Roman" w:cs="Times New Roman"/>
          <w:bCs/>
        </w:rPr>
        <w:t>achieving</w:t>
      </w:r>
      <w:r w:rsidR="002523BD" w:rsidRPr="00804107">
        <w:rPr>
          <w:rFonts w:ascii="Times New Roman" w:hAnsi="Times New Roman" w:cs="Times New Roman"/>
          <w:bCs/>
        </w:rPr>
        <w:t xml:space="preserve"> millions of album</w:t>
      </w:r>
      <w:r w:rsidR="002569B8" w:rsidRPr="00804107">
        <w:rPr>
          <w:rFonts w:ascii="Times New Roman" w:hAnsi="Times New Roman" w:cs="Times New Roman"/>
          <w:bCs/>
        </w:rPr>
        <w:t xml:space="preserve"> sales</w:t>
      </w:r>
      <w:r w:rsidR="002523BD" w:rsidRPr="00804107">
        <w:rPr>
          <w:rFonts w:ascii="Times New Roman" w:hAnsi="Times New Roman" w:cs="Times New Roman"/>
          <w:bCs/>
        </w:rPr>
        <w:t>.</w:t>
      </w:r>
      <w:r w:rsidR="005B6C9C" w:rsidRPr="00804107">
        <w:rPr>
          <w:rFonts w:ascii="Times New Roman" w:hAnsi="Times New Roman" w:cs="Times New Roman"/>
          <w:bCs/>
        </w:rPr>
        <w:t xml:space="preserve"> We </w:t>
      </w:r>
      <w:r w:rsidR="002A7681" w:rsidRPr="00804107">
        <w:rPr>
          <w:rFonts w:ascii="Times New Roman" w:hAnsi="Times New Roman" w:cs="Times New Roman"/>
          <w:bCs/>
        </w:rPr>
        <w:t>analyze</w:t>
      </w:r>
      <w:r w:rsidR="00584139" w:rsidRPr="00804107">
        <w:rPr>
          <w:rFonts w:ascii="Times New Roman" w:hAnsi="Times New Roman" w:cs="Times New Roman"/>
          <w:bCs/>
        </w:rPr>
        <w:t xml:space="preserve"> </w:t>
      </w:r>
      <w:r w:rsidR="004C7D2F" w:rsidRPr="00804107">
        <w:rPr>
          <w:rFonts w:ascii="Times New Roman" w:hAnsi="Times New Roman" w:cs="Times New Roman"/>
          <w:bCs/>
        </w:rPr>
        <w:t>its</w:t>
      </w:r>
      <w:r w:rsidR="005B6C9C" w:rsidRPr="00804107">
        <w:rPr>
          <w:rFonts w:ascii="Times New Roman" w:hAnsi="Times New Roman" w:cs="Times New Roman"/>
          <w:bCs/>
        </w:rPr>
        <w:t xml:space="preserve"> destigmatization by estimating the odds of a </w:t>
      </w:r>
      <w:r w:rsidR="006B711E" w:rsidRPr="00804107">
        <w:rPr>
          <w:rFonts w:ascii="Times New Roman" w:hAnsi="Times New Roman" w:cs="Times New Roman"/>
          <w:bCs/>
        </w:rPr>
        <w:t xml:space="preserve">band’s </w:t>
      </w:r>
      <w:r w:rsidR="005B6C9C" w:rsidRPr="00804107">
        <w:rPr>
          <w:rFonts w:ascii="Times New Roman" w:hAnsi="Times New Roman" w:cs="Times New Roman"/>
          <w:bCs/>
        </w:rPr>
        <w:t>first</w:t>
      </w:r>
      <w:r w:rsidR="00E264F5" w:rsidRPr="00804107">
        <w:rPr>
          <w:rFonts w:ascii="Times New Roman" w:hAnsi="Times New Roman" w:cs="Times New Roman"/>
          <w:bCs/>
        </w:rPr>
        <w:t xml:space="preserve"> </w:t>
      </w:r>
      <w:r w:rsidR="005B6C9C" w:rsidRPr="00804107">
        <w:rPr>
          <w:rFonts w:ascii="Times New Roman" w:hAnsi="Times New Roman" w:cs="Times New Roman"/>
          <w:bCs/>
        </w:rPr>
        <w:t>record</w:t>
      </w:r>
      <w:r w:rsidR="00E264F5" w:rsidRPr="00804107">
        <w:rPr>
          <w:rFonts w:ascii="Times New Roman" w:hAnsi="Times New Roman" w:cs="Times New Roman"/>
          <w:bCs/>
        </w:rPr>
        <w:t>ing</w:t>
      </w:r>
      <w:r w:rsidR="005B6C9C" w:rsidRPr="00804107">
        <w:rPr>
          <w:rFonts w:ascii="Times New Roman" w:hAnsi="Times New Roman" w:cs="Times New Roman"/>
          <w:bCs/>
        </w:rPr>
        <w:t xml:space="preserve"> contract</w:t>
      </w:r>
      <w:r w:rsidR="00E264F5" w:rsidRPr="00804107">
        <w:rPr>
          <w:rFonts w:ascii="Times New Roman" w:hAnsi="Times New Roman" w:cs="Times New Roman"/>
          <w:bCs/>
        </w:rPr>
        <w:t xml:space="preserve"> </w:t>
      </w:r>
      <w:r w:rsidR="005B6C9C" w:rsidRPr="00804107">
        <w:rPr>
          <w:rFonts w:ascii="Times New Roman" w:hAnsi="Times New Roman" w:cs="Times New Roman"/>
          <w:bCs/>
        </w:rPr>
        <w:t>with a Norwegian or</w:t>
      </w:r>
      <w:r w:rsidR="006B711E" w:rsidRPr="00804107">
        <w:rPr>
          <w:rFonts w:ascii="Times New Roman" w:hAnsi="Times New Roman" w:cs="Times New Roman"/>
          <w:bCs/>
        </w:rPr>
        <w:t xml:space="preserve"> an </w:t>
      </w:r>
      <w:r w:rsidR="005B6C9C" w:rsidRPr="00804107">
        <w:rPr>
          <w:rFonts w:ascii="Times New Roman" w:hAnsi="Times New Roman" w:cs="Times New Roman"/>
          <w:bCs/>
        </w:rPr>
        <w:t xml:space="preserve">international record label. The </w:t>
      </w:r>
      <w:r w:rsidR="002569B8" w:rsidRPr="00804107">
        <w:rPr>
          <w:rFonts w:ascii="Times New Roman" w:hAnsi="Times New Roman" w:cs="Times New Roman"/>
          <w:bCs/>
        </w:rPr>
        <w:t>results</w:t>
      </w:r>
      <w:r w:rsidR="00CC7F16" w:rsidRPr="00804107">
        <w:rPr>
          <w:rFonts w:ascii="Times New Roman" w:hAnsi="Times New Roman" w:cs="Times New Roman"/>
          <w:bCs/>
        </w:rPr>
        <w:t xml:space="preserve"> attest to</w:t>
      </w:r>
      <w:r w:rsidR="005B6C9C" w:rsidRPr="00804107">
        <w:rPr>
          <w:rFonts w:ascii="Times New Roman" w:hAnsi="Times New Roman" w:cs="Times New Roman"/>
          <w:bCs/>
        </w:rPr>
        <w:t xml:space="preserve"> </w:t>
      </w:r>
      <w:r w:rsidR="00C36E66" w:rsidRPr="00804107">
        <w:rPr>
          <w:rFonts w:ascii="Times New Roman" w:hAnsi="Times New Roman" w:cs="Times New Roman"/>
          <w:bCs/>
        </w:rPr>
        <w:t>“</w:t>
      </w:r>
      <w:r w:rsidR="005B6C9C" w:rsidRPr="00804107">
        <w:rPr>
          <w:rFonts w:ascii="Times New Roman" w:hAnsi="Times New Roman" w:cs="Times New Roman"/>
          <w:bCs/>
        </w:rPr>
        <w:t>valuation arbitrage</w:t>
      </w:r>
      <w:r w:rsidR="00C36E66" w:rsidRPr="00804107">
        <w:rPr>
          <w:rFonts w:ascii="Times New Roman" w:hAnsi="Times New Roman" w:cs="Times New Roman"/>
          <w:bCs/>
        </w:rPr>
        <w:t>”</w:t>
      </w:r>
      <w:r w:rsidR="005B6C9C" w:rsidRPr="00804107">
        <w:rPr>
          <w:rFonts w:ascii="Times New Roman" w:hAnsi="Times New Roman" w:cs="Times New Roman"/>
          <w:bCs/>
        </w:rPr>
        <w:t xml:space="preserve"> by international labels, </w:t>
      </w:r>
      <w:r w:rsidR="002569B8" w:rsidRPr="00804107">
        <w:rPr>
          <w:rFonts w:ascii="Times New Roman" w:hAnsi="Times New Roman" w:cs="Times New Roman"/>
          <w:bCs/>
        </w:rPr>
        <w:t xml:space="preserve">who </w:t>
      </w:r>
      <w:r w:rsidR="005B6C9C" w:rsidRPr="00804107">
        <w:rPr>
          <w:rFonts w:ascii="Times New Roman" w:hAnsi="Times New Roman" w:cs="Times New Roman"/>
          <w:bCs/>
        </w:rPr>
        <w:t>bypass</w:t>
      </w:r>
      <w:r w:rsidR="002569B8" w:rsidRPr="00804107">
        <w:rPr>
          <w:rFonts w:ascii="Times New Roman" w:hAnsi="Times New Roman" w:cs="Times New Roman"/>
          <w:bCs/>
        </w:rPr>
        <w:t>ed</w:t>
      </w:r>
      <w:r w:rsidR="005B6C9C" w:rsidRPr="00804107">
        <w:rPr>
          <w:rFonts w:ascii="Times New Roman" w:hAnsi="Times New Roman" w:cs="Times New Roman"/>
          <w:bCs/>
        </w:rPr>
        <w:t xml:space="preserve"> social pressure on black metal in Norway by signing Norwegian bands to </w:t>
      </w:r>
      <w:r w:rsidR="004C7D2F" w:rsidRPr="00804107">
        <w:rPr>
          <w:rFonts w:ascii="Times New Roman" w:hAnsi="Times New Roman" w:cs="Times New Roman"/>
          <w:bCs/>
        </w:rPr>
        <w:t>satisfy</w:t>
      </w:r>
      <w:r w:rsidR="005B6C9C" w:rsidRPr="00804107">
        <w:rPr>
          <w:rFonts w:ascii="Times New Roman" w:hAnsi="Times New Roman" w:cs="Times New Roman"/>
          <w:bCs/>
        </w:rPr>
        <w:t xml:space="preserve"> </w:t>
      </w:r>
      <w:r w:rsidR="002569B8" w:rsidRPr="00804107">
        <w:rPr>
          <w:rFonts w:ascii="Times New Roman" w:hAnsi="Times New Roman" w:cs="Times New Roman"/>
          <w:bCs/>
        </w:rPr>
        <w:t xml:space="preserve">rising </w:t>
      </w:r>
      <w:r w:rsidR="005B6C9C" w:rsidRPr="00804107">
        <w:rPr>
          <w:rFonts w:ascii="Times New Roman" w:hAnsi="Times New Roman" w:cs="Times New Roman"/>
          <w:bCs/>
        </w:rPr>
        <w:t xml:space="preserve">global market demand. </w:t>
      </w:r>
      <w:bookmarkStart w:id="11" w:name="_Hlk33856526"/>
      <w:r w:rsidR="00EE0EC2" w:rsidRPr="00804107">
        <w:rPr>
          <w:rFonts w:ascii="Times New Roman" w:hAnsi="Times New Roman" w:cs="Times New Roman"/>
          <w:bCs/>
        </w:rPr>
        <w:t>The contribution</w:t>
      </w:r>
      <w:r w:rsidR="00C36E66" w:rsidRPr="00804107">
        <w:rPr>
          <w:rFonts w:ascii="Times New Roman" w:hAnsi="Times New Roman" w:cs="Times New Roman"/>
          <w:bCs/>
        </w:rPr>
        <w:t xml:space="preserve">  </w:t>
      </w:r>
      <w:r w:rsidR="00EE0EC2" w:rsidRPr="00804107">
        <w:rPr>
          <w:rFonts w:ascii="Times New Roman" w:hAnsi="Times New Roman" w:cs="Times New Roman"/>
          <w:bCs/>
        </w:rPr>
        <w:t xml:space="preserve"> is in </w:t>
      </w:r>
      <w:r w:rsidR="00C36E66" w:rsidRPr="00804107">
        <w:rPr>
          <w:rFonts w:ascii="Times New Roman" w:hAnsi="Times New Roman" w:cs="Times New Roman"/>
          <w:bCs/>
        </w:rPr>
        <w:t>articulating</w:t>
      </w:r>
      <w:r w:rsidR="006B711E" w:rsidRPr="00804107">
        <w:rPr>
          <w:rFonts w:ascii="Times New Roman" w:hAnsi="Times New Roman" w:cs="Times New Roman"/>
          <w:bCs/>
        </w:rPr>
        <w:t xml:space="preserve"> a </w:t>
      </w:r>
      <w:r w:rsidR="00AC2D45" w:rsidRPr="00804107">
        <w:rPr>
          <w:rFonts w:ascii="Times New Roman" w:hAnsi="Times New Roman" w:cs="Times New Roman"/>
          <w:bCs/>
        </w:rPr>
        <w:t>distinct practice</w:t>
      </w:r>
      <w:r w:rsidR="00EE0EC2" w:rsidRPr="00804107">
        <w:rPr>
          <w:rFonts w:ascii="Times New Roman" w:hAnsi="Times New Roman" w:cs="Times New Roman"/>
          <w:bCs/>
        </w:rPr>
        <w:t xml:space="preserve"> of stigma attenuation, </w:t>
      </w:r>
      <w:r w:rsidR="00C36E66" w:rsidRPr="00804107">
        <w:rPr>
          <w:rFonts w:ascii="Times New Roman" w:hAnsi="Times New Roman" w:cs="Times New Roman"/>
          <w:bCs/>
        </w:rPr>
        <w:t>lead</w:t>
      </w:r>
      <w:r w:rsidR="00AC2D45" w:rsidRPr="00804107">
        <w:rPr>
          <w:rFonts w:ascii="Times New Roman" w:hAnsi="Times New Roman" w:cs="Times New Roman"/>
          <w:bCs/>
        </w:rPr>
        <w:t>ing</w:t>
      </w:r>
      <w:r w:rsidR="00C36E66" w:rsidRPr="00804107">
        <w:rPr>
          <w:rFonts w:ascii="Times New Roman" w:hAnsi="Times New Roman" w:cs="Times New Roman"/>
          <w:bCs/>
        </w:rPr>
        <w:t xml:space="preserve"> to the deconcentration </w:t>
      </w:r>
      <w:r w:rsidR="00AC2D45" w:rsidRPr="00804107">
        <w:rPr>
          <w:rFonts w:ascii="Times New Roman" w:hAnsi="Times New Roman" w:cs="Times New Roman"/>
          <w:bCs/>
        </w:rPr>
        <w:t>of valuations</w:t>
      </w:r>
      <w:r w:rsidR="006B711E" w:rsidRPr="00804107">
        <w:rPr>
          <w:rFonts w:ascii="Times New Roman" w:hAnsi="Times New Roman" w:cs="Times New Roman"/>
          <w:bCs/>
        </w:rPr>
        <w:t>. Th</w:t>
      </w:r>
      <w:r w:rsidR="00AC2D45" w:rsidRPr="00804107">
        <w:rPr>
          <w:rFonts w:ascii="Times New Roman" w:hAnsi="Times New Roman" w:cs="Times New Roman"/>
          <w:bCs/>
        </w:rPr>
        <w:t xml:space="preserve">is practice features “dual” social action of both conformity to and contestation of social conventions.  A key moderating factor in the execution of “valuation arbitrage” is the </w:t>
      </w:r>
      <w:r w:rsidR="002569B8" w:rsidRPr="00804107">
        <w:rPr>
          <w:rFonts w:ascii="Times New Roman" w:hAnsi="Times New Roman" w:cs="Times New Roman"/>
        </w:rPr>
        <w:t xml:space="preserve">attribution of </w:t>
      </w:r>
      <w:r w:rsidR="00CC7F16" w:rsidRPr="00804107">
        <w:rPr>
          <w:rFonts w:ascii="Times New Roman" w:hAnsi="Times New Roman" w:cs="Times New Roman"/>
        </w:rPr>
        <w:t>authenticity</w:t>
      </w:r>
      <w:r w:rsidR="002569B8" w:rsidRPr="00804107">
        <w:rPr>
          <w:rFonts w:ascii="Times New Roman" w:hAnsi="Times New Roman" w:cs="Times New Roman"/>
        </w:rPr>
        <w:t xml:space="preserve"> (</w:t>
      </w:r>
      <w:r w:rsidR="00C51550" w:rsidRPr="00804107">
        <w:rPr>
          <w:rFonts w:ascii="Times New Roman" w:hAnsi="Times New Roman" w:cs="Times New Roman"/>
        </w:rPr>
        <w:t xml:space="preserve">based on principles of </w:t>
      </w:r>
      <w:r w:rsidR="002569B8" w:rsidRPr="00804107">
        <w:rPr>
          <w:rFonts w:ascii="Times New Roman" w:hAnsi="Times New Roman" w:cs="Times New Roman"/>
        </w:rPr>
        <w:t>“consistence” and “resistance” in social action)</w:t>
      </w:r>
      <w:r w:rsidR="00FB37C7" w:rsidRPr="00804107">
        <w:rPr>
          <w:rFonts w:ascii="Times New Roman" w:hAnsi="Times New Roman" w:cs="Times New Roman"/>
        </w:rPr>
        <w:t>, associating deviant behavior with non-commerciality</w:t>
      </w:r>
      <w:r w:rsidR="002569B8" w:rsidRPr="00804107">
        <w:rPr>
          <w:rFonts w:ascii="Times New Roman" w:hAnsi="Times New Roman" w:cs="Times New Roman"/>
        </w:rPr>
        <w:t xml:space="preserve"> and </w:t>
      </w:r>
      <w:r w:rsidR="00AC2D45" w:rsidRPr="00804107">
        <w:rPr>
          <w:rFonts w:ascii="Times New Roman" w:hAnsi="Times New Roman" w:cs="Times New Roman"/>
        </w:rPr>
        <w:t>rebelliousness</w:t>
      </w:r>
      <w:r w:rsidR="002569B8" w:rsidRPr="00804107">
        <w:rPr>
          <w:rFonts w:ascii="Times New Roman" w:hAnsi="Times New Roman" w:cs="Times New Roman"/>
        </w:rPr>
        <w:t>.</w:t>
      </w:r>
      <w:r w:rsidR="00FB37C7" w:rsidRPr="00804107">
        <w:rPr>
          <w:rFonts w:ascii="Times New Roman" w:hAnsi="Times New Roman" w:cs="Times New Roman"/>
        </w:rPr>
        <w:t xml:space="preserve"> </w:t>
      </w:r>
      <w:bookmarkEnd w:id="11"/>
      <w:r w:rsidR="00CC7F16" w:rsidRPr="00804107">
        <w:rPr>
          <w:rFonts w:ascii="Times New Roman" w:hAnsi="Times New Roman" w:cs="Times New Roman"/>
        </w:rPr>
        <w:t xml:space="preserve">These </w:t>
      </w:r>
      <w:r w:rsidR="006B711E" w:rsidRPr="00804107">
        <w:rPr>
          <w:rFonts w:ascii="Times New Roman" w:hAnsi="Times New Roman" w:cs="Times New Roman"/>
        </w:rPr>
        <w:t>a</w:t>
      </w:r>
      <w:r w:rsidR="00AC2D45" w:rsidRPr="00804107">
        <w:rPr>
          <w:rFonts w:ascii="Times New Roman" w:hAnsi="Times New Roman" w:cs="Times New Roman"/>
        </w:rPr>
        <w:t>ssociations</w:t>
      </w:r>
      <w:r w:rsidR="006B711E" w:rsidRPr="00804107">
        <w:rPr>
          <w:rFonts w:ascii="Times New Roman" w:hAnsi="Times New Roman" w:cs="Times New Roman"/>
        </w:rPr>
        <w:t xml:space="preserve"> </w:t>
      </w:r>
      <w:r w:rsidR="00584139" w:rsidRPr="00804107">
        <w:rPr>
          <w:rFonts w:ascii="Times New Roman" w:hAnsi="Times New Roman" w:cs="Times New Roman"/>
        </w:rPr>
        <w:t>help</w:t>
      </w:r>
      <w:r w:rsidR="00CC7F16" w:rsidRPr="00804107">
        <w:rPr>
          <w:rFonts w:ascii="Times New Roman" w:hAnsi="Times New Roman" w:cs="Times New Roman"/>
        </w:rPr>
        <w:t xml:space="preserve"> explain </w:t>
      </w:r>
      <w:r w:rsidR="004C7D2F" w:rsidRPr="00804107">
        <w:rPr>
          <w:rFonts w:ascii="Times New Roman" w:hAnsi="Times New Roman" w:cs="Times New Roman"/>
        </w:rPr>
        <w:t>the survival of</w:t>
      </w:r>
      <w:r w:rsidR="006B711E" w:rsidRPr="00804107">
        <w:rPr>
          <w:rFonts w:ascii="Times New Roman" w:hAnsi="Times New Roman" w:cs="Times New Roman"/>
        </w:rPr>
        <w:t xml:space="preserve"> highly </w:t>
      </w:r>
      <w:r w:rsidR="004C7D2F" w:rsidRPr="00804107">
        <w:rPr>
          <w:rFonts w:ascii="Times New Roman" w:hAnsi="Times New Roman" w:cs="Times New Roman"/>
        </w:rPr>
        <w:t xml:space="preserve">contested </w:t>
      </w:r>
      <w:r w:rsidR="00AC2D45" w:rsidRPr="00804107">
        <w:rPr>
          <w:rFonts w:ascii="Times New Roman" w:hAnsi="Times New Roman" w:cs="Times New Roman"/>
        </w:rPr>
        <w:t xml:space="preserve">forms of </w:t>
      </w:r>
      <w:r w:rsidR="006B711E" w:rsidRPr="00804107">
        <w:rPr>
          <w:rFonts w:ascii="Times New Roman" w:hAnsi="Times New Roman" w:cs="Times New Roman"/>
        </w:rPr>
        <w:t>cultur</w:t>
      </w:r>
      <w:r w:rsidR="00AC2D45" w:rsidRPr="00804107">
        <w:rPr>
          <w:rFonts w:ascii="Times New Roman" w:hAnsi="Times New Roman" w:cs="Times New Roman"/>
        </w:rPr>
        <w:t>e</w:t>
      </w:r>
      <w:r w:rsidR="006B711E" w:rsidRPr="00804107">
        <w:rPr>
          <w:rFonts w:ascii="Times New Roman" w:hAnsi="Times New Roman" w:cs="Times New Roman"/>
        </w:rPr>
        <w:t xml:space="preserve"> and</w:t>
      </w:r>
      <w:r w:rsidR="004C7D2F" w:rsidRPr="00804107">
        <w:rPr>
          <w:rFonts w:ascii="Times New Roman" w:hAnsi="Times New Roman" w:cs="Times New Roman"/>
        </w:rPr>
        <w:t xml:space="preserve"> </w:t>
      </w:r>
      <w:r w:rsidR="00CC406D" w:rsidRPr="00804107">
        <w:rPr>
          <w:rFonts w:ascii="Times New Roman" w:hAnsi="Times New Roman" w:cs="Times New Roman"/>
        </w:rPr>
        <w:t>similarities</w:t>
      </w:r>
      <w:r w:rsidR="00CC7F16" w:rsidRPr="00804107">
        <w:rPr>
          <w:rFonts w:ascii="Times New Roman" w:hAnsi="Times New Roman" w:cs="Times New Roman"/>
        </w:rPr>
        <w:t xml:space="preserve"> in the d</w:t>
      </w:r>
      <w:r w:rsidR="00B644ED" w:rsidRPr="00804107">
        <w:rPr>
          <w:rFonts w:ascii="Times New Roman" w:hAnsi="Times New Roman" w:cs="Times New Roman"/>
        </w:rPr>
        <w:t>evelopment</w:t>
      </w:r>
      <w:r w:rsidR="00CC7F16" w:rsidRPr="00804107">
        <w:rPr>
          <w:rFonts w:ascii="Times New Roman" w:hAnsi="Times New Roman" w:cs="Times New Roman"/>
        </w:rPr>
        <w:t xml:space="preserve"> of </w:t>
      </w:r>
      <w:r w:rsidR="00B644ED" w:rsidRPr="00804107">
        <w:rPr>
          <w:rFonts w:ascii="Times New Roman" w:hAnsi="Times New Roman" w:cs="Times New Roman"/>
        </w:rPr>
        <w:t>dissimilar genres</w:t>
      </w:r>
      <w:r w:rsidR="00C913DA" w:rsidRPr="00804107">
        <w:rPr>
          <w:rFonts w:ascii="Times New Roman" w:hAnsi="Times New Roman" w:cs="Times New Roman"/>
        </w:rPr>
        <w:t>, such as Modern</w:t>
      </w:r>
      <w:r w:rsidR="00DD0588" w:rsidRPr="00804107">
        <w:rPr>
          <w:rFonts w:ascii="Times New Roman" w:hAnsi="Times New Roman" w:cs="Times New Roman"/>
        </w:rPr>
        <w:t xml:space="preserve"> art and black metal. </w:t>
      </w:r>
    </w:p>
    <w:bookmarkEnd w:id="1"/>
    <w:p w14:paraId="06B33CC2" w14:textId="3CAAAF83" w:rsidR="004C7D2F" w:rsidRPr="00804107" w:rsidRDefault="00FA7395" w:rsidP="00A10B00">
      <w:pPr>
        <w:spacing w:line="451" w:lineRule="auto"/>
        <w:contextualSpacing/>
        <w:rPr>
          <w:rFonts w:ascii="Times New Roman" w:hAnsi="Times New Roman" w:cs="Times New Roman"/>
          <w:b/>
          <w:bCs/>
        </w:rPr>
      </w:pPr>
      <w:r w:rsidRPr="00804107">
        <w:rPr>
          <w:rFonts w:ascii="Times New Roman" w:hAnsi="Times New Roman" w:cs="Times New Roman"/>
          <w:b/>
          <w:bCs/>
        </w:rPr>
        <w:t>Stigma</w:t>
      </w:r>
      <w:r w:rsidR="00006BA9" w:rsidRPr="00804107">
        <w:rPr>
          <w:rFonts w:ascii="Times New Roman" w:hAnsi="Times New Roman" w:cs="Times New Roman"/>
          <w:b/>
          <w:bCs/>
        </w:rPr>
        <w:t>tization</w:t>
      </w:r>
      <w:r w:rsidRPr="00804107">
        <w:rPr>
          <w:rFonts w:ascii="Times New Roman" w:hAnsi="Times New Roman" w:cs="Times New Roman"/>
          <w:b/>
          <w:bCs/>
        </w:rPr>
        <w:t xml:space="preserve"> and Valuation Arbitrage </w:t>
      </w:r>
    </w:p>
    <w:p w14:paraId="3D740839" w14:textId="1905FBE6" w:rsidR="0095505F" w:rsidRPr="00804107" w:rsidRDefault="0095505F" w:rsidP="00A10B00">
      <w:pPr>
        <w:spacing w:after="0" w:line="451" w:lineRule="auto"/>
        <w:rPr>
          <w:rFonts w:ascii="Times New Roman" w:hAnsi="Times New Roman" w:cs="Times New Roman"/>
        </w:rPr>
      </w:pPr>
      <w:r w:rsidRPr="00804107">
        <w:rPr>
          <w:rFonts w:ascii="Times New Roman" w:hAnsi="Times New Roman" w:cs="Times New Roman"/>
        </w:rPr>
        <w:lastRenderedPageBreak/>
        <w:t xml:space="preserve">Stigmatization is a powerful social </w:t>
      </w:r>
      <w:proofErr w:type="gramStart"/>
      <w:r w:rsidRPr="00804107">
        <w:rPr>
          <w:rFonts w:ascii="Times New Roman" w:hAnsi="Times New Roman" w:cs="Times New Roman"/>
        </w:rPr>
        <w:t>dynamic,</w:t>
      </w:r>
      <w:proofErr w:type="gramEnd"/>
      <w:r w:rsidRPr="00804107">
        <w:rPr>
          <w:rFonts w:ascii="Times New Roman" w:hAnsi="Times New Roman" w:cs="Times New Roman"/>
        </w:rPr>
        <w:t xml:space="preserve"> whose effects range from avoidance in social encounter</w:t>
      </w:r>
      <w:r w:rsidR="001A0A84" w:rsidRPr="00804107">
        <w:rPr>
          <w:rFonts w:ascii="Times New Roman" w:hAnsi="Times New Roman" w:cs="Times New Roman"/>
        </w:rPr>
        <w:t>s</w:t>
      </w:r>
      <w:r w:rsidRPr="00804107">
        <w:rPr>
          <w:rFonts w:ascii="Times New Roman" w:hAnsi="Times New Roman" w:cs="Times New Roman"/>
        </w:rPr>
        <w:t xml:space="preserve"> to  </w:t>
      </w:r>
    </w:p>
    <w:p w14:paraId="6E911B31" w14:textId="401FB1B0" w:rsidR="009B48E4" w:rsidRPr="00804107" w:rsidRDefault="003D3DE3" w:rsidP="00A10B00">
      <w:pPr>
        <w:spacing w:after="0" w:line="451" w:lineRule="auto"/>
        <w:rPr>
          <w:rFonts w:ascii="Times New Roman" w:hAnsi="Times New Roman" w:cs="Times New Roman"/>
        </w:rPr>
      </w:pPr>
      <w:r w:rsidRPr="00804107">
        <w:rPr>
          <w:rFonts w:ascii="Times New Roman" w:hAnsi="Times New Roman" w:cs="Times New Roman"/>
        </w:rPr>
        <w:t>moral panics</w:t>
      </w:r>
      <w:r w:rsidR="0095505F" w:rsidRPr="00804107">
        <w:rPr>
          <w:rFonts w:ascii="Times New Roman" w:hAnsi="Times New Roman" w:cs="Times New Roman"/>
        </w:rPr>
        <w:t>:</w:t>
      </w:r>
      <w:r w:rsidRPr="00804107">
        <w:rPr>
          <w:rFonts w:ascii="Times New Roman" w:hAnsi="Times New Roman" w:cs="Times New Roman"/>
        </w:rPr>
        <w:t xml:space="preserve"> over-heated periods of intense fear, when a person or a group are classified as enemies of </w:t>
      </w:r>
    </w:p>
    <w:p w14:paraId="00DC30AF" w14:textId="77777777" w:rsidR="00B1045D" w:rsidRPr="00804107" w:rsidRDefault="003D3DE3" w:rsidP="00A10B00">
      <w:pPr>
        <w:spacing w:after="0" w:line="451" w:lineRule="auto"/>
        <w:rPr>
          <w:rFonts w:ascii="Times New Roman" w:hAnsi="Times New Roman" w:cs="Times New Roman"/>
        </w:rPr>
      </w:pPr>
      <w:r w:rsidRPr="00804107">
        <w:rPr>
          <w:rFonts w:ascii="Times New Roman" w:hAnsi="Times New Roman" w:cs="Times New Roman"/>
        </w:rPr>
        <w:t xml:space="preserve">respectable society (Goode and Ben-Yehuda 1994). </w:t>
      </w:r>
      <w:r w:rsidR="00B1045D" w:rsidRPr="00804107">
        <w:rPr>
          <w:rFonts w:ascii="Times New Roman" w:hAnsi="Times New Roman" w:cs="Times New Roman"/>
        </w:rPr>
        <w:t>There is considerable evidence that stigmatized actors</w:t>
      </w:r>
    </w:p>
    <w:p w14:paraId="6D75EC4F" w14:textId="52079882" w:rsidR="00B036F5" w:rsidRPr="00804107" w:rsidRDefault="004B61BA" w:rsidP="00A10B00">
      <w:pPr>
        <w:spacing w:after="0" w:line="451" w:lineRule="auto"/>
        <w:rPr>
          <w:rFonts w:ascii="Times New Roman" w:hAnsi="Times New Roman" w:cs="Times New Roman"/>
        </w:rPr>
      </w:pPr>
      <w:r w:rsidRPr="00804107">
        <w:rPr>
          <w:rFonts w:ascii="Times New Roman" w:hAnsi="Times New Roman" w:cs="Times New Roman"/>
        </w:rPr>
        <w:t>t</w:t>
      </w:r>
      <w:r w:rsidR="0032227B" w:rsidRPr="00804107">
        <w:rPr>
          <w:rFonts w:ascii="Times New Roman" w:hAnsi="Times New Roman" w:cs="Times New Roman"/>
        </w:rPr>
        <w:t>end to</w:t>
      </w:r>
      <w:r w:rsidRPr="00804107">
        <w:rPr>
          <w:rFonts w:ascii="Times New Roman" w:hAnsi="Times New Roman" w:cs="Times New Roman"/>
        </w:rPr>
        <w:t xml:space="preserve"> </w:t>
      </w:r>
      <w:r w:rsidR="00B1045D" w:rsidRPr="00804107">
        <w:rPr>
          <w:rFonts w:ascii="Times New Roman" w:hAnsi="Times New Roman" w:cs="Times New Roman"/>
        </w:rPr>
        <w:t>react to</w:t>
      </w:r>
      <w:r w:rsidR="005B7161" w:rsidRPr="00804107">
        <w:rPr>
          <w:rFonts w:ascii="Times New Roman" w:hAnsi="Times New Roman" w:cs="Times New Roman"/>
        </w:rPr>
        <w:t xml:space="preserve"> non-acceptance </w:t>
      </w:r>
      <w:r w:rsidR="00B1045D" w:rsidRPr="00804107">
        <w:rPr>
          <w:rFonts w:ascii="Times New Roman" w:hAnsi="Times New Roman" w:cs="Times New Roman"/>
        </w:rPr>
        <w:t xml:space="preserve">by </w:t>
      </w:r>
      <w:r w:rsidR="005B7161" w:rsidRPr="00804107">
        <w:rPr>
          <w:rFonts w:ascii="Times New Roman" w:hAnsi="Times New Roman" w:cs="Times New Roman"/>
        </w:rPr>
        <w:t>manag</w:t>
      </w:r>
      <w:r w:rsidR="00B1045D" w:rsidRPr="00804107">
        <w:rPr>
          <w:rFonts w:ascii="Times New Roman" w:hAnsi="Times New Roman" w:cs="Times New Roman"/>
        </w:rPr>
        <w:t>ing</w:t>
      </w:r>
      <w:r w:rsidR="005B7161" w:rsidRPr="00804107">
        <w:rPr>
          <w:rFonts w:ascii="Times New Roman" w:hAnsi="Times New Roman" w:cs="Times New Roman"/>
        </w:rPr>
        <w:t xml:space="preserve"> negative sanctions</w:t>
      </w:r>
      <w:r w:rsidRPr="00804107">
        <w:rPr>
          <w:rFonts w:ascii="Times New Roman" w:hAnsi="Times New Roman" w:cs="Times New Roman"/>
        </w:rPr>
        <w:t xml:space="preserve">, selectively disclosing stigmatized </w:t>
      </w:r>
      <w:proofErr w:type="gramStart"/>
      <w:r w:rsidRPr="00804107">
        <w:rPr>
          <w:rFonts w:ascii="Times New Roman" w:hAnsi="Times New Roman" w:cs="Times New Roman"/>
        </w:rPr>
        <w:t>traits</w:t>
      </w:r>
      <w:proofErr w:type="gramEnd"/>
      <w:r w:rsidRPr="00804107">
        <w:rPr>
          <w:rFonts w:ascii="Times New Roman" w:hAnsi="Times New Roman" w:cs="Times New Roman"/>
        </w:rPr>
        <w:t xml:space="preserve"> or trying to</w:t>
      </w:r>
      <w:r w:rsidR="005B7161" w:rsidRPr="00804107">
        <w:rPr>
          <w:rFonts w:ascii="Times New Roman" w:hAnsi="Times New Roman" w:cs="Times New Roman"/>
        </w:rPr>
        <w:t xml:space="preserve"> “pass as normal”</w:t>
      </w:r>
      <w:r w:rsidR="00B036F5" w:rsidRPr="00804107">
        <w:rPr>
          <w:rFonts w:ascii="Times New Roman" w:hAnsi="Times New Roman" w:cs="Times New Roman"/>
        </w:rPr>
        <w:t xml:space="preserve"> </w:t>
      </w:r>
      <w:r w:rsidR="00B1045D" w:rsidRPr="00804107">
        <w:rPr>
          <w:rFonts w:ascii="Times New Roman" w:hAnsi="Times New Roman" w:cs="Times New Roman"/>
        </w:rPr>
        <w:t xml:space="preserve">(Helms and Patterson 2014). </w:t>
      </w:r>
      <w:r w:rsidR="009B25FA" w:rsidRPr="00804107">
        <w:rPr>
          <w:rFonts w:ascii="Times New Roman" w:hAnsi="Times New Roman" w:cs="Times New Roman"/>
        </w:rPr>
        <w:t>R</w:t>
      </w:r>
      <w:r w:rsidR="00B036F5" w:rsidRPr="00804107">
        <w:rPr>
          <w:rFonts w:ascii="Times New Roman" w:hAnsi="Times New Roman" w:cs="Times New Roman"/>
        </w:rPr>
        <w:t xml:space="preserve">ecent </w:t>
      </w:r>
      <w:r w:rsidR="009B25FA" w:rsidRPr="00804107">
        <w:rPr>
          <w:rFonts w:ascii="Times New Roman" w:hAnsi="Times New Roman" w:cs="Times New Roman"/>
        </w:rPr>
        <w:t xml:space="preserve">scholarship </w:t>
      </w:r>
      <w:r w:rsidR="00C561EE" w:rsidRPr="00804107">
        <w:rPr>
          <w:rFonts w:ascii="Times New Roman" w:hAnsi="Times New Roman" w:cs="Times New Roman"/>
        </w:rPr>
        <w:t>is redirecting attention to</w:t>
      </w:r>
      <w:r w:rsidR="009B25FA" w:rsidRPr="00804107">
        <w:rPr>
          <w:rFonts w:ascii="Times New Roman" w:hAnsi="Times New Roman" w:cs="Times New Roman"/>
        </w:rPr>
        <w:t xml:space="preserve"> practices of contest</w:t>
      </w:r>
      <w:r w:rsidR="0032227B" w:rsidRPr="00804107">
        <w:rPr>
          <w:rFonts w:ascii="Times New Roman" w:hAnsi="Times New Roman" w:cs="Times New Roman"/>
        </w:rPr>
        <w:t>ation</w:t>
      </w:r>
      <w:r w:rsidR="009B25FA" w:rsidRPr="00804107">
        <w:rPr>
          <w:rFonts w:ascii="Times New Roman" w:hAnsi="Times New Roman" w:cs="Times New Roman"/>
        </w:rPr>
        <w:t xml:space="preserve"> </w:t>
      </w:r>
      <w:r w:rsidR="0032227B" w:rsidRPr="00804107">
        <w:rPr>
          <w:rFonts w:ascii="Times New Roman" w:hAnsi="Times New Roman" w:cs="Times New Roman"/>
        </w:rPr>
        <w:t xml:space="preserve">of </w:t>
      </w:r>
      <w:r w:rsidR="009B25FA" w:rsidRPr="00804107">
        <w:rPr>
          <w:rFonts w:ascii="Times New Roman" w:hAnsi="Times New Roman" w:cs="Times New Roman"/>
        </w:rPr>
        <w:t>stigmatization (</w:t>
      </w:r>
      <w:r w:rsidR="00CC19C5" w:rsidRPr="00804107">
        <w:rPr>
          <w:rFonts w:ascii="Times New Roman" w:hAnsi="Times New Roman" w:cs="Times New Roman"/>
        </w:rPr>
        <w:t xml:space="preserve">e.g. </w:t>
      </w:r>
      <w:r w:rsidR="009B25FA" w:rsidRPr="00804107">
        <w:rPr>
          <w:rFonts w:ascii="Times New Roman" w:hAnsi="Times New Roman" w:cs="Times New Roman"/>
        </w:rPr>
        <w:t xml:space="preserve">Vergne, 2012, Hills, Voronov </w:t>
      </w:r>
      <w:r w:rsidR="0021183C" w:rsidRPr="00804107">
        <w:rPr>
          <w:rFonts w:ascii="Times New Roman" w:hAnsi="Times New Roman" w:cs="Times New Roman"/>
        </w:rPr>
        <w:t>and</w:t>
      </w:r>
      <w:r w:rsidR="009B25FA" w:rsidRPr="00804107">
        <w:rPr>
          <w:rFonts w:ascii="Times New Roman" w:hAnsi="Times New Roman" w:cs="Times New Roman"/>
        </w:rPr>
        <w:t xml:space="preserve"> </w:t>
      </w:r>
      <w:proofErr w:type="spellStart"/>
      <w:r w:rsidR="009B25FA" w:rsidRPr="00804107">
        <w:rPr>
          <w:rFonts w:ascii="Times New Roman" w:hAnsi="Times New Roman" w:cs="Times New Roman"/>
        </w:rPr>
        <w:t>Hinings</w:t>
      </w:r>
      <w:proofErr w:type="spellEnd"/>
      <w:r w:rsidR="009B25FA" w:rsidRPr="00804107">
        <w:rPr>
          <w:rFonts w:ascii="Times New Roman" w:hAnsi="Times New Roman" w:cs="Times New Roman"/>
        </w:rPr>
        <w:t xml:space="preserve"> 2013, Hudson </w:t>
      </w:r>
      <w:r w:rsidR="0021183C" w:rsidRPr="00804107">
        <w:rPr>
          <w:rFonts w:ascii="Times New Roman" w:hAnsi="Times New Roman" w:cs="Times New Roman"/>
        </w:rPr>
        <w:t xml:space="preserve">and </w:t>
      </w:r>
      <w:proofErr w:type="spellStart"/>
      <w:r w:rsidR="009B25FA" w:rsidRPr="00804107">
        <w:rPr>
          <w:rFonts w:ascii="Times New Roman" w:hAnsi="Times New Roman" w:cs="Times New Roman"/>
        </w:rPr>
        <w:t>Okhuysen</w:t>
      </w:r>
      <w:proofErr w:type="spellEnd"/>
      <w:r w:rsidR="009B25FA" w:rsidRPr="00804107">
        <w:rPr>
          <w:rFonts w:ascii="Times New Roman" w:hAnsi="Times New Roman" w:cs="Times New Roman"/>
        </w:rPr>
        <w:t xml:space="preserve"> 2009)</w:t>
      </w:r>
      <w:r w:rsidR="0032227B" w:rsidRPr="00804107">
        <w:rPr>
          <w:rFonts w:ascii="Times New Roman" w:hAnsi="Times New Roman" w:cs="Times New Roman"/>
        </w:rPr>
        <w:t xml:space="preserve">; </w:t>
      </w:r>
      <w:r w:rsidR="00C54813" w:rsidRPr="00804107">
        <w:rPr>
          <w:rFonts w:ascii="Times New Roman" w:hAnsi="Times New Roman" w:cs="Times New Roman"/>
        </w:rPr>
        <w:t>there is</w:t>
      </w:r>
      <w:r w:rsidR="0032227B" w:rsidRPr="00804107">
        <w:rPr>
          <w:rFonts w:ascii="Times New Roman" w:hAnsi="Times New Roman" w:cs="Times New Roman"/>
        </w:rPr>
        <w:t xml:space="preserve"> rare evidence for </w:t>
      </w:r>
      <w:r w:rsidRPr="00804107">
        <w:rPr>
          <w:rFonts w:ascii="Times New Roman" w:hAnsi="Times New Roman" w:cs="Times New Roman"/>
        </w:rPr>
        <w:t>a positive return to stigma, when an organization coopts negative labels used against it to attract audiences (</w:t>
      </w:r>
      <w:r w:rsidR="00155CC3" w:rsidRPr="00804107">
        <w:rPr>
          <w:rFonts w:ascii="Times New Roman" w:hAnsi="Times New Roman" w:cs="Times New Roman"/>
        </w:rPr>
        <w:t xml:space="preserve">e.g. </w:t>
      </w:r>
      <w:r w:rsidR="009B25FA" w:rsidRPr="00804107">
        <w:rPr>
          <w:rFonts w:ascii="Times New Roman" w:hAnsi="Times New Roman" w:cs="Times New Roman"/>
        </w:rPr>
        <w:t xml:space="preserve">Helms and Patterson 2013). </w:t>
      </w:r>
      <w:r w:rsidR="00DB6261" w:rsidRPr="00804107">
        <w:rPr>
          <w:rFonts w:ascii="Times New Roman" w:hAnsi="Times New Roman" w:cs="Times New Roman"/>
        </w:rPr>
        <w:t>T</w:t>
      </w:r>
      <w:r w:rsidR="0081029E" w:rsidRPr="00804107">
        <w:rPr>
          <w:rFonts w:ascii="Times New Roman" w:hAnsi="Times New Roman" w:cs="Times New Roman"/>
        </w:rPr>
        <w:t xml:space="preserve">he </w:t>
      </w:r>
      <w:r w:rsidR="00155CC3" w:rsidRPr="00804107">
        <w:rPr>
          <w:rFonts w:ascii="Times New Roman" w:hAnsi="Times New Roman" w:cs="Times New Roman"/>
        </w:rPr>
        <w:t xml:space="preserve">destigmatization </w:t>
      </w:r>
      <w:r w:rsidRPr="00804107">
        <w:rPr>
          <w:rFonts w:ascii="Times New Roman" w:hAnsi="Times New Roman" w:cs="Times New Roman"/>
        </w:rPr>
        <w:t xml:space="preserve">process </w:t>
      </w:r>
      <w:r w:rsidR="009B25FA" w:rsidRPr="00804107">
        <w:rPr>
          <w:rFonts w:ascii="Times New Roman" w:hAnsi="Times New Roman" w:cs="Times New Roman"/>
        </w:rPr>
        <w:t xml:space="preserve">is agentic </w:t>
      </w:r>
      <w:r w:rsidR="00155CC3" w:rsidRPr="00804107">
        <w:rPr>
          <w:rFonts w:ascii="Times New Roman" w:hAnsi="Times New Roman" w:cs="Times New Roman"/>
        </w:rPr>
        <w:t xml:space="preserve">and strategic </w:t>
      </w:r>
      <w:r w:rsidR="009B25FA" w:rsidRPr="00804107">
        <w:rPr>
          <w:rFonts w:ascii="Times New Roman" w:hAnsi="Times New Roman" w:cs="Times New Roman"/>
        </w:rPr>
        <w:t>in</w:t>
      </w:r>
      <w:r w:rsidR="00155CC3" w:rsidRPr="00804107">
        <w:rPr>
          <w:rFonts w:ascii="Times New Roman" w:hAnsi="Times New Roman" w:cs="Times New Roman"/>
        </w:rPr>
        <w:t xml:space="preserve"> nature</w:t>
      </w:r>
      <w:r w:rsidR="0081029E" w:rsidRPr="00804107">
        <w:rPr>
          <w:rFonts w:ascii="Times New Roman" w:hAnsi="Times New Roman" w:cs="Times New Roman"/>
        </w:rPr>
        <w:t>, as the a</w:t>
      </w:r>
      <w:r w:rsidR="009B25FA" w:rsidRPr="00804107">
        <w:rPr>
          <w:rFonts w:ascii="Times New Roman" w:hAnsi="Times New Roman" w:cs="Times New Roman"/>
        </w:rPr>
        <w:t xml:space="preserve">ctor either selectively embraces stigma or </w:t>
      </w:r>
      <w:r w:rsidR="00631EE7" w:rsidRPr="00804107">
        <w:rPr>
          <w:rFonts w:ascii="Times New Roman" w:hAnsi="Times New Roman" w:cs="Times New Roman"/>
        </w:rPr>
        <w:t>counter</w:t>
      </w:r>
      <w:r w:rsidR="00155CC3" w:rsidRPr="00804107">
        <w:rPr>
          <w:rFonts w:ascii="Times New Roman" w:hAnsi="Times New Roman" w:cs="Times New Roman"/>
        </w:rPr>
        <w:t>s</w:t>
      </w:r>
      <w:r w:rsidR="009B25FA" w:rsidRPr="00804107">
        <w:rPr>
          <w:rFonts w:ascii="Times New Roman" w:hAnsi="Times New Roman" w:cs="Times New Roman"/>
        </w:rPr>
        <w:t xml:space="preserve"> it by addressing </w:t>
      </w:r>
      <w:r w:rsidR="0081029E" w:rsidRPr="00804107">
        <w:rPr>
          <w:rFonts w:ascii="Times New Roman" w:hAnsi="Times New Roman" w:cs="Times New Roman"/>
        </w:rPr>
        <w:t xml:space="preserve">and reshaping </w:t>
      </w:r>
      <w:r w:rsidR="00CC19C5" w:rsidRPr="00804107">
        <w:rPr>
          <w:rFonts w:ascii="Times New Roman" w:hAnsi="Times New Roman" w:cs="Times New Roman"/>
        </w:rPr>
        <w:t xml:space="preserve">public </w:t>
      </w:r>
      <w:r w:rsidR="009B25FA" w:rsidRPr="00804107">
        <w:rPr>
          <w:rFonts w:ascii="Times New Roman" w:hAnsi="Times New Roman" w:cs="Times New Roman"/>
        </w:rPr>
        <w:t xml:space="preserve">misperceptions. </w:t>
      </w:r>
    </w:p>
    <w:p w14:paraId="05092914" w14:textId="1BE2591B" w:rsidR="008D2198" w:rsidRPr="00804107" w:rsidRDefault="0081029E" w:rsidP="00A10B00">
      <w:pPr>
        <w:spacing w:after="0" w:line="451" w:lineRule="auto"/>
        <w:rPr>
          <w:rFonts w:ascii="Times New Roman" w:hAnsi="Times New Roman" w:cs="Times New Roman"/>
        </w:rPr>
      </w:pPr>
      <w:r w:rsidRPr="00804107">
        <w:rPr>
          <w:rFonts w:ascii="Times New Roman" w:hAnsi="Times New Roman" w:cs="Times New Roman"/>
        </w:rPr>
        <w:tab/>
        <w:t>A</w:t>
      </w:r>
      <w:r w:rsidR="007476AE" w:rsidRPr="00804107">
        <w:rPr>
          <w:rFonts w:ascii="Times New Roman" w:hAnsi="Times New Roman" w:cs="Times New Roman"/>
        </w:rPr>
        <w:t xml:space="preserve">n </w:t>
      </w:r>
      <w:r w:rsidRPr="00804107">
        <w:rPr>
          <w:rFonts w:ascii="Times New Roman" w:hAnsi="Times New Roman" w:cs="Times New Roman"/>
        </w:rPr>
        <w:t>alternative</w:t>
      </w:r>
      <w:r w:rsidR="00155CC3" w:rsidRPr="00804107">
        <w:rPr>
          <w:rFonts w:ascii="Times New Roman" w:hAnsi="Times New Roman" w:cs="Times New Roman"/>
        </w:rPr>
        <w:t xml:space="preserve"> model</w:t>
      </w:r>
      <w:r w:rsidR="007476AE" w:rsidRPr="00804107">
        <w:rPr>
          <w:rFonts w:ascii="Times New Roman" w:hAnsi="Times New Roman" w:cs="Times New Roman"/>
        </w:rPr>
        <w:t xml:space="preserve"> </w:t>
      </w:r>
      <w:r w:rsidR="009B25FA" w:rsidRPr="00804107">
        <w:rPr>
          <w:rFonts w:ascii="Times New Roman" w:hAnsi="Times New Roman" w:cs="Times New Roman"/>
        </w:rPr>
        <w:t xml:space="preserve">emerges </w:t>
      </w:r>
      <w:r w:rsidR="007476AE" w:rsidRPr="00804107">
        <w:rPr>
          <w:rFonts w:ascii="Times New Roman" w:hAnsi="Times New Roman" w:cs="Times New Roman"/>
        </w:rPr>
        <w:t>from</w:t>
      </w:r>
      <w:r w:rsidR="009B25FA" w:rsidRPr="00804107">
        <w:rPr>
          <w:rFonts w:ascii="Times New Roman" w:hAnsi="Times New Roman" w:cs="Times New Roman"/>
        </w:rPr>
        <w:t xml:space="preserve"> the evaluation literature, where emphasis is on </w:t>
      </w:r>
      <w:r w:rsidR="007476AE" w:rsidRPr="00804107">
        <w:rPr>
          <w:rFonts w:ascii="Times New Roman" w:hAnsi="Times New Roman" w:cs="Times New Roman"/>
        </w:rPr>
        <w:t xml:space="preserve">judgment by </w:t>
      </w:r>
      <w:r w:rsidR="009B25FA" w:rsidRPr="00804107">
        <w:rPr>
          <w:rFonts w:ascii="Times New Roman" w:hAnsi="Times New Roman" w:cs="Times New Roman"/>
        </w:rPr>
        <w:t>audienc</w:t>
      </w:r>
      <w:r w:rsidR="00155CC3" w:rsidRPr="00804107">
        <w:rPr>
          <w:rFonts w:ascii="Times New Roman" w:hAnsi="Times New Roman" w:cs="Times New Roman"/>
        </w:rPr>
        <w:t>e</w:t>
      </w:r>
      <w:r w:rsidR="007476AE" w:rsidRPr="00804107">
        <w:rPr>
          <w:rFonts w:ascii="Times New Roman" w:hAnsi="Times New Roman" w:cs="Times New Roman"/>
        </w:rPr>
        <w:t>s</w:t>
      </w:r>
      <w:r w:rsidR="009B25FA" w:rsidRPr="00804107">
        <w:rPr>
          <w:rFonts w:ascii="Times New Roman" w:hAnsi="Times New Roman" w:cs="Times New Roman"/>
        </w:rPr>
        <w:t xml:space="preserve"> and </w:t>
      </w:r>
      <w:r w:rsidR="009D2458" w:rsidRPr="00804107">
        <w:rPr>
          <w:rFonts w:ascii="Times New Roman" w:hAnsi="Times New Roman" w:cs="Times New Roman"/>
        </w:rPr>
        <w:t xml:space="preserve">on </w:t>
      </w:r>
      <w:bookmarkStart w:id="12" w:name="_Hlk33856597"/>
      <w:r w:rsidR="009D2458" w:rsidRPr="00804107">
        <w:rPr>
          <w:rFonts w:ascii="Times New Roman" w:hAnsi="Times New Roman" w:cs="Times New Roman"/>
        </w:rPr>
        <w:t xml:space="preserve">the possibilities for contrarian action </w:t>
      </w:r>
      <w:r w:rsidR="007476AE" w:rsidRPr="00804107">
        <w:rPr>
          <w:rFonts w:ascii="Times New Roman" w:hAnsi="Times New Roman" w:cs="Times New Roman"/>
        </w:rPr>
        <w:t>originating in</w:t>
      </w:r>
      <w:r w:rsidR="009D2458" w:rsidRPr="00804107">
        <w:rPr>
          <w:rFonts w:ascii="Times New Roman" w:hAnsi="Times New Roman" w:cs="Times New Roman"/>
        </w:rPr>
        <w:t xml:space="preserve"> </w:t>
      </w:r>
      <w:r w:rsidR="005A0DD1" w:rsidRPr="00804107">
        <w:rPr>
          <w:rFonts w:ascii="Times New Roman" w:hAnsi="Times New Roman" w:cs="Times New Roman"/>
        </w:rPr>
        <w:t>d</w:t>
      </w:r>
      <w:r w:rsidR="009B25FA" w:rsidRPr="00804107">
        <w:rPr>
          <w:rFonts w:ascii="Times New Roman" w:hAnsi="Times New Roman" w:cs="Times New Roman"/>
        </w:rPr>
        <w:t>i</w:t>
      </w:r>
      <w:r w:rsidR="007476AE" w:rsidRPr="00804107">
        <w:rPr>
          <w:rFonts w:ascii="Times New Roman" w:hAnsi="Times New Roman" w:cs="Times New Roman"/>
        </w:rPr>
        <w:t>screpancies</w:t>
      </w:r>
      <w:r w:rsidR="009B25FA" w:rsidRPr="00804107">
        <w:rPr>
          <w:rFonts w:ascii="Times New Roman" w:hAnsi="Times New Roman" w:cs="Times New Roman"/>
        </w:rPr>
        <w:t xml:space="preserve"> in evaluative </w:t>
      </w:r>
      <w:r w:rsidR="009D2458" w:rsidRPr="00804107">
        <w:rPr>
          <w:rFonts w:ascii="Times New Roman" w:hAnsi="Times New Roman" w:cs="Times New Roman"/>
        </w:rPr>
        <w:t xml:space="preserve">regimes (Boltanski </w:t>
      </w:r>
      <w:r w:rsidR="009D2458" w:rsidRPr="00804107">
        <w:rPr>
          <w:rFonts w:ascii="Times New Roman" w:hAnsi="Times New Roman" w:cs="Times New Roman"/>
          <w:iCs/>
        </w:rPr>
        <w:t xml:space="preserve">and Thévenot 2006, </w:t>
      </w:r>
      <w:r w:rsidR="009D2458" w:rsidRPr="00804107">
        <w:rPr>
          <w:rFonts w:ascii="Times New Roman" w:hAnsi="Times New Roman" w:cs="Times New Roman"/>
        </w:rPr>
        <w:t>Zuckerman 2012</w:t>
      </w:r>
      <w:r w:rsidR="009D2458" w:rsidRPr="00804107">
        <w:rPr>
          <w:rFonts w:ascii="Times New Roman" w:hAnsi="Times New Roman" w:cs="Times New Roman"/>
          <w:iCs/>
        </w:rPr>
        <w:t xml:space="preserve">). </w:t>
      </w:r>
      <w:r w:rsidR="009D2458" w:rsidRPr="00804107">
        <w:rPr>
          <w:rFonts w:ascii="Times New Roman" w:hAnsi="Times New Roman" w:cs="Times New Roman"/>
        </w:rPr>
        <w:t>Stigma</w:t>
      </w:r>
      <w:r w:rsidR="003A4C35" w:rsidRPr="00804107">
        <w:rPr>
          <w:rFonts w:ascii="Times New Roman" w:hAnsi="Times New Roman" w:cs="Times New Roman"/>
        </w:rPr>
        <w:t>tization tends to</w:t>
      </w:r>
      <w:r w:rsidR="009D2458" w:rsidRPr="00804107">
        <w:rPr>
          <w:rFonts w:ascii="Times New Roman" w:hAnsi="Times New Roman" w:cs="Times New Roman"/>
        </w:rPr>
        <w:t xml:space="preserve"> create discrepancies between real and perceived </w:t>
      </w:r>
      <w:r w:rsidR="003A4C35" w:rsidRPr="00804107">
        <w:rPr>
          <w:rFonts w:ascii="Times New Roman" w:hAnsi="Times New Roman" w:cs="Times New Roman"/>
        </w:rPr>
        <w:t>“</w:t>
      </w:r>
      <w:r w:rsidR="009D2458" w:rsidRPr="00804107">
        <w:rPr>
          <w:rFonts w:ascii="Times New Roman" w:hAnsi="Times New Roman" w:cs="Times New Roman"/>
        </w:rPr>
        <w:t>value</w:t>
      </w:r>
      <w:r w:rsidR="003A4C35" w:rsidRPr="00804107">
        <w:rPr>
          <w:rFonts w:ascii="Times New Roman" w:hAnsi="Times New Roman" w:cs="Times New Roman"/>
        </w:rPr>
        <w:t>”</w:t>
      </w:r>
      <w:r w:rsidR="00155CC3" w:rsidRPr="00804107">
        <w:rPr>
          <w:rFonts w:ascii="Times New Roman" w:hAnsi="Times New Roman" w:cs="Times New Roman"/>
        </w:rPr>
        <w:t xml:space="preserve"> (qualities) </w:t>
      </w:r>
      <w:r w:rsidR="003A4C35" w:rsidRPr="00804107">
        <w:rPr>
          <w:rFonts w:ascii="Times New Roman" w:hAnsi="Times New Roman" w:cs="Times New Roman"/>
        </w:rPr>
        <w:t>of products or</w:t>
      </w:r>
      <w:r w:rsidR="007476AE" w:rsidRPr="00804107">
        <w:rPr>
          <w:rFonts w:ascii="Times New Roman" w:hAnsi="Times New Roman" w:cs="Times New Roman"/>
        </w:rPr>
        <w:t xml:space="preserve"> </w:t>
      </w:r>
      <w:r w:rsidR="003A4C35" w:rsidRPr="00804107">
        <w:rPr>
          <w:rFonts w:ascii="Times New Roman" w:hAnsi="Times New Roman" w:cs="Times New Roman"/>
        </w:rPr>
        <w:t xml:space="preserve">actors, </w:t>
      </w:r>
      <w:r w:rsidR="007476AE" w:rsidRPr="00804107">
        <w:rPr>
          <w:rFonts w:ascii="Times New Roman" w:hAnsi="Times New Roman" w:cs="Times New Roman"/>
        </w:rPr>
        <w:t>when it</w:t>
      </w:r>
      <w:r w:rsidR="003A4C35" w:rsidRPr="00804107">
        <w:rPr>
          <w:rFonts w:ascii="Times New Roman" w:hAnsi="Times New Roman" w:cs="Times New Roman"/>
        </w:rPr>
        <w:t xml:space="preserve"> introduces ideological principles of judgment that are superimposed on</w:t>
      </w:r>
      <w:r w:rsidR="00BE3FDE" w:rsidRPr="00804107">
        <w:rPr>
          <w:rFonts w:ascii="Times New Roman" w:hAnsi="Times New Roman" w:cs="Times New Roman"/>
        </w:rPr>
        <w:t>to</w:t>
      </w:r>
      <w:r w:rsidR="003A4C35" w:rsidRPr="00804107">
        <w:rPr>
          <w:rFonts w:ascii="Times New Roman" w:hAnsi="Times New Roman" w:cs="Times New Roman"/>
        </w:rPr>
        <w:t xml:space="preserve"> or </w:t>
      </w:r>
      <w:r w:rsidR="00BE3FDE" w:rsidRPr="00804107">
        <w:rPr>
          <w:rFonts w:ascii="Times New Roman" w:hAnsi="Times New Roman" w:cs="Times New Roman"/>
        </w:rPr>
        <w:t>altogether</w:t>
      </w:r>
      <w:r w:rsidR="003A4C35" w:rsidRPr="00804107">
        <w:rPr>
          <w:rFonts w:ascii="Times New Roman" w:hAnsi="Times New Roman" w:cs="Times New Roman"/>
        </w:rPr>
        <w:t xml:space="preserve"> replace </w:t>
      </w:r>
      <w:r w:rsidR="00BE3FDE" w:rsidRPr="00804107">
        <w:rPr>
          <w:rFonts w:ascii="Times New Roman" w:hAnsi="Times New Roman" w:cs="Times New Roman"/>
        </w:rPr>
        <w:t xml:space="preserve">established principles of </w:t>
      </w:r>
      <w:r w:rsidR="007476AE" w:rsidRPr="00804107">
        <w:rPr>
          <w:rFonts w:ascii="Times New Roman" w:hAnsi="Times New Roman" w:cs="Times New Roman"/>
        </w:rPr>
        <w:t xml:space="preserve">judgment of </w:t>
      </w:r>
      <w:r w:rsidR="00BE3FDE" w:rsidRPr="00804107">
        <w:rPr>
          <w:rFonts w:ascii="Times New Roman" w:hAnsi="Times New Roman" w:cs="Times New Roman"/>
        </w:rPr>
        <w:t>value.</w:t>
      </w:r>
      <w:bookmarkEnd w:id="12"/>
      <w:r w:rsidR="00BE3FDE" w:rsidRPr="00804107">
        <w:rPr>
          <w:rFonts w:ascii="Times New Roman" w:hAnsi="Times New Roman" w:cs="Times New Roman"/>
        </w:rPr>
        <w:t xml:space="preserve"> Returning to the art</w:t>
      </w:r>
      <w:r w:rsidR="00155CC3" w:rsidRPr="00804107">
        <w:rPr>
          <w:rFonts w:ascii="Times New Roman" w:hAnsi="Times New Roman" w:cs="Times New Roman"/>
        </w:rPr>
        <w:t xml:space="preserve"> domain</w:t>
      </w:r>
      <w:r w:rsidR="00BE3FDE" w:rsidRPr="00804107">
        <w:rPr>
          <w:rFonts w:ascii="Times New Roman" w:hAnsi="Times New Roman" w:cs="Times New Roman"/>
        </w:rPr>
        <w:t xml:space="preserve">, the ideological categorization of art </w:t>
      </w:r>
      <w:r w:rsidR="007476AE" w:rsidRPr="00804107">
        <w:rPr>
          <w:rFonts w:ascii="Times New Roman" w:hAnsi="Times New Roman" w:cs="Times New Roman"/>
        </w:rPr>
        <w:t>as</w:t>
      </w:r>
      <w:r w:rsidR="00BE3FDE" w:rsidRPr="00804107">
        <w:rPr>
          <w:rFonts w:ascii="Times New Roman" w:hAnsi="Times New Roman" w:cs="Times New Roman"/>
        </w:rPr>
        <w:t xml:space="preserve"> politically correct and </w:t>
      </w:r>
      <w:r w:rsidR="00155CC3" w:rsidRPr="00804107">
        <w:rPr>
          <w:rFonts w:ascii="Times New Roman" w:hAnsi="Times New Roman" w:cs="Times New Roman"/>
        </w:rPr>
        <w:t>“</w:t>
      </w:r>
      <w:r w:rsidR="00D03546" w:rsidRPr="00804107">
        <w:rPr>
          <w:rFonts w:ascii="Times New Roman" w:hAnsi="Times New Roman" w:cs="Times New Roman"/>
        </w:rPr>
        <w:t xml:space="preserve">degenerate” reordered </w:t>
      </w:r>
      <w:r w:rsidR="00BE3FDE" w:rsidRPr="00804107">
        <w:rPr>
          <w:rFonts w:ascii="Times New Roman" w:hAnsi="Times New Roman" w:cs="Times New Roman"/>
        </w:rPr>
        <w:t xml:space="preserve">the aesthetic principles guiding </w:t>
      </w:r>
      <w:r w:rsidR="00D03546" w:rsidRPr="00804107">
        <w:rPr>
          <w:rFonts w:ascii="Times New Roman" w:hAnsi="Times New Roman" w:cs="Times New Roman"/>
        </w:rPr>
        <w:t xml:space="preserve">its </w:t>
      </w:r>
      <w:r w:rsidR="007476AE" w:rsidRPr="00804107">
        <w:rPr>
          <w:rFonts w:ascii="Times New Roman" w:hAnsi="Times New Roman" w:cs="Times New Roman"/>
        </w:rPr>
        <w:t>consecration and</w:t>
      </w:r>
      <w:r w:rsidR="00BE3FDE" w:rsidRPr="00804107">
        <w:rPr>
          <w:rFonts w:ascii="Times New Roman" w:hAnsi="Times New Roman" w:cs="Times New Roman"/>
        </w:rPr>
        <w:t xml:space="preserve"> the economic principles guiding </w:t>
      </w:r>
      <w:r w:rsidR="00155CC3" w:rsidRPr="00804107">
        <w:rPr>
          <w:rFonts w:ascii="Times New Roman" w:hAnsi="Times New Roman" w:cs="Times New Roman"/>
        </w:rPr>
        <w:t xml:space="preserve">its </w:t>
      </w:r>
      <w:r w:rsidR="00BE3FDE" w:rsidRPr="00804107">
        <w:rPr>
          <w:rFonts w:ascii="Times New Roman" w:hAnsi="Times New Roman" w:cs="Times New Roman"/>
        </w:rPr>
        <w:t xml:space="preserve">pricing. </w:t>
      </w:r>
      <w:r w:rsidR="00156A57" w:rsidRPr="00804107">
        <w:rPr>
          <w:rFonts w:ascii="Times New Roman" w:hAnsi="Times New Roman" w:cs="Times New Roman"/>
        </w:rPr>
        <w:t xml:space="preserve">By denigrating and </w:t>
      </w:r>
      <w:r w:rsidR="007476AE" w:rsidRPr="00804107">
        <w:rPr>
          <w:rFonts w:ascii="Times New Roman" w:hAnsi="Times New Roman" w:cs="Times New Roman"/>
        </w:rPr>
        <w:t xml:space="preserve">denying institutional </w:t>
      </w:r>
      <w:r w:rsidR="00156A57" w:rsidRPr="00804107">
        <w:rPr>
          <w:rFonts w:ascii="Times New Roman" w:hAnsi="Times New Roman" w:cs="Times New Roman"/>
        </w:rPr>
        <w:t xml:space="preserve">recognition </w:t>
      </w:r>
      <w:r w:rsidR="007476AE" w:rsidRPr="00804107">
        <w:rPr>
          <w:rFonts w:ascii="Times New Roman" w:hAnsi="Times New Roman" w:cs="Times New Roman"/>
        </w:rPr>
        <w:t xml:space="preserve">to </w:t>
      </w:r>
      <w:r w:rsidR="00156A57" w:rsidRPr="00804107">
        <w:rPr>
          <w:rFonts w:ascii="Times New Roman" w:hAnsi="Times New Roman" w:cs="Times New Roman"/>
        </w:rPr>
        <w:t>art produced from 1910 (Feliciano 20</w:t>
      </w:r>
      <w:r w:rsidR="00956553" w:rsidRPr="00804107">
        <w:rPr>
          <w:rFonts w:ascii="Times New Roman" w:hAnsi="Times New Roman" w:cs="Times New Roman"/>
        </w:rPr>
        <w:t>01</w:t>
      </w:r>
      <w:r w:rsidR="00156A57" w:rsidRPr="00804107">
        <w:rPr>
          <w:rFonts w:ascii="Times New Roman" w:hAnsi="Times New Roman" w:cs="Times New Roman"/>
        </w:rPr>
        <w:t>)</w:t>
      </w:r>
      <w:r w:rsidR="00D03546" w:rsidRPr="00804107">
        <w:rPr>
          <w:rFonts w:ascii="Times New Roman" w:hAnsi="Times New Roman" w:cs="Times New Roman"/>
        </w:rPr>
        <w:t>,</w:t>
      </w:r>
      <w:r w:rsidR="00156A57" w:rsidRPr="00804107">
        <w:rPr>
          <w:rFonts w:ascii="Times New Roman" w:hAnsi="Times New Roman" w:cs="Times New Roman"/>
        </w:rPr>
        <w:t xml:space="preserve"> this policy created</w:t>
      </w:r>
      <w:bookmarkStart w:id="13" w:name="_Hlk33856664"/>
      <w:r w:rsidR="00156A57" w:rsidRPr="00804107">
        <w:rPr>
          <w:rFonts w:ascii="Times New Roman" w:hAnsi="Times New Roman" w:cs="Times New Roman"/>
        </w:rPr>
        <w:t xml:space="preserve"> discrepancies between theory and practice</w:t>
      </w:r>
      <w:r w:rsidR="00956553" w:rsidRPr="00804107">
        <w:rPr>
          <w:rFonts w:ascii="Times New Roman" w:hAnsi="Times New Roman" w:cs="Times New Roman"/>
        </w:rPr>
        <w:t xml:space="preserve"> -</w:t>
      </w:r>
      <w:r w:rsidR="00156A57" w:rsidRPr="00804107">
        <w:rPr>
          <w:rFonts w:ascii="Times New Roman" w:hAnsi="Times New Roman" w:cs="Times New Roman"/>
        </w:rPr>
        <w:t xml:space="preserve"> between </w:t>
      </w:r>
      <w:r w:rsidR="0002234D" w:rsidRPr="00804107">
        <w:rPr>
          <w:rFonts w:ascii="Times New Roman" w:hAnsi="Times New Roman" w:cs="Times New Roman"/>
        </w:rPr>
        <w:t>political</w:t>
      </w:r>
      <w:r w:rsidR="00156A57" w:rsidRPr="00804107">
        <w:rPr>
          <w:rFonts w:ascii="Times New Roman" w:hAnsi="Times New Roman" w:cs="Times New Roman"/>
        </w:rPr>
        <w:t xml:space="preserve"> </w:t>
      </w:r>
      <w:r w:rsidR="007476AE" w:rsidRPr="00804107">
        <w:rPr>
          <w:rFonts w:ascii="Times New Roman" w:hAnsi="Times New Roman" w:cs="Times New Roman"/>
        </w:rPr>
        <w:t xml:space="preserve">(“subjective”) </w:t>
      </w:r>
      <w:r w:rsidR="00156A57" w:rsidRPr="00804107">
        <w:rPr>
          <w:rFonts w:ascii="Times New Roman" w:hAnsi="Times New Roman" w:cs="Times New Roman"/>
        </w:rPr>
        <w:t xml:space="preserve">and </w:t>
      </w:r>
      <w:r w:rsidR="0002234D" w:rsidRPr="00804107">
        <w:rPr>
          <w:rFonts w:ascii="Times New Roman" w:hAnsi="Times New Roman" w:cs="Times New Roman"/>
        </w:rPr>
        <w:t>aesthetic</w:t>
      </w:r>
      <w:r w:rsidR="00156A57" w:rsidRPr="00804107">
        <w:rPr>
          <w:rFonts w:ascii="Times New Roman" w:hAnsi="Times New Roman" w:cs="Times New Roman"/>
        </w:rPr>
        <w:t xml:space="preserve"> (</w:t>
      </w:r>
      <w:r w:rsidR="0002234D" w:rsidRPr="00804107">
        <w:rPr>
          <w:rFonts w:ascii="Times New Roman" w:hAnsi="Times New Roman" w:cs="Times New Roman"/>
        </w:rPr>
        <w:t>“</w:t>
      </w:r>
      <w:r w:rsidR="007476AE" w:rsidRPr="00804107">
        <w:rPr>
          <w:rFonts w:ascii="Times New Roman" w:hAnsi="Times New Roman" w:cs="Times New Roman"/>
        </w:rPr>
        <w:t>objective</w:t>
      </w:r>
      <w:r w:rsidR="0002234D" w:rsidRPr="00804107">
        <w:rPr>
          <w:rFonts w:ascii="Times New Roman" w:hAnsi="Times New Roman" w:cs="Times New Roman"/>
        </w:rPr>
        <w:t>”</w:t>
      </w:r>
      <w:r w:rsidR="00156A57" w:rsidRPr="00804107">
        <w:rPr>
          <w:rFonts w:ascii="Times New Roman" w:hAnsi="Times New Roman" w:cs="Times New Roman"/>
        </w:rPr>
        <w:t xml:space="preserve">) value of </w:t>
      </w:r>
      <w:r w:rsidR="007476AE" w:rsidRPr="00804107">
        <w:rPr>
          <w:rFonts w:ascii="Times New Roman" w:hAnsi="Times New Roman" w:cs="Times New Roman"/>
        </w:rPr>
        <w:t xml:space="preserve">the </w:t>
      </w:r>
      <w:r w:rsidR="00156A57" w:rsidRPr="00804107">
        <w:rPr>
          <w:rFonts w:ascii="Times New Roman" w:hAnsi="Times New Roman" w:cs="Times New Roman"/>
        </w:rPr>
        <w:t xml:space="preserve">artworks. </w:t>
      </w:r>
      <w:r w:rsidR="00956553" w:rsidRPr="00804107">
        <w:rPr>
          <w:rFonts w:ascii="Times New Roman" w:hAnsi="Times New Roman" w:cs="Times New Roman"/>
        </w:rPr>
        <w:t>Th</w:t>
      </w:r>
      <w:r w:rsidR="009904EE" w:rsidRPr="00804107">
        <w:rPr>
          <w:rFonts w:ascii="Times New Roman" w:hAnsi="Times New Roman" w:cs="Times New Roman"/>
        </w:rPr>
        <w:t>e</w:t>
      </w:r>
      <w:r w:rsidR="00147721" w:rsidRPr="00804107">
        <w:rPr>
          <w:rFonts w:ascii="Times New Roman" w:hAnsi="Times New Roman" w:cs="Times New Roman"/>
        </w:rPr>
        <w:t>se</w:t>
      </w:r>
      <w:r w:rsidR="00956553" w:rsidRPr="00804107">
        <w:rPr>
          <w:rFonts w:ascii="Times New Roman" w:hAnsi="Times New Roman" w:cs="Times New Roman"/>
        </w:rPr>
        <w:t xml:space="preserve"> discrepancies </w:t>
      </w:r>
      <w:r w:rsidR="005744EF" w:rsidRPr="00804107">
        <w:rPr>
          <w:rFonts w:ascii="Times New Roman" w:hAnsi="Times New Roman" w:cs="Times New Roman"/>
        </w:rPr>
        <w:t xml:space="preserve">had an </w:t>
      </w:r>
      <w:r w:rsidR="00D03546" w:rsidRPr="00804107">
        <w:rPr>
          <w:rFonts w:ascii="Times New Roman" w:hAnsi="Times New Roman" w:cs="Times New Roman"/>
        </w:rPr>
        <w:t>economic value</w:t>
      </w:r>
      <w:r w:rsidR="005744EF" w:rsidRPr="00804107">
        <w:rPr>
          <w:rFonts w:ascii="Times New Roman" w:hAnsi="Times New Roman" w:cs="Times New Roman"/>
        </w:rPr>
        <w:t>, provid</w:t>
      </w:r>
      <w:r w:rsidR="0002234D" w:rsidRPr="00804107">
        <w:rPr>
          <w:rFonts w:ascii="Times New Roman" w:hAnsi="Times New Roman" w:cs="Times New Roman"/>
        </w:rPr>
        <w:t>ing</w:t>
      </w:r>
      <w:r w:rsidR="005744EF" w:rsidRPr="00804107">
        <w:rPr>
          <w:rFonts w:ascii="Times New Roman" w:hAnsi="Times New Roman" w:cs="Times New Roman"/>
        </w:rPr>
        <w:t xml:space="preserve"> opportunities for arbitrageurs to </w:t>
      </w:r>
      <w:r w:rsidR="00147721" w:rsidRPr="00804107">
        <w:rPr>
          <w:rFonts w:ascii="Times New Roman" w:hAnsi="Times New Roman" w:cs="Times New Roman"/>
        </w:rPr>
        <w:t>profit</w:t>
      </w:r>
      <w:r w:rsidR="005744EF" w:rsidRPr="00804107">
        <w:rPr>
          <w:rFonts w:ascii="Times New Roman" w:hAnsi="Times New Roman" w:cs="Times New Roman"/>
        </w:rPr>
        <w:t xml:space="preserve"> from the misalignment between </w:t>
      </w:r>
      <w:r w:rsidR="00147721" w:rsidRPr="00804107">
        <w:rPr>
          <w:rFonts w:ascii="Times New Roman" w:hAnsi="Times New Roman" w:cs="Times New Roman"/>
        </w:rPr>
        <w:t xml:space="preserve">the </w:t>
      </w:r>
      <w:r w:rsidR="005744EF" w:rsidRPr="00804107">
        <w:rPr>
          <w:rFonts w:ascii="Times New Roman" w:hAnsi="Times New Roman" w:cs="Times New Roman"/>
        </w:rPr>
        <w:t>“</w:t>
      </w:r>
      <w:r w:rsidR="00D03546" w:rsidRPr="00804107">
        <w:rPr>
          <w:rFonts w:ascii="Times New Roman" w:hAnsi="Times New Roman" w:cs="Times New Roman"/>
        </w:rPr>
        <w:t>subjective</w:t>
      </w:r>
      <w:r w:rsidR="005744EF" w:rsidRPr="00804107">
        <w:rPr>
          <w:rFonts w:ascii="Times New Roman" w:hAnsi="Times New Roman" w:cs="Times New Roman"/>
        </w:rPr>
        <w:t xml:space="preserve">” and </w:t>
      </w:r>
      <w:r w:rsidR="00CF076E" w:rsidRPr="00804107">
        <w:rPr>
          <w:rFonts w:ascii="Times New Roman" w:hAnsi="Times New Roman" w:cs="Times New Roman"/>
        </w:rPr>
        <w:t>“</w:t>
      </w:r>
      <w:r w:rsidR="00D03546" w:rsidRPr="00804107">
        <w:rPr>
          <w:rFonts w:ascii="Times New Roman" w:hAnsi="Times New Roman" w:cs="Times New Roman"/>
        </w:rPr>
        <w:t>objective</w:t>
      </w:r>
      <w:r w:rsidR="00CF076E" w:rsidRPr="00804107">
        <w:rPr>
          <w:rFonts w:ascii="Times New Roman" w:hAnsi="Times New Roman" w:cs="Times New Roman"/>
        </w:rPr>
        <w:t>”</w:t>
      </w:r>
      <w:r w:rsidR="005744EF" w:rsidRPr="00804107">
        <w:rPr>
          <w:rFonts w:ascii="Times New Roman" w:hAnsi="Times New Roman" w:cs="Times New Roman"/>
        </w:rPr>
        <w:t xml:space="preserve"> price. </w:t>
      </w:r>
      <w:bookmarkEnd w:id="13"/>
      <w:r w:rsidR="003845F0" w:rsidRPr="00804107">
        <w:rPr>
          <w:rFonts w:ascii="Times New Roman" w:hAnsi="Times New Roman" w:cs="Times New Roman"/>
        </w:rPr>
        <w:t xml:space="preserve">We </w:t>
      </w:r>
      <w:r w:rsidR="00DB6261" w:rsidRPr="00804107">
        <w:rPr>
          <w:rFonts w:ascii="Times New Roman" w:hAnsi="Times New Roman" w:cs="Times New Roman"/>
        </w:rPr>
        <w:t>posit</w:t>
      </w:r>
      <w:r w:rsidR="003845F0" w:rsidRPr="00804107">
        <w:rPr>
          <w:rFonts w:ascii="Times New Roman" w:hAnsi="Times New Roman" w:cs="Times New Roman"/>
        </w:rPr>
        <w:t xml:space="preserve"> that these opportunitie</w:t>
      </w:r>
      <w:r w:rsidR="00D03546" w:rsidRPr="00804107">
        <w:rPr>
          <w:rFonts w:ascii="Times New Roman" w:hAnsi="Times New Roman" w:cs="Times New Roman"/>
        </w:rPr>
        <w:t>s</w:t>
      </w:r>
      <w:r w:rsidR="00DB6261" w:rsidRPr="00804107">
        <w:rPr>
          <w:rFonts w:ascii="Times New Roman" w:hAnsi="Times New Roman" w:cs="Times New Roman"/>
        </w:rPr>
        <w:t xml:space="preserve"> </w:t>
      </w:r>
      <w:r w:rsidR="003845F0" w:rsidRPr="00804107">
        <w:rPr>
          <w:rFonts w:ascii="Times New Roman" w:hAnsi="Times New Roman" w:cs="Times New Roman"/>
        </w:rPr>
        <w:t xml:space="preserve">are fundamental in explaining </w:t>
      </w:r>
      <w:r w:rsidR="00DB6261" w:rsidRPr="00804107">
        <w:rPr>
          <w:rFonts w:ascii="Times New Roman" w:hAnsi="Times New Roman" w:cs="Times New Roman"/>
        </w:rPr>
        <w:t xml:space="preserve">how </w:t>
      </w:r>
      <w:r w:rsidR="004571FE" w:rsidRPr="00804107">
        <w:rPr>
          <w:rFonts w:ascii="Times New Roman" w:hAnsi="Times New Roman" w:cs="Times New Roman"/>
        </w:rPr>
        <w:t xml:space="preserve">the </w:t>
      </w:r>
      <w:r w:rsidR="00D03546" w:rsidRPr="00804107">
        <w:rPr>
          <w:rFonts w:ascii="Times New Roman" w:hAnsi="Times New Roman" w:cs="Times New Roman"/>
        </w:rPr>
        <w:t xml:space="preserve">stigmatization </w:t>
      </w:r>
      <w:r w:rsidR="004571FE" w:rsidRPr="00804107">
        <w:rPr>
          <w:rFonts w:ascii="Times New Roman" w:hAnsi="Times New Roman" w:cs="Times New Roman"/>
        </w:rPr>
        <w:t xml:space="preserve">process </w:t>
      </w:r>
      <w:r w:rsidR="00BE32FE" w:rsidRPr="00804107">
        <w:rPr>
          <w:rFonts w:ascii="Times New Roman" w:hAnsi="Times New Roman" w:cs="Times New Roman"/>
        </w:rPr>
        <w:t xml:space="preserve">subsides </w:t>
      </w:r>
      <w:r w:rsidR="00DB6261" w:rsidRPr="00804107">
        <w:rPr>
          <w:rFonts w:ascii="Times New Roman" w:hAnsi="Times New Roman" w:cs="Times New Roman"/>
        </w:rPr>
        <w:t>over time</w:t>
      </w:r>
      <w:r w:rsidR="003845F0" w:rsidRPr="00804107">
        <w:rPr>
          <w:rFonts w:ascii="Times New Roman" w:hAnsi="Times New Roman" w:cs="Times New Roman"/>
        </w:rPr>
        <w:t xml:space="preserve">. </w:t>
      </w:r>
    </w:p>
    <w:p w14:paraId="213F1A64" w14:textId="6626AD67" w:rsidR="00E35F82" w:rsidRPr="00804107" w:rsidRDefault="00433B6F" w:rsidP="00A10B00">
      <w:pPr>
        <w:spacing w:after="0" w:line="451" w:lineRule="auto"/>
        <w:rPr>
          <w:rFonts w:ascii="Times New Roman" w:hAnsi="Times New Roman" w:cs="Times New Roman"/>
          <w:iCs/>
        </w:rPr>
      </w:pPr>
      <w:r w:rsidRPr="00804107">
        <w:rPr>
          <w:rFonts w:ascii="Times New Roman" w:hAnsi="Times New Roman" w:cs="Times New Roman"/>
        </w:rPr>
        <w:tab/>
      </w:r>
      <w:r w:rsidR="00D03546" w:rsidRPr="00804107">
        <w:rPr>
          <w:rFonts w:ascii="Times New Roman" w:hAnsi="Times New Roman" w:cs="Times New Roman"/>
        </w:rPr>
        <w:t xml:space="preserve">In its original </w:t>
      </w:r>
      <w:r w:rsidR="00AF4551" w:rsidRPr="00804107">
        <w:rPr>
          <w:rFonts w:ascii="Times New Roman" w:hAnsi="Times New Roman" w:cs="Times New Roman"/>
        </w:rPr>
        <w:t>application</w:t>
      </w:r>
      <w:r w:rsidRPr="00804107">
        <w:rPr>
          <w:rFonts w:ascii="Times New Roman" w:hAnsi="Times New Roman" w:cs="Times New Roman"/>
        </w:rPr>
        <w:t xml:space="preserve">, the concept of “arbitrage” </w:t>
      </w:r>
      <w:r w:rsidR="001C723E" w:rsidRPr="00804107">
        <w:rPr>
          <w:rFonts w:ascii="Times New Roman" w:hAnsi="Times New Roman" w:cs="Times New Roman"/>
        </w:rPr>
        <w:t>denotes</w:t>
      </w:r>
      <w:r w:rsidRPr="00804107">
        <w:rPr>
          <w:rFonts w:ascii="Times New Roman" w:hAnsi="Times New Roman" w:cs="Times New Roman"/>
        </w:rPr>
        <w:t xml:space="preserve"> the </w:t>
      </w:r>
      <w:r w:rsidR="001C723E" w:rsidRPr="00804107">
        <w:rPr>
          <w:rFonts w:ascii="Times New Roman" w:hAnsi="Times New Roman" w:cs="Times New Roman"/>
        </w:rPr>
        <w:t>pursuit of</w:t>
      </w:r>
      <w:r w:rsidRPr="00804107">
        <w:rPr>
          <w:rFonts w:ascii="Times New Roman" w:hAnsi="Times New Roman" w:cs="Times New Roman"/>
        </w:rPr>
        <w:t xml:space="preserve"> advantage </w:t>
      </w:r>
      <w:r w:rsidR="001C723E" w:rsidRPr="00804107">
        <w:rPr>
          <w:rFonts w:ascii="Times New Roman" w:hAnsi="Times New Roman" w:cs="Times New Roman"/>
        </w:rPr>
        <w:t>from</w:t>
      </w:r>
      <w:r w:rsidRPr="00804107">
        <w:rPr>
          <w:rFonts w:ascii="Times New Roman" w:hAnsi="Times New Roman" w:cs="Times New Roman"/>
        </w:rPr>
        <w:t xml:space="preserve"> price difference</w:t>
      </w:r>
      <w:r w:rsidR="00745703" w:rsidRPr="00804107">
        <w:rPr>
          <w:rFonts w:ascii="Times New Roman" w:hAnsi="Times New Roman" w:cs="Times New Roman"/>
        </w:rPr>
        <w:t>s</w:t>
      </w:r>
      <w:r w:rsidRPr="00804107">
        <w:rPr>
          <w:rFonts w:ascii="Times New Roman" w:hAnsi="Times New Roman" w:cs="Times New Roman"/>
        </w:rPr>
        <w:t xml:space="preserve"> between two or more markets.</w:t>
      </w:r>
      <w:r w:rsidR="00591BA7" w:rsidRPr="00804107">
        <w:rPr>
          <w:rFonts w:ascii="Times New Roman" w:hAnsi="Times New Roman" w:cs="Times New Roman"/>
        </w:rPr>
        <w:t xml:space="preserve"> We adapt </w:t>
      </w:r>
      <w:r w:rsidR="001C723E" w:rsidRPr="00804107">
        <w:rPr>
          <w:rFonts w:ascii="Times New Roman" w:hAnsi="Times New Roman" w:cs="Times New Roman"/>
        </w:rPr>
        <w:t>it</w:t>
      </w:r>
      <w:r w:rsidR="00591BA7" w:rsidRPr="00804107">
        <w:rPr>
          <w:rFonts w:ascii="Times New Roman" w:hAnsi="Times New Roman" w:cs="Times New Roman"/>
        </w:rPr>
        <w:t xml:space="preserve"> in a sociologically meaningful </w:t>
      </w:r>
      <w:r w:rsidR="00AF4551" w:rsidRPr="00804107">
        <w:rPr>
          <w:rFonts w:ascii="Times New Roman" w:hAnsi="Times New Roman" w:cs="Times New Roman"/>
        </w:rPr>
        <w:t>way</w:t>
      </w:r>
      <w:r w:rsidR="00D03546" w:rsidRPr="00804107">
        <w:rPr>
          <w:rFonts w:ascii="Times New Roman" w:hAnsi="Times New Roman" w:cs="Times New Roman"/>
        </w:rPr>
        <w:t xml:space="preserve"> </w:t>
      </w:r>
      <w:r w:rsidR="00591BA7" w:rsidRPr="00804107">
        <w:rPr>
          <w:rFonts w:ascii="Times New Roman" w:hAnsi="Times New Roman" w:cs="Times New Roman"/>
        </w:rPr>
        <w:t>to denote the exploiting of</w:t>
      </w:r>
      <w:r w:rsidR="00745703" w:rsidRPr="00804107">
        <w:rPr>
          <w:rFonts w:ascii="Times New Roman" w:hAnsi="Times New Roman" w:cs="Times New Roman"/>
        </w:rPr>
        <w:t xml:space="preserve"> </w:t>
      </w:r>
      <w:r w:rsidR="00AF4551" w:rsidRPr="00804107">
        <w:rPr>
          <w:rFonts w:ascii="Times New Roman" w:hAnsi="Times New Roman" w:cs="Times New Roman"/>
        </w:rPr>
        <w:t xml:space="preserve">differences in </w:t>
      </w:r>
      <w:r w:rsidR="00745703" w:rsidRPr="00804107">
        <w:rPr>
          <w:rFonts w:ascii="Times New Roman" w:hAnsi="Times New Roman" w:cs="Times New Roman"/>
        </w:rPr>
        <w:t>valu</w:t>
      </w:r>
      <w:r w:rsidR="00D03546" w:rsidRPr="00804107">
        <w:rPr>
          <w:rFonts w:ascii="Times New Roman" w:hAnsi="Times New Roman" w:cs="Times New Roman"/>
        </w:rPr>
        <w:t>ation</w:t>
      </w:r>
      <w:r w:rsidR="00591BA7" w:rsidRPr="00804107">
        <w:rPr>
          <w:rFonts w:ascii="Times New Roman" w:hAnsi="Times New Roman" w:cs="Times New Roman"/>
        </w:rPr>
        <w:t xml:space="preserve"> between markets</w:t>
      </w:r>
      <w:r w:rsidR="009C2479" w:rsidRPr="00804107">
        <w:rPr>
          <w:rFonts w:ascii="Times New Roman" w:hAnsi="Times New Roman" w:cs="Times New Roman"/>
        </w:rPr>
        <w:t xml:space="preserve"> or</w:t>
      </w:r>
      <w:r w:rsidR="00591BA7" w:rsidRPr="00804107">
        <w:rPr>
          <w:rFonts w:ascii="Times New Roman" w:hAnsi="Times New Roman" w:cs="Times New Roman"/>
        </w:rPr>
        <w:t xml:space="preserve"> </w:t>
      </w:r>
      <w:r w:rsidR="00D03546" w:rsidRPr="00804107">
        <w:rPr>
          <w:rFonts w:ascii="Times New Roman" w:hAnsi="Times New Roman" w:cs="Times New Roman"/>
        </w:rPr>
        <w:t xml:space="preserve">social </w:t>
      </w:r>
      <w:r w:rsidR="00591BA7" w:rsidRPr="00804107">
        <w:rPr>
          <w:rFonts w:ascii="Times New Roman" w:hAnsi="Times New Roman" w:cs="Times New Roman"/>
        </w:rPr>
        <w:t xml:space="preserve">domains. </w:t>
      </w:r>
      <w:r w:rsidR="00776997" w:rsidRPr="00804107">
        <w:rPr>
          <w:rFonts w:ascii="Times New Roman" w:hAnsi="Times New Roman" w:cs="Times New Roman"/>
        </w:rPr>
        <w:t xml:space="preserve">Arbitrage </w:t>
      </w:r>
      <w:r w:rsidR="00AF4551" w:rsidRPr="00804107">
        <w:rPr>
          <w:rFonts w:ascii="Times New Roman" w:hAnsi="Times New Roman" w:cs="Times New Roman"/>
        </w:rPr>
        <w:t>can be</w:t>
      </w:r>
      <w:r w:rsidR="00776997" w:rsidRPr="00804107">
        <w:rPr>
          <w:rFonts w:ascii="Times New Roman" w:hAnsi="Times New Roman" w:cs="Times New Roman"/>
        </w:rPr>
        <w:t xml:space="preserve"> an instrument</w:t>
      </w:r>
      <w:r w:rsidR="00F6061A" w:rsidRPr="00804107">
        <w:rPr>
          <w:rFonts w:ascii="Times New Roman" w:hAnsi="Times New Roman" w:cs="Times New Roman"/>
        </w:rPr>
        <w:t xml:space="preserve"> </w:t>
      </w:r>
      <w:r w:rsidR="00776997" w:rsidRPr="00804107">
        <w:rPr>
          <w:rFonts w:ascii="Times New Roman" w:hAnsi="Times New Roman" w:cs="Times New Roman"/>
        </w:rPr>
        <w:t xml:space="preserve">of contestation of </w:t>
      </w:r>
      <w:r w:rsidR="00046C00" w:rsidRPr="00804107">
        <w:rPr>
          <w:rFonts w:ascii="Times New Roman" w:hAnsi="Times New Roman" w:cs="Times New Roman"/>
          <w:iCs/>
        </w:rPr>
        <w:t>evaluative regime</w:t>
      </w:r>
      <w:r w:rsidR="00776997" w:rsidRPr="00804107">
        <w:rPr>
          <w:rFonts w:ascii="Times New Roman" w:hAnsi="Times New Roman" w:cs="Times New Roman"/>
          <w:iCs/>
        </w:rPr>
        <w:t>s (Zuckerman 2012)</w:t>
      </w:r>
      <w:r w:rsidR="00AF4551" w:rsidRPr="00804107">
        <w:rPr>
          <w:rFonts w:ascii="Times New Roman" w:hAnsi="Times New Roman" w:cs="Times New Roman"/>
          <w:iCs/>
        </w:rPr>
        <w:t>,</w:t>
      </w:r>
      <w:r w:rsidR="0040641E" w:rsidRPr="00804107">
        <w:rPr>
          <w:rFonts w:ascii="Times New Roman" w:hAnsi="Times New Roman" w:cs="Times New Roman"/>
          <w:iCs/>
        </w:rPr>
        <w:t xml:space="preserve"> </w:t>
      </w:r>
      <w:r w:rsidR="001C723E" w:rsidRPr="00804107">
        <w:rPr>
          <w:rFonts w:ascii="Times New Roman" w:hAnsi="Times New Roman" w:cs="Times New Roman"/>
          <w:iCs/>
        </w:rPr>
        <w:t xml:space="preserve">when </w:t>
      </w:r>
      <w:r w:rsidR="00AF4551" w:rsidRPr="00804107">
        <w:rPr>
          <w:rFonts w:ascii="Times New Roman" w:hAnsi="Times New Roman" w:cs="Times New Roman"/>
          <w:iCs/>
        </w:rPr>
        <w:t xml:space="preserve">it </w:t>
      </w:r>
      <w:r w:rsidR="001C723E" w:rsidRPr="00804107">
        <w:rPr>
          <w:rFonts w:ascii="Times New Roman" w:hAnsi="Times New Roman" w:cs="Times New Roman"/>
          <w:iCs/>
        </w:rPr>
        <w:t>allow</w:t>
      </w:r>
      <w:r w:rsidR="00AF4551" w:rsidRPr="00804107">
        <w:rPr>
          <w:rFonts w:ascii="Times New Roman" w:hAnsi="Times New Roman" w:cs="Times New Roman"/>
          <w:iCs/>
        </w:rPr>
        <w:t>s</w:t>
      </w:r>
      <w:r w:rsidR="001C723E" w:rsidRPr="00804107">
        <w:rPr>
          <w:rFonts w:ascii="Times New Roman" w:hAnsi="Times New Roman" w:cs="Times New Roman"/>
          <w:iCs/>
        </w:rPr>
        <w:t xml:space="preserve"> actors to</w:t>
      </w:r>
      <w:r w:rsidR="00A3661B" w:rsidRPr="00804107">
        <w:rPr>
          <w:rFonts w:ascii="Times New Roman" w:hAnsi="Times New Roman" w:cs="Times New Roman"/>
          <w:iCs/>
        </w:rPr>
        <w:t xml:space="preserve"> </w:t>
      </w:r>
      <w:r w:rsidR="00776997" w:rsidRPr="00804107">
        <w:rPr>
          <w:rFonts w:ascii="Times New Roman" w:hAnsi="Times New Roman" w:cs="Times New Roman"/>
          <w:iCs/>
        </w:rPr>
        <w:t>navigat</w:t>
      </w:r>
      <w:r w:rsidR="001C723E" w:rsidRPr="00804107">
        <w:rPr>
          <w:rFonts w:ascii="Times New Roman" w:hAnsi="Times New Roman" w:cs="Times New Roman"/>
          <w:iCs/>
        </w:rPr>
        <w:t>e</w:t>
      </w:r>
      <w:r w:rsidR="00776997" w:rsidRPr="00804107">
        <w:rPr>
          <w:rFonts w:ascii="Times New Roman" w:hAnsi="Times New Roman" w:cs="Times New Roman"/>
          <w:iCs/>
        </w:rPr>
        <w:t xml:space="preserve"> </w:t>
      </w:r>
      <w:r w:rsidR="00046C00" w:rsidRPr="00804107">
        <w:rPr>
          <w:rFonts w:ascii="Times New Roman" w:hAnsi="Times New Roman" w:cs="Times New Roman"/>
          <w:iCs/>
        </w:rPr>
        <w:t>between alternative logics of justification</w:t>
      </w:r>
      <w:r w:rsidR="00E4724A" w:rsidRPr="00804107">
        <w:rPr>
          <w:rFonts w:ascii="Times New Roman" w:hAnsi="Times New Roman" w:cs="Times New Roman"/>
          <w:iCs/>
        </w:rPr>
        <w:t xml:space="preserve"> -</w:t>
      </w:r>
      <w:r w:rsidR="009C2479" w:rsidRPr="00804107">
        <w:rPr>
          <w:rFonts w:ascii="Times New Roman" w:hAnsi="Times New Roman" w:cs="Times New Roman"/>
          <w:iCs/>
        </w:rPr>
        <w:t xml:space="preserve"> </w:t>
      </w:r>
      <w:r w:rsidR="00776997" w:rsidRPr="00804107">
        <w:rPr>
          <w:rFonts w:ascii="Times New Roman" w:hAnsi="Times New Roman" w:cs="Times New Roman"/>
          <w:iCs/>
        </w:rPr>
        <w:t xml:space="preserve">political, </w:t>
      </w:r>
      <w:proofErr w:type="gramStart"/>
      <w:r w:rsidR="00776997" w:rsidRPr="00804107">
        <w:rPr>
          <w:rFonts w:ascii="Times New Roman" w:hAnsi="Times New Roman" w:cs="Times New Roman"/>
          <w:iCs/>
        </w:rPr>
        <w:t>cultural</w:t>
      </w:r>
      <w:proofErr w:type="gramEnd"/>
      <w:r w:rsidR="00776997" w:rsidRPr="00804107">
        <w:rPr>
          <w:rFonts w:ascii="Times New Roman" w:hAnsi="Times New Roman" w:cs="Times New Roman"/>
          <w:iCs/>
        </w:rPr>
        <w:t xml:space="preserve"> </w:t>
      </w:r>
      <w:r w:rsidR="001C723E" w:rsidRPr="00804107">
        <w:rPr>
          <w:rFonts w:ascii="Times New Roman" w:hAnsi="Times New Roman" w:cs="Times New Roman"/>
          <w:iCs/>
        </w:rPr>
        <w:t>or</w:t>
      </w:r>
      <w:r w:rsidR="00776997" w:rsidRPr="00804107">
        <w:rPr>
          <w:rFonts w:ascii="Times New Roman" w:hAnsi="Times New Roman" w:cs="Times New Roman"/>
          <w:iCs/>
        </w:rPr>
        <w:t xml:space="preserve"> economic (Boltanski and Thévenot 2006). </w:t>
      </w:r>
      <w:bookmarkStart w:id="14" w:name="_Hlk33856702"/>
      <w:r w:rsidR="00A3661B" w:rsidRPr="00804107">
        <w:rPr>
          <w:rFonts w:ascii="Times New Roman" w:hAnsi="Times New Roman" w:cs="Times New Roman"/>
          <w:iCs/>
        </w:rPr>
        <w:t xml:space="preserve">It is </w:t>
      </w:r>
      <w:r w:rsidR="00F6061A" w:rsidRPr="00804107">
        <w:rPr>
          <w:rFonts w:ascii="Times New Roman" w:hAnsi="Times New Roman" w:cs="Times New Roman"/>
          <w:iCs/>
        </w:rPr>
        <w:t xml:space="preserve">an </w:t>
      </w:r>
      <w:r w:rsidR="00AF4551" w:rsidRPr="00804107">
        <w:rPr>
          <w:rFonts w:ascii="Times New Roman" w:hAnsi="Times New Roman" w:cs="Times New Roman"/>
          <w:iCs/>
        </w:rPr>
        <w:lastRenderedPageBreak/>
        <w:t>“</w:t>
      </w:r>
      <w:r w:rsidR="00F6061A" w:rsidRPr="00804107">
        <w:rPr>
          <w:rFonts w:ascii="Times New Roman" w:hAnsi="Times New Roman" w:cs="Times New Roman"/>
          <w:iCs/>
        </w:rPr>
        <w:t>indirect</w:t>
      </w:r>
      <w:r w:rsidR="00AF4551" w:rsidRPr="00804107">
        <w:rPr>
          <w:rFonts w:ascii="Times New Roman" w:hAnsi="Times New Roman" w:cs="Times New Roman"/>
          <w:iCs/>
        </w:rPr>
        <w:t>”</w:t>
      </w:r>
      <w:r w:rsidR="00F6061A" w:rsidRPr="00804107">
        <w:rPr>
          <w:rFonts w:ascii="Times New Roman" w:hAnsi="Times New Roman" w:cs="Times New Roman"/>
          <w:iCs/>
        </w:rPr>
        <w:t xml:space="preserve"> social </w:t>
      </w:r>
      <w:r w:rsidR="00AF4551" w:rsidRPr="00804107">
        <w:rPr>
          <w:rFonts w:ascii="Times New Roman" w:hAnsi="Times New Roman" w:cs="Times New Roman"/>
          <w:iCs/>
        </w:rPr>
        <w:t>mechanism</w:t>
      </w:r>
      <w:r w:rsidR="00F6061A" w:rsidRPr="00804107">
        <w:rPr>
          <w:rFonts w:ascii="Times New Roman" w:hAnsi="Times New Roman" w:cs="Times New Roman"/>
          <w:iCs/>
        </w:rPr>
        <w:t xml:space="preserve">, as it is </w:t>
      </w:r>
      <w:r w:rsidR="00A3661B" w:rsidRPr="00804107">
        <w:rPr>
          <w:rFonts w:ascii="Times New Roman" w:hAnsi="Times New Roman" w:cs="Times New Roman"/>
          <w:iCs/>
        </w:rPr>
        <w:t>not intended to directly challenge or modify principles of evaluation (Zuckerman 2012), but to capitalize on inconsistenc</w:t>
      </w:r>
      <w:r w:rsidR="00DB6261" w:rsidRPr="00804107">
        <w:rPr>
          <w:rFonts w:ascii="Times New Roman" w:hAnsi="Times New Roman" w:cs="Times New Roman"/>
          <w:iCs/>
        </w:rPr>
        <w:t>ies</w:t>
      </w:r>
      <w:r w:rsidR="00A3661B" w:rsidRPr="00804107">
        <w:rPr>
          <w:rFonts w:ascii="Times New Roman" w:hAnsi="Times New Roman" w:cs="Times New Roman"/>
          <w:iCs/>
        </w:rPr>
        <w:t xml:space="preserve"> in the</w:t>
      </w:r>
      <w:r w:rsidR="00E4724A" w:rsidRPr="00804107">
        <w:rPr>
          <w:rFonts w:ascii="Times New Roman" w:hAnsi="Times New Roman" w:cs="Times New Roman"/>
          <w:iCs/>
        </w:rPr>
        <w:t>ir</w:t>
      </w:r>
      <w:r w:rsidR="00A3661B" w:rsidRPr="00804107">
        <w:rPr>
          <w:rFonts w:ascii="Times New Roman" w:hAnsi="Times New Roman" w:cs="Times New Roman"/>
          <w:iCs/>
        </w:rPr>
        <w:t xml:space="preserve"> application </w:t>
      </w:r>
      <w:r w:rsidR="00DB6261" w:rsidRPr="00804107">
        <w:rPr>
          <w:rFonts w:ascii="Times New Roman" w:hAnsi="Times New Roman" w:cs="Times New Roman"/>
          <w:iCs/>
        </w:rPr>
        <w:t>across</w:t>
      </w:r>
      <w:r w:rsidR="00A3661B" w:rsidRPr="00804107">
        <w:rPr>
          <w:rFonts w:ascii="Times New Roman" w:hAnsi="Times New Roman" w:cs="Times New Roman"/>
          <w:iCs/>
        </w:rPr>
        <w:t xml:space="preserve"> domains</w:t>
      </w:r>
      <w:bookmarkEnd w:id="14"/>
      <w:r w:rsidR="00A3661B" w:rsidRPr="00804107">
        <w:rPr>
          <w:rFonts w:ascii="Times New Roman" w:hAnsi="Times New Roman" w:cs="Times New Roman"/>
          <w:iCs/>
        </w:rPr>
        <w:t xml:space="preserve">. </w:t>
      </w:r>
      <w:r w:rsidR="00E4724A" w:rsidRPr="00804107">
        <w:rPr>
          <w:rFonts w:ascii="Times New Roman" w:hAnsi="Times New Roman" w:cs="Times New Roman"/>
          <w:iCs/>
        </w:rPr>
        <w:t xml:space="preserve">Motivated by </w:t>
      </w:r>
      <w:r w:rsidR="00AF4551" w:rsidRPr="00804107">
        <w:rPr>
          <w:rFonts w:ascii="Times New Roman" w:hAnsi="Times New Roman" w:cs="Times New Roman"/>
          <w:iCs/>
        </w:rPr>
        <w:t xml:space="preserve">the </w:t>
      </w:r>
      <w:r w:rsidR="00DB6261" w:rsidRPr="00804107">
        <w:rPr>
          <w:rFonts w:ascii="Times New Roman" w:hAnsi="Times New Roman" w:cs="Times New Roman"/>
          <w:iCs/>
        </w:rPr>
        <w:t>conviction</w:t>
      </w:r>
      <w:r w:rsidR="00E4724A" w:rsidRPr="00804107">
        <w:rPr>
          <w:rFonts w:ascii="Times New Roman" w:hAnsi="Times New Roman" w:cs="Times New Roman"/>
          <w:iCs/>
        </w:rPr>
        <w:t xml:space="preserve"> </w:t>
      </w:r>
      <w:r w:rsidR="00E35F82" w:rsidRPr="00804107">
        <w:rPr>
          <w:rFonts w:ascii="Times New Roman" w:hAnsi="Times New Roman" w:cs="Times New Roman"/>
          <w:iCs/>
        </w:rPr>
        <w:t xml:space="preserve">that the </w:t>
      </w:r>
      <w:r w:rsidR="00DB6261" w:rsidRPr="00804107">
        <w:rPr>
          <w:rFonts w:ascii="Times New Roman" w:hAnsi="Times New Roman" w:cs="Times New Roman"/>
          <w:iCs/>
        </w:rPr>
        <w:t>inconsistencies are</w:t>
      </w:r>
      <w:r w:rsidR="00DC5D83" w:rsidRPr="00804107">
        <w:rPr>
          <w:rFonts w:ascii="Times New Roman" w:hAnsi="Times New Roman" w:cs="Times New Roman"/>
          <w:lang w:val="en-GB"/>
        </w:rPr>
        <w:t xml:space="preserve"> </w:t>
      </w:r>
      <w:r w:rsidR="00DB6261" w:rsidRPr="00804107">
        <w:rPr>
          <w:rFonts w:ascii="Times New Roman" w:hAnsi="Times New Roman" w:cs="Times New Roman"/>
          <w:lang w:val="en-GB"/>
        </w:rPr>
        <w:t xml:space="preserve">“artificial” and </w:t>
      </w:r>
      <w:r w:rsidR="00DC5D83" w:rsidRPr="00804107">
        <w:rPr>
          <w:rFonts w:ascii="Times New Roman" w:hAnsi="Times New Roman" w:cs="Times New Roman"/>
          <w:lang w:val="en-GB"/>
        </w:rPr>
        <w:t>temporary</w:t>
      </w:r>
      <w:r w:rsidR="009C2479" w:rsidRPr="00804107">
        <w:rPr>
          <w:rFonts w:ascii="Times New Roman" w:hAnsi="Times New Roman" w:cs="Times New Roman"/>
          <w:lang w:val="en-GB"/>
        </w:rPr>
        <w:t xml:space="preserve"> in nature</w:t>
      </w:r>
      <w:r w:rsidR="00E35F82" w:rsidRPr="00804107">
        <w:rPr>
          <w:rFonts w:ascii="Times New Roman" w:hAnsi="Times New Roman" w:cs="Times New Roman"/>
          <w:lang w:val="en-GB"/>
        </w:rPr>
        <w:t xml:space="preserve">, </w:t>
      </w:r>
      <w:r w:rsidR="00E4724A" w:rsidRPr="00804107">
        <w:rPr>
          <w:rFonts w:ascii="Times New Roman" w:hAnsi="Times New Roman" w:cs="Times New Roman"/>
          <w:lang w:val="en-GB"/>
        </w:rPr>
        <w:t>an arbitrageur invokes</w:t>
      </w:r>
      <w:r w:rsidR="00E35F82" w:rsidRPr="00804107">
        <w:rPr>
          <w:rFonts w:ascii="Times New Roman" w:hAnsi="Times New Roman" w:cs="Times New Roman"/>
          <w:lang w:val="en-GB"/>
        </w:rPr>
        <w:t xml:space="preserve"> the </w:t>
      </w:r>
      <w:r w:rsidR="00E35F82" w:rsidRPr="00804107">
        <w:rPr>
          <w:rFonts w:ascii="Times New Roman" w:hAnsi="Times New Roman" w:cs="Times New Roman"/>
          <w:iCs/>
        </w:rPr>
        <w:t>factual</w:t>
      </w:r>
      <w:r w:rsidR="00DB6261" w:rsidRPr="00804107">
        <w:rPr>
          <w:rFonts w:ascii="Times New Roman" w:hAnsi="Times New Roman" w:cs="Times New Roman"/>
          <w:iCs/>
        </w:rPr>
        <w:t xml:space="preserve"> or “objective” order </w:t>
      </w:r>
      <w:r w:rsidR="00E35F82" w:rsidRPr="00804107">
        <w:rPr>
          <w:rFonts w:ascii="Times New Roman" w:hAnsi="Times New Roman" w:cs="Times New Roman"/>
          <w:iCs/>
        </w:rPr>
        <w:t xml:space="preserve">to </w:t>
      </w:r>
      <w:r w:rsidR="00E35F82" w:rsidRPr="00804107">
        <w:rPr>
          <w:rFonts w:ascii="Times New Roman" w:hAnsi="Times New Roman" w:cs="Times New Roman"/>
          <w:lang w:val="en-GB"/>
        </w:rPr>
        <w:t>c</w:t>
      </w:r>
      <w:r w:rsidR="001C723E" w:rsidRPr="00804107">
        <w:rPr>
          <w:rFonts w:ascii="Times New Roman" w:hAnsi="Times New Roman" w:cs="Times New Roman"/>
          <w:lang w:val="en-GB"/>
        </w:rPr>
        <w:t>ontest</w:t>
      </w:r>
      <w:r w:rsidR="00E35F82" w:rsidRPr="00804107">
        <w:rPr>
          <w:rFonts w:ascii="Times New Roman" w:hAnsi="Times New Roman" w:cs="Times New Roman"/>
          <w:lang w:val="en-GB"/>
        </w:rPr>
        <w:t xml:space="preserve"> </w:t>
      </w:r>
      <w:r w:rsidR="00F6061A" w:rsidRPr="00804107">
        <w:rPr>
          <w:rFonts w:ascii="Times New Roman" w:hAnsi="Times New Roman" w:cs="Times New Roman"/>
          <w:lang w:val="en-GB"/>
        </w:rPr>
        <w:t>valuations</w:t>
      </w:r>
      <w:r w:rsidR="00E35F82" w:rsidRPr="00804107">
        <w:rPr>
          <w:rFonts w:ascii="Times New Roman" w:hAnsi="Times New Roman" w:cs="Times New Roman"/>
          <w:lang w:val="en-GB"/>
        </w:rPr>
        <w:t>. This practice is</w:t>
      </w:r>
      <w:r w:rsidR="00951F33" w:rsidRPr="00804107">
        <w:rPr>
          <w:rFonts w:ascii="Times New Roman" w:hAnsi="Times New Roman" w:cs="Times New Roman"/>
          <w:lang w:val="en-GB"/>
        </w:rPr>
        <w:t xml:space="preserve"> </w:t>
      </w:r>
      <w:r w:rsidR="00F6061A" w:rsidRPr="00804107">
        <w:rPr>
          <w:rFonts w:ascii="Times New Roman" w:hAnsi="Times New Roman" w:cs="Times New Roman"/>
          <w:lang w:val="en-GB"/>
        </w:rPr>
        <w:t>an</w:t>
      </w:r>
      <w:r w:rsidR="00E35F82" w:rsidRPr="00804107">
        <w:rPr>
          <w:rFonts w:ascii="Times New Roman" w:hAnsi="Times New Roman" w:cs="Times New Roman"/>
          <w:lang w:val="en-GB"/>
        </w:rPr>
        <w:t xml:space="preserve"> </w:t>
      </w:r>
      <w:r w:rsidR="00F16AC7" w:rsidRPr="00804107">
        <w:rPr>
          <w:rFonts w:ascii="Times New Roman" w:hAnsi="Times New Roman" w:cs="Times New Roman"/>
          <w:lang w:val="en-GB"/>
        </w:rPr>
        <w:t xml:space="preserve">example </w:t>
      </w:r>
      <w:r w:rsidR="00E35F82" w:rsidRPr="00804107">
        <w:rPr>
          <w:rFonts w:ascii="Times New Roman" w:hAnsi="Times New Roman" w:cs="Times New Roman"/>
          <w:lang w:val="en-GB"/>
        </w:rPr>
        <w:t xml:space="preserve">of the ways in which the </w:t>
      </w:r>
      <w:r w:rsidR="00046C00" w:rsidRPr="00804107">
        <w:rPr>
          <w:rFonts w:ascii="Times New Roman" w:hAnsi="Times New Roman" w:cs="Times New Roman"/>
          <w:iCs/>
        </w:rPr>
        <w:t>“world of reality”, sustained by normative constructions, can be challenged by the “reality of the world</w:t>
      </w:r>
      <w:r w:rsidR="00E35F82" w:rsidRPr="00804107">
        <w:rPr>
          <w:rFonts w:ascii="Times New Roman" w:hAnsi="Times New Roman" w:cs="Times New Roman"/>
          <w:iCs/>
        </w:rPr>
        <w:t>”</w:t>
      </w:r>
      <w:r w:rsidR="00977BE3" w:rsidRPr="00804107">
        <w:rPr>
          <w:rFonts w:ascii="Times New Roman" w:hAnsi="Times New Roman" w:cs="Times New Roman"/>
          <w:iCs/>
        </w:rPr>
        <w:t xml:space="preserve">, </w:t>
      </w:r>
      <w:r w:rsidR="00F6061A" w:rsidRPr="00804107">
        <w:rPr>
          <w:rFonts w:ascii="Times New Roman" w:hAnsi="Times New Roman" w:cs="Times New Roman"/>
          <w:iCs/>
        </w:rPr>
        <w:t>as articulated</w:t>
      </w:r>
      <w:r w:rsidR="00977BE3" w:rsidRPr="00804107">
        <w:rPr>
          <w:rFonts w:ascii="Times New Roman" w:hAnsi="Times New Roman" w:cs="Times New Roman"/>
          <w:iCs/>
        </w:rPr>
        <w:t xml:space="preserve"> in factual observations </w:t>
      </w:r>
      <w:r w:rsidR="00E35F82" w:rsidRPr="00804107">
        <w:rPr>
          <w:rFonts w:ascii="Times New Roman" w:hAnsi="Times New Roman" w:cs="Times New Roman"/>
          <w:iCs/>
        </w:rPr>
        <w:t>(</w:t>
      </w:r>
      <w:r w:rsidR="00E35F82" w:rsidRPr="00804107">
        <w:rPr>
          <w:rFonts w:ascii="Times New Roman" w:hAnsi="Times New Roman" w:cs="Times New Roman"/>
        </w:rPr>
        <w:t xml:space="preserve">Boltanski </w:t>
      </w:r>
      <w:r w:rsidR="00E35F82" w:rsidRPr="00804107">
        <w:rPr>
          <w:rFonts w:ascii="Times New Roman" w:hAnsi="Times New Roman" w:cs="Times New Roman"/>
          <w:iCs/>
        </w:rPr>
        <w:t>and Thévenot 2006)</w:t>
      </w:r>
      <w:r w:rsidR="00951F33" w:rsidRPr="00804107">
        <w:rPr>
          <w:rFonts w:ascii="Times New Roman" w:hAnsi="Times New Roman" w:cs="Times New Roman"/>
          <w:iCs/>
        </w:rPr>
        <w:t xml:space="preserve">. </w:t>
      </w:r>
      <w:r w:rsidR="00E35F82" w:rsidRPr="00804107">
        <w:rPr>
          <w:rFonts w:ascii="Times New Roman" w:hAnsi="Times New Roman" w:cs="Times New Roman"/>
          <w:iCs/>
        </w:rPr>
        <w:t xml:space="preserve"> </w:t>
      </w:r>
    </w:p>
    <w:p w14:paraId="3FA5E1F1" w14:textId="7BFAF2AD" w:rsidR="00BE32FE" w:rsidRPr="00804107" w:rsidRDefault="00966812" w:rsidP="00B52272">
      <w:pPr>
        <w:spacing w:after="0" w:line="451" w:lineRule="auto"/>
        <w:rPr>
          <w:rFonts w:ascii="Times New Roman" w:hAnsi="Times New Roman" w:cs="Times New Roman"/>
        </w:rPr>
      </w:pPr>
      <w:r w:rsidRPr="00804107">
        <w:rPr>
          <w:rFonts w:ascii="Times New Roman" w:hAnsi="Times New Roman" w:cs="Times New Roman"/>
        </w:rPr>
        <w:tab/>
      </w:r>
      <w:r w:rsidR="006D125B" w:rsidRPr="00804107">
        <w:rPr>
          <w:rFonts w:ascii="Times New Roman" w:hAnsi="Times New Roman" w:cs="Times New Roman"/>
        </w:rPr>
        <w:t xml:space="preserve">We </w:t>
      </w:r>
      <w:r w:rsidR="003374FD" w:rsidRPr="00804107">
        <w:rPr>
          <w:rFonts w:ascii="Times New Roman" w:hAnsi="Times New Roman" w:cs="Times New Roman"/>
        </w:rPr>
        <w:t>expect</w:t>
      </w:r>
      <w:r w:rsidR="006D125B" w:rsidRPr="00804107">
        <w:rPr>
          <w:rFonts w:ascii="Times New Roman" w:hAnsi="Times New Roman" w:cs="Times New Roman"/>
        </w:rPr>
        <w:t xml:space="preserve"> that </w:t>
      </w:r>
      <w:bookmarkStart w:id="15" w:name="_Hlk33856744"/>
      <w:r w:rsidR="006D125B" w:rsidRPr="00804107">
        <w:rPr>
          <w:rFonts w:ascii="Times New Roman" w:hAnsi="Times New Roman" w:cs="Times New Roman"/>
        </w:rPr>
        <w:t>t</w:t>
      </w:r>
      <w:r w:rsidRPr="00804107">
        <w:rPr>
          <w:rFonts w:ascii="Times New Roman" w:hAnsi="Times New Roman" w:cs="Times New Roman"/>
        </w:rPr>
        <w:t xml:space="preserve">he practice of arbitrage </w:t>
      </w:r>
      <w:r w:rsidR="003374FD" w:rsidRPr="00804107">
        <w:rPr>
          <w:rFonts w:ascii="Times New Roman" w:hAnsi="Times New Roman" w:cs="Times New Roman"/>
        </w:rPr>
        <w:t>undermines</w:t>
      </w:r>
      <w:r w:rsidR="006D125B" w:rsidRPr="00804107">
        <w:rPr>
          <w:rFonts w:ascii="Times New Roman" w:hAnsi="Times New Roman" w:cs="Times New Roman"/>
        </w:rPr>
        <w:t xml:space="preserve"> stigma</w:t>
      </w:r>
      <w:r w:rsidR="003374FD" w:rsidRPr="00804107">
        <w:rPr>
          <w:rFonts w:ascii="Times New Roman" w:hAnsi="Times New Roman" w:cs="Times New Roman"/>
        </w:rPr>
        <w:t>tization</w:t>
      </w:r>
      <w:r w:rsidR="006D125B" w:rsidRPr="00804107">
        <w:rPr>
          <w:rFonts w:ascii="Times New Roman" w:hAnsi="Times New Roman" w:cs="Times New Roman"/>
        </w:rPr>
        <w:t xml:space="preserve"> by prioritizing economic over </w:t>
      </w:r>
      <w:r w:rsidR="00DB698D" w:rsidRPr="00804107">
        <w:rPr>
          <w:rFonts w:ascii="Times New Roman" w:hAnsi="Times New Roman" w:cs="Times New Roman"/>
        </w:rPr>
        <w:t>ideological</w:t>
      </w:r>
      <w:r w:rsidR="006D125B" w:rsidRPr="00804107">
        <w:rPr>
          <w:rFonts w:ascii="Times New Roman" w:hAnsi="Times New Roman" w:cs="Times New Roman"/>
        </w:rPr>
        <w:t xml:space="preserve"> </w:t>
      </w:r>
      <w:r w:rsidR="003374FD" w:rsidRPr="00804107">
        <w:rPr>
          <w:rFonts w:ascii="Times New Roman" w:hAnsi="Times New Roman" w:cs="Times New Roman"/>
        </w:rPr>
        <w:t>principles</w:t>
      </w:r>
      <w:r w:rsidR="006D125B" w:rsidRPr="00804107">
        <w:rPr>
          <w:rFonts w:ascii="Times New Roman" w:hAnsi="Times New Roman" w:cs="Times New Roman"/>
        </w:rPr>
        <w:t xml:space="preserve">, and by </w:t>
      </w:r>
      <w:r w:rsidRPr="00804107">
        <w:rPr>
          <w:rFonts w:ascii="Times New Roman" w:hAnsi="Times New Roman" w:cs="Times New Roman"/>
        </w:rPr>
        <w:t>reinforc</w:t>
      </w:r>
      <w:r w:rsidR="006D125B" w:rsidRPr="00804107">
        <w:rPr>
          <w:rFonts w:ascii="Times New Roman" w:hAnsi="Times New Roman" w:cs="Times New Roman"/>
        </w:rPr>
        <w:t>ing</w:t>
      </w:r>
      <w:r w:rsidRPr="00804107">
        <w:rPr>
          <w:rFonts w:ascii="Times New Roman" w:hAnsi="Times New Roman" w:cs="Times New Roman"/>
        </w:rPr>
        <w:t xml:space="preserve"> the pursuit of individual gain at the expense of </w:t>
      </w:r>
      <w:r w:rsidR="00BE32FE" w:rsidRPr="00804107">
        <w:rPr>
          <w:rFonts w:ascii="Times New Roman" w:hAnsi="Times New Roman" w:cs="Times New Roman"/>
        </w:rPr>
        <w:t>collective</w:t>
      </w:r>
      <w:r w:rsidR="003374FD" w:rsidRPr="00804107">
        <w:rPr>
          <w:rFonts w:ascii="Times New Roman" w:hAnsi="Times New Roman" w:cs="Times New Roman"/>
        </w:rPr>
        <w:t xml:space="preserve"> efforts to maintain</w:t>
      </w:r>
      <w:r w:rsidR="00F16AC7" w:rsidRPr="00804107">
        <w:rPr>
          <w:rFonts w:ascii="Times New Roman" w:hAnsi="Times New Roman" w:cs="Times New Roman"/>
        </w:rPr>
        <w:t xml:space="preserve"> </w:t>
      </w:r>
      <w:r w:rsidRPr="00804107">
        <w:rPr>
          <w:rFonts w:ascii="Times New Roman" w:hAnsi="Times New Roman" w:cs="Times New Roman"/>
        </w:rPr>
        <w:t>stigma</w:t>
      </w:r>
      <w:r w:rsidR="006D125B" w:rsidRPr="00804107">
        <w:rPr>
          <w:rFonts w:ascii="Times New Roman" w:hAnsi="Times New Roman" w:cs="Times New Roman"/>
        </w:rPr>
        <w:t xml:space="preserve">tization. </w:t>
      </w:r>
      <w:bookmarkEnd w:id="15"/>
      <w:r w:rsidR="00BE32FE" w:rsidRPr="00804107">
        <w:rPr>
          <w:rFonts w:ascii="Times New Roman" w:hAnsi="Times New Roman" w:cs="Times New Roman"/>
        </w:rPr>
        <w:t>I</w:t>
      </w:r>
      <w:r w:rsidR="00786D35" w:rsidRPr="00804107">
        <w:rPr>
          <w:rFonts w:ascii="Times New Roman" w:hAnsi="Times New Roman" w:cs="Times New Roman"/>
        </w:rPr>
        <w:t xml:space="preserve">ndividual gain is of </w:t>
      </w:r>
      <w:r w:rsidR="00C56AEC" w:rsidRPr="00804107">
        <w:rPr>
          <w:rFonts w:ascii="Times New Roman" w:hAnsi="Times New Roman" w:cs="Times New Roman"/>
        </w:rPr>
        <w:t xml:space="preserve">two </w:t>
      </w:r>
      <w:r w:rsidR="00786D35" w:rsidRPr="00804107">
        <w:rPr>
          <w:rFonts w:ascii="Times New Roman" w:hAnsi="Times New Roman" w:cs="Times New Roman"/>
        </w:rPr>
        <w:t xml:space="preserve">types </w:t>
      </w:r>
      <w:r w:rsidR="00AF4551" w:rsidRPr="00804107">
        <w:rPr>
          <w:rFonts w:ascii="Times New Roman" w:hAnsi="Times New Roman" w:cs="Times New Roman"/>
        </w:rPr>
        <w:t>-</w:t>
      </w:r>
      <w:r w:rsidR="00786D35" w:rsidRPr="00804107">
        <w:rPr>
          <w:rFonts w:ascii="Times New Roman" w:hAnsi="Times New Roman" w:cs="Times New Roman"/>
        </w:rPr>
        <w:t xml:space="preserve"> economic and symbolic in nature. The former refers to </w:t>
      </w:r>
      <w:r w:rsidR="00C56AEC" w:rsidRPr="00804107">
        <w:rPr>
          <w:rFonts w:ascii="Times New Roman" w:hAnsi="Times New Roman" w:cs="Times New Roman"/>
        </w:rPr>
        <w:t xml:space="preserve">the pursuit of </w:t>
      </w:r>
      <w:r w:rsidR="00F16AC7" w:rsidRPr="00804107">
        <w:rPr>
          <w:rFonts w:ascii="Times New Roman" w:hAnsi="Times New Roman" w:cs="Times New Roman"/>
        </w:rPr>
        <w:t xml:space="preserve">monetary </w:t>
      </w:r>
      <w:r w:rsidR="003374FD" w:rsidRPr="00804107">
        <w:rPr>
          <w:rFonts w:ascii="Times New Roman" w:hAnsi="Times New Roman" w:cs="Times New Roman"/>
        </w:rPr>
        <w:t>compensation</w:t>
      </w:r>
      <w:r w:rsidR="00C56AEC" w:rsidRPr="00804107">
        <w:rPr>
          <w:rFonts w:ascii="Times New Roman" w:hAnsi="Times New Roman" w:cs="Times New Roman"/>
        </w:rPr>
        <w:t xml:space="preserve"> </w:t>
      </w:r>
      <w:r w:rsidR="00B52272" w:rsidRPr="00804107">
        <w:rPr>
          <w:rFonts w:ascii="Times New Roman" w:hAnsi="Times New Roman" w:cs="Times New Roman"/>
        </w:rPr>
        <w:t>by exploiting di</w:t>
      </w:r>
      <w:r w:rsidR="003374FD" w:rsidRPr="00804107">
        <w:rPr>
          <w:rFonts w:ascii="Times New Roman" w:hAnsi="Times New Roman" w:cs="Times New Roman"/>
        </w:rPr>
        <w:t>screpancies</w:t>
      </w:r>
      <w:r w:rsidR="00C56AEC" w:rsidRPr="00804107">
        <w:rPr>
          <w:rFonts w:ascii="Times New Roman" w:hAnsi="Times New Roman" w:cs="Times New Roman"/>
        </w:rPr>
        <w:t xml:space="preserve"> </w:t>
      </w:r>
      <w:r w:rsidR="00A621F5" w:rsidRPr="00804107">
        <w:rPr>
          <w:rFonts w:ascii="Times New Roman" w:hAnsi="Times New Roman" w:cs="Times New Roman"/>
        </w:rPr>
        <w:t xml:space="preserve">between markets or domains. </w:t>
      </w:r>
      <w:r w:rsidR="00DA357E" w:rsidRPr="00804107">
        <w:rPr>
          <w:rFonts w:ascii="Times New Roman" w:hAnsi="Times New Roman" w:cs="Times New Roman"/>
        </w:rPr>
        <w:t xml:space="preserve">The driving force here is the </w:t>
      </w:r>
      <w:bookmarkStart w:id="16" w:name="_Hlk33856771"/>
      <w:r w:rsidR="00DA357E" w:rsidRPr="00804107">
        <w:rPr>
          <w:rFonts w:ascii="Times New Roman" w:hAnsi="Times New Roman" w:cs="Times New Roman"/>
        </w:rPr>
        <w:t xml:space="preserve">higher risk associated with investment in a stigmatized product or practice, which begets higher compensation (Barth 1966, Smith 2011). </w:t>
      </w:r>
      <w:bookmarkStart w:id="17" w:name="_Hlk27398848"/>
      <w:bookmarkEnd w:id="16"/>
      <w:r w:rsidR="00DA357E" w:rsidRPr="00804107">
        <w:rPr>
          <w:rFonts w:ascii="Times New Roman" w:hAnsi="Times New Roman" w:cs="Times New Roman"/>
        </w:rPr>
        <w:t>Risk can be motivational when the use of an alternative evaluati</w:t>
      </w:r>
      <w:r w:rsidR="00AF4551" w:rsidRPr="00804107">
        <w:rPr>
          <w:rFonts w:ascii="Times New Roman" w:hAnsi="Times New Roman" w:cs="Times New Roman"/>
        </w:rPr>
        <w:t>ve</w:t>
      </w:r>
      <w:r w:rsidR="00DA357E" w:rsidRPr="00804107">
        <w:rPr>
          <w:rFonts w:ascii="Times New Roman" w:hAnsi="Times New Roman" w:cs="Times New Roman"/>
        </w:rPr>
        <w:t xml:space="preserve"> principle </w:t>
      </w:r>
      <w:r w:rsidR="00F16AC7" w:rsidRPr="00804107">
        <w:rPr>
          <w:rFonts w:ascii="Times New Roman" w:hAnsi="Times New Roman" w:cs="Times New Roman"/>
        </w:rPr>
        <w:t>makes it possible</w:t>
      </w:r>
      <w:r w:rsidR="00DA357E" w:rsidRPr="00804107">
        <w:rPr>
          <w:rFonts w:ascii="Times New Roman" w:hAnsi="Times New Roman" w:cs="Times New Roman"/>
        </w:rPr>
        <w:t xml:space="preserve"> to realize competitive advantage </w:t>
      </w:r>
      <w:bookmarkEnd w:id="17"/>
      <w:r w:rsidR="00DA357E" w:rsidRPr="00804107">
        <w:rPr>
          <w:rFonts w:ascii="Times New Roman" w:hAnsi="Times New Roman" w:cs="Times New Roman"/>
        </w:rPr>
        <w:t>(Smith 2011).</w:t>
      </w:r>
      <w:r w:rsidR="00757E80" w:rsidRPr="00804107">
        <w:rPr>
          <w:rFonts w:ascii="Times New Roman" w:hAnsi="Times New Roman" w:cs="Times New Roman"/>
        </w:rPr>
        <w:t xml:space="preserve"> </w:t>
      </w:r>
      <w:r w:rsidR="003374FD" w:rsidRPr="00804107">
        <w:rPr>
          <w:rFonts w:ascii="Times New Roman" w:hAnsi="Times New Roman" w:cs="Times New Roman"/>
        </w:rPr>
        <w:t>The s</w:t>
      </w:r>
      <w:r w:rsidR="00757E80" w:rsidRPr="00804107">
        <w:rPr>
          <w:rFonts w:ascii="Times New Roman" w:hAnsi="Times New Roman" w:cs="Times New Roman"/>
        </w:rPr>
        <w:t xml:space="preserve">ymbolic </w:t>
      </w:r>
      <w:r w:rsidR="003374FD" w:rsidRPr="00804107">
        <w:rPr>
          <w:rFonts w:ascii="Times New Roman" w:hAnsi="Times New Roman" w:cs="Times New Roman"/>
        </w:rPr>
        <w:t xml:space="preserve">type of </w:t>
      </w:r>
      <w:r w:rsidR="00757E80" w:rsidRPr="00804107">
        <w:rPr>
          <w:rFonts w:ascii="Times New Roman" w:hAnsi="Times New Roman" w:cs="Times New Roman"/>
        </w:rPr>
        <w:t xml:space="preserve">gain is realized by </w:t>
      </w:r>
      <w:r w:rsidR="00A10B00" w:rsidRPr="00804107">
        <w:rPr>
          <w:rFonts w:ascii="Times New Roman" w:hAnsi="Times New Roman" w:cs="Times New Roman"/>
        </w:rPr>
        <w:t xml:space="preserve">reshaping perceptions and interpretations in order to </w:t>
      </w:r>
      <w:r w:rsidR="008B53C6" w:rsidRPr="00804107">
        <w:rPr>
          <w:rFonts w:ascii="Times New Roman" w:hAnsi="Times New Roman" w:cs="Times New Roman"/>
        </w:rPr>
        <w:t>s</w:t>
      </w:r>
      <w:r w:rsidR="00A10B00" w:rsidRPr="00804107">
        <w:rPr>
          <w:rFonts w:ascii="Times New Roman" w:hAnsi="Times New Roman" w:cs="Times New Roman"/>
        </w:rPr>
        <w:t xml:space="preserve">ignal </w:t>
      </w:r>
      <w:r w:rsidR="00BE32FE" w:rsidRPr="00804107">
        <w:rPr>
          <w:rFonts w:ascii="Times New Roman" w:hAnsi="Times New Roman" w:cs="Times New Roman"/>
        </w:rPr>
        <w:t xml:space="preserve">originality </w:t>
      </w:r>
      <w:r w:rsidR="00DB698D" w:rsidRPr="00804107">
        <w:rPr>
          <w:rFonts w:ascii="Times New Roman" w:hAnsi="Times New Roman" w:cs="Times New Roman"/>
        </w:rPr>
        <w:t>or</w:t>
      </w:r>
      <w:r w:rsidR="00BE32FE" w:rsidRPr="00804107">
        <w:rPr>
          <w:rFonts w:ascii="Times New Roman" w:hAnsi="Times New Roman" w:cs="Times New Roman"/>
        </w:rPr>
        <w:t xml:space="preserve"> </w:t>
      </w:r>
      <w:r w:rsidR="00A10B00" w:rsidRPr="00804107">
        <w:rPr>
          <w:rFonts w:ascii="Times New Roman" w:hAnsi="Times New Roman" w:cs="Times New Roman"/>
        </w:rPr>
        <w:t>authentic</w:t>
      </w:r>
      <w:r w:rsidR="008B53C6" w:rsidRPr="00804107">
        <w:rPr>
          <w:rFonts w:ascii="Times New Roman" w:hAnsi="Times New Roman" w:cs="Times New Roman"/>
        </w:rPr>
        <w:t xml:space="preserve">ity. </w:t>
      </w:r>
      <w:r w:rsidR="00F16AC7" w:rsidRPr="00804107">
        <w:rPr>
          <w:rFonts w:ascii="Times New Roman" w:hAnsi="Times New Roman" w:cs="Times New Roman"/>
        </w:rPr>
        <w:t>A</w:t>
      </w:r>
      <w:r w:rsidR="008B53C6" w:rsidRPr="00804107">
        <w:rPr>
          <w:rFonts w:ascii="Times New Roman" w:hAnsi="Times New Roman" w:cs="Times New Roman"/>
        </w:rPr>
        <w:t xml:space="preserve">ssociation with a stigmatized product or </w:t>
      </w:r>
      <w:r w:rsidR="00AF4551" w:rsidRPr="00804107">
        <w:rPr>
          <w:rFonts w:ascii="Times New Roman" w:hAnsi="Times New Roman" w:cs="Times New Roman"/>
        </w:rPr>
        <w:t xml:space="preserve">a </w:t>
      </w:r>
      <w:r w:rsidR="008B53C6" w:rsidRPr="00804107">
        <w:rPr>
          <w:rFonts w:ascii="Times New Roman" w:hAnsi="Times New Roman" w:cs="Times New Roman"/>
        </w:rPr>
        <w:t xml:space="preserve">practice </w:t>
      </w:r>
      <w:r w:rsidR="003374FD" w:rsidRPr="00804107">
        <w:rPr>
          <w:rFonts w:ascii="Times New Roman" w:hAnsi="Times New Roman" w:cs="Times New Roman"/>
        </w:rPr>
        <w:t>may be</w:t>
      </w:r>
      <w:r w:rsidR="008B53C6" w:rsidRPr="00804107">
        <w:rPr>
          <w:rFonts w:ascii="Times New Roman" w:hAnsi="Times New Roman" w:cs="Times New Roman"/>
        </w:rPr>
        <w:t xml:space="preserve"> used to one’s advantage to broaden market appeal or stake out a </w:t>
      </w:r>
      <w:r w:rsidR="00DB698D" w:rsidRPr="00804107">
        <w:rPr>
          <w:rFonts w:ascii="Times New Roman" w:hAnsi="Times New Roman" w:cs="Times New Roman"/>
        </w:rPr>
        <w:t>distinct,</w:t>
      </w:r>
      <w:r w:rsidR="00E375B1" w:rsidRPr="00804107">
        <w:rPr>
          <w:rFonts w:ascii="Times New Roman" w:hAnsi="Times New Roman" w:cs="Times New Roman"/>
        </w:rPr>
        <w:t xml:space="preserve"> </w:t>
      </w:r>
      <w:r w:rsidR="00916D84" w:rsidRPr="00804107">
        <w:rPr>
          <w:rFonts w:ascii="Times New Roman" w:hAnsi="Times New Roman" w:cs="Times New Roman"/>
        </w:rPr>
        <w:t xml:space="preserve">rebellious </w:t>
      </w:r>
      <w:r w:rsidR="008B53C6" w:rsidRPr="00804107">
        <w:rPr>
          <w:rFonts w:ascii="Times New Roman" w:hAnsi="Times New Roman" w:cs="Times New Roman"/>
        </w:rPr>
        <w:t>identity (</w:t>
      </w:r>
      <w:r w:rsidR="00A10B00" w:rsidRPr="00804107">
        <w:rPr>
          <w:rFonts w:ascii="Times New Roman" w:hAnsi="Times New Roman" w:cs="Times New Roman"/>
        </w:rPr>
        <w:t>Helms and Patterson 2013)</w:t>
      </w:r>
      <w:r w:rsidR="008B53C6" w:rsidRPr="00804107">
        <w:rPr>
          <w:rFonts w:ascii="Times New Roman" w:hAnsi="Times New Roman" w:cs="Times New Roman"/>
        </w:rPr>
        <w:t xml:space="preserve">. </w:t>
      </w:r>
      <w:r w:rsidR="000862C3" w:rsidRPr="00804107">
        <w:rPr>
          <w:rFonts w:ascii="Times New Roman" w:hAnsi="Times New Roman" w:cs="Times New Roman"/>
        </w:rPr>
        <w:t xml:space="preserve">Actors may actively pursue </w:t>
      </w:r>
      <w:r w:rsidR="00D16016" w:rsidRPr="00804107">
        <w:rPr>
          <w:rFonts w:ascii="Times New Roman" w:hAnsi="Times New Roman" w:cs="Times New Roman"/>
        </w:rPr>
        <w:t xml:space="preserve">to adopt </w:t>
      </w:r>
      <w:r w:rsidR="000862C3" w:rsidRPr="00804107">
        <w:rPr>
          <w:rFonts w:ascii="Times New Roman" w:hAnsi="Times New Roman" w:cs="Times New Roman"/>
        </w:rPr>
        <w:t xml:space="preserve">a stigmatized identity in order to experience themselves as causal agents in their social environment </w:t>
      </w:r>
      <w:r w:rsidR="00F16AC7" w:rsidRPr="00804107">
        <w:rPr>
          <w:rFonts w:ascii="Times New Roman" w:hAnsi="Times New Roman" w:cs="Times New Roman"/>
        </w:rPr>
        <w:t>-</w:t>
      </w:r>
      <w:r w:rsidR="000862C3" w:rsidRPr="00804107">
        <w:rPr>
          <w:rFonts w:ascii="Times New Roman" w:hAnsi="Times New Roman" w:cs="Times New Roman"/>
        </w:rPr>
        <w:t xml:space="preserve"> </w:t>
      </w:r>
      <w:r w:rsidR="00F16AC7" w:rsidRPr="00804107">
        <w:rPr>
          <w:rFonts w:ascii="Times New Roman" w:hAnsi="Times New Roman" w:cs="Times New Roman"/>
        </w:rPr>
        <w:t>defined by</w:t>
      </w:r>
      <w:r w:rsidR="000862C3" w:rsidRPr="00804107">
        <w:rPr>
          <w:rFonts w:ascii="Times New Roman" w:hAnsi="Times New Roman" w:cs="Times New Roman"/>
        </w:rPr>
        <w:t xml:space="preserve"> Hughey (2012) as “stigma allure”. </w:t>
      </w:r>
      <w:r w:rsidR="00775CE3" w:rsidRPr="00804107">
        <w:rPr>
          <w:rFonts w:ascii="Times New Roman" w:hAnsi="Times New Roman" w:cs="Times New Roman"/>
        </w:rPr>
        <w:t>The two types of gain are distinct</w:t>
      </w:r>
      <w:r w:rsidR="00AF4551" w:rsidRPr="00804107">
        <w:rPr>
          <w:rFonts w:ascii="Times New Roman" w:hAnsi="Times New Roman" w:cs="Times New Roman"/>
        </w:rPr>
        <w:t>,</w:t>
      </w:r>
      <w:r w:rsidR="00775CE3" w:rsidRPr="00804107">
        <w:rPr>
          <w:rFonts w:ascii="Times New Roman" w:hAnsi="Times New Roman" w:cs="Times New Roman"/>
        </w:rPr>
        <w:t xml:space="preserve"> but compatible, as the reshaping of </w:t>
      </w:r>
      <w:r w:rsidR="004523FE" w:rsidRPr="00804107">
        <w:rPr>
          <w:rFonts w:ascii="Times New Roman" w:hAnsi="Times New Roman" w:cs="Times New Roman"/>
        </w:rPr>
        <w:t>interpretations</w:t>
      </w:r>
      <w:r w:rsidR="00775CE3" w:rsidRPr="00804107">
        <w:rPr>
          <w:rFonts w:ascii="Times New Roman" w:hAnsi="Times New Roman" w:cs="Times New Roman"/>
        </w:rPr>
        <w:t xml:space="preserve"> can be</w:t>
      </w:r>
      <w:r w:rsidR="00F16AC7" w:rsidRPr="00804107">
        <w:rPr>
          <w:rFonts w:ascii="Times New Roman" w:hAnsi="Times New Roman" w:cs="Times New Roman"/>
        </w:rPr>
        <w:t xml:space="preserve"> </w:t>
      </w:r>
      <w:r w:rsidR="001E264D" w:rsidRPr="00804107">
        <w:rPr>
          <w:rFonts w:ascii="Times New Roman" w:hAnsi="Times New Roman" w:cs="Times New Roman"/>
        </w:rPr>
        <w:t>used</w:t>
      </w:r>
      <w:r w:rsidR="00775CE3" w:rsidRPr="00804107">
        <w:rPr>
          <w:rFonts w:ascii="Times New Roman" w:hAnsi="Times New Roman" w:cs="Times New Roman"/>
        </w:rPr>
        <w:t xml:space="preserve"> in justif</w:t>
      </w:r>
      <w:r w:rsidR="001E264D" w:rsidRPr="00804107">
        <w:rPr>
          <w:rFonts w:ascii="Times New Roman" w:hAnsi="Times New Roman" w:cs="Times New Roman"/>
        </w:rPr>
        <w:t>ying</w:t>
      </w:r>
      <w:r w:rsidR="00775CE3" w:rsidRPr="00804107">
        <w:rPr>
          <w:rFonts w:ascii="Times New Roman" w:hAnsi="Times New Roman" w:cs="Times New Roman"/>
        </w:rPr>
        <w:t xml:space="preserve"> the pursuit of </w:t>
      </w:r>
      <w:r w:rsidR="004523FE" w:rsidRPr="00804107">
        <w:rPr>
          <w:rFonts w:ascii="Times New Roman" w:hAnsi="Times New Roman" w:cs="Times New Roman"/>
        </w:rPr>
        <w:t>economic gain</w:t>
      </w:r>
      <w:r w:rsidR="00775CE3" w:rsidRPr="00804107">
        <w:rPr>
          <w:rFonts w:ascii="Times New Roman" w:hAnsi="Times New Roman" w:cs="Times New Roman"/>
        </w:rPr>
        <w:t>.</w:t>
      </w:r>
      <w:r w:rsidR="004B72F8" w:rsidRPr="00804107">
        <w:rPr>
          <w:rStyle w:val="FootnoteReference"/>
          <w:rFonts w:ascii="Times New Roman" w:hAnsi="Times New Roman" w:cs="Times New Roman"/>
        </w:rPr>
        <w:footnoteReference w:id="2"/>
      </w:r>
      <w:r w:rsidR="00775CE3" w:rsidRPr="00804107">
        <w:rPr>
          <w:rFonts w:ascii="Times New Roman" w:hAnsi="Times New Roman" w:cs="Times New Roman"/>
        </w:rPr>
        <w:t xml:space="preserve">  </w:t>
      </w:r>
    </w:p>
    <w:p w14:paraId="72BF7F80" w14:textId="576A697C" w:rsidR="009A0A5B" w:rsidRPr="00804107" w:rsidRDefault="00624544" w:rsidP="00B52272">
      <w:pPr>
        <w:spacing w:after="0" w:line="451" w:lineRule="auto"/>
        <w:rPr>
          <w:rFonts w:ascii="Times New Roman" w:hAnsi="Times New Roman" w:cs="Times New Roman"/>
          <w:i/>
          <w:iCs/>
        </w:rPr>
      </w:pPr>
      <w:r w:rsidRPr="00804107">
        <w:rPr>
          <w:rFonts w:ascii="Times New Roman" w:hAnsi="Times New Roman" w:cs="Times New Roman"/>
        </w:rPr>
        <w:tab/>
      </w:r>
      <w:r w:rsidR="00FA7395" w:rsidRPr="00804107">
        <w:rPr>
          <w:rFonts w:ascii="Times New Roman" w:hAnsi="Times New Roman" w:cs="Times New Roman"/>
        </w:rPr>
        <w:t>Appropriate examples for the</w:t>
      </w:r>
      <w:r w:rsidR="004523FE" w:rsidRPr="00804107">
        <w:rPr>
          <w:rFonts w:ascii="Times New Roman" w:hAnsi="Times New Roman" w:cs="Times New Roman"/>
        </w:rPr>
        <w:t>se</w:t>
      </w:r>
      <w:r w:rsidR="00FA7395" w:rsidRPr="00804107">
        <w:rPr>
          <w:rFonts w:ascii="Times New Roman" w:hAnsi="Times New Roman" w:cs="Times New Roman"/>
        </w:rPr>
        <w:t xml:space="preserve"> types can be drawn from the featured historical context. </w:t>
      </w:r>
      <w:r w:rsidR="008343C5" w:rsidRPr="00804107">
        <w:rPr>
          <w:rFonts w:ascii="Times New Roman" w:hAnsi="Times New Roman" w:cs="Times New Roman"/>
        </w:rPr>
        <w:t>By early 1938 German museums had been relieved of their holdings of Degenerate art</w:t>
      </w:r>
      <w:r w:rsidR="00B52272" w:rsidRPr="00804107">
        <w:rPr>
          <w:rFonts w:ascii="Times New Roman" w:hAnsi="Times New Roman" w:cs="Times New Roman"/>
        </w:rPr>
        <w:t>,</w:t>
      </w:r>
      <w:r w:rsidR="008343C5" w:rsidRPr="00804107">
        <w:rPr>
          <w:rFonts w:ascii="Times New Roman" w:hAnsi="Times New Roman" w:cs="Times New Roman"/>
        </w:rPr>
        <w:t xml:space="preserve"> redirected to sales abroad (Nicholas, 1995). The stigmatization of </w:t>
      </w:r>
      <w:r w:rsidR="00D16016" w:rsidRPr="00804107">
        <w:rPr>
          <w:rFonts w:ascii="Times New Roman" w:hAnsi="Times New Roman" w:cs="Times New Roman"/>
        </w:rPr>
        <w:t>Degenerate</w:t>
      </w:r>
      <w:r w:rsidR="008343C5" w:rsidRPr="00804107">
        <w:rPr>
          <w:rFonts w:ascii="Times New Roman" w:hAnsi="Times New Roman" w:cs="Times New Roman"/>
        </w:rPr>
        <w:t xml:space="preserve"> art was reflected in </w:t>
      </w:r>
      <w:r w:rsidR="00D16016" w:rsidRPr="00804107">
        <w:rPr>
          <w:rFonts w:ascii="Times New Roman" w:hAnsi="Times New Roman" w:cs="Times New Roman"/>
        </w:rPr>
        <w:t xml:space="preserve">its </w:t>
      </w:r>
      <w:r w:rsidR="003D09AA" w:rsidRPr="00804107">
        <w:rPr>
          <w:rFonts w:ascii="Times New Roman" w:hAnsi="Times New Roman" w:cs="Times New Roman"/>
        </w:rPr>
        <w:t>predictably</w:t>
      </w:r>
      <w:r w:rsidR="004523FE" w:rsidRPr="00804107">
        <w:rPr>
          <w:rFonts w:ascii="Times New Roman" w:hAnsi="Times New Roman" w:cs="Times New Roman"/>
        </w:rPr>
        <w:t xml:space="preserve"> </w:t>
      </w:r>
      <w:r w:rsidR="008343C5" w:rsidRPr="00804107">
        <w:rPr>
          <w:rFonts w:ascii="Times New Roman" w:hAnsi="Times New Roman" w:cs="Times New Roman"/>
        </w:rPr>
        <w:t>low</w:t>
      </w:r>
      <w:r w:rsidR="00B52272" w:rsidRPr="00804107">
        <w:rPr>
          <w:rFonts w:ascii="Times New Roman" w:hAnsi="Times New Roman" w:cs="Times New Roman"/>
        </w:rPr>
        <w:t xml:space="preserve"> </w:t>
      </w:r>
      <w:r w:rsidR="008343C5" w:rsidRPr="00804107">
        <w:rPr>
          <w:rFonts w:ascii="Times New Roman" w:hAnsi="Times New Roman" w:cs="Times New Roman"/>
        </w:rPr>
        <w:t>auction prices and exchange rate</w:t>
      </w:r>
      <w:r w:rsidR="001E6C47" w:rsidRPr="00804107">
        <w:rPr>
          <w:rFonts w:ascii="Times New Roman" w:hAnsi="Times New Roman" w:cs="Times New Roman"/>
        </w:rPr>
        <w:t>s</w:t>
      </w:r>
      <w:r w:rsidR="008343C5" w:rsidRPr="00804107">
        <w:rPr>
          <w:rFonts w:ascii="Times New Roman" w:hAnsi="Times New Roman" w:cs="Times New Roman"/>
        </w:rPr>
        <w:t xml:space="preserve">. The latter could commonly </w:t>
      </w:r>
      <w:r w:rsidR="004523FE" w:rsidRPr="00804107">
        <w:rPr>
          <w:rFonts w:ascii="Times New Roman" w:hAnsi="Times New Roman" w:cs="Times New Roman"/>
        </w:rPr>
        <w:t xml:space="preserve">reach </w:t>
      </w:r>
      <w:r w:rsidR="008343C5" w:rsidRPr="00804107">
        <w:rPr>
          <w:rFonts w:ascii="Times New Roman" w:hAnsi="Times New Roman" w:cs="Times New Roman"/>
        </w:rPr>
        <w:t>25 to 1 (</w:t>
      </w:r>
      <w:r w:rsidR="001E6C47" w:rsidRPr="00804107">
        <w:rPr>
          <w:rFonts w:ascii="Times New Roman" w:hAnsi="Times New Roman" w:cs="Times New Roman"/>
        </w:rPr>
        <w:t>Degenerate</w:t>
      </w:r>
      <w:r w:rsidR="00D16016" w:rsidRPr="00804107">
        <w:rPr>
          <w:rFonts w:ascii="Times New Roman" w:hAnsi="Times New Roman" w:cs="Times New Roman"/>
        </w:rPr>
        <w:t xml:space="preserve"> to </w:t>
      </w:r>
      <w:r w:rsidR="008343C5" w:rsidRPr="00804107">
        <w:rPr>
          <w:rFonts w:ascii="Times New Roman" w:hAnsi="Times New Roman" w:cs="Times New Roman"/>
        </w:rPr>
        <w:t xml:space="preserve">Classical art), while some of the works at auction sank to </w:t>
      </w:r>
      <w:r w:rsidR="003D09AA" w:rsidRPr="00804107">
        <w:rPr>
          <w:rFonts w:ascii="Times New Roman" w:hAnsi="Times New Roman" w:cs="Times New Roman"/>
        </w:rPr>
        <w:t xml:space="preserve">price levels of </w:t>
      </w:r>
      <w:r w:rsidR="008343C5" w:rsidRPr="00804107">
        <w:rPr>
          <w:rFonts w:ascii="Times New Roman" w:hAnsi="Times New Roman" w:cs="Times New Roman"/>
        </w:rPr>
        <w:t xml:space="preserve">10-30 </w:t>
      </w:r>
      <w:r w:rsidR="003D09AA" w:rsidRPr="00804107">
        <w:rPr>
          <w:rFonts w:ascii="Times New Roman" w:hAnsi="Times New Roman" w:cs="Times New Roman"/>
        </w:rPr>
        <w:t xml:space="preserve">U.S. </w:t>
      </w:r>
      <w:r w:rsidR="008343C5" w:rsidRPr="00804107">
        <w:rPr>
          <w:rFonts w:ascii="Times New Roman" w:hAnsi="Times New Roman" w:cs="Times New Roman"/>
        </w:rPr>
        <w:t>dollars (Petropoulos 199</w:t>
      </w:r>
      <w:r w:rsidR="005D00F9" w:rsidRPr="00804107">
        <w:rPr>
          <w:rFonts w:ascii="Times New Roman" w:hAnsi="Times New Roman" w:cs="Times New Roman"/>
        </w:rPr>
        <w:t>6</w:t>
      </w:r>
      <w:r w:rsidR="008343C5" w:rsidRPr="00804107">
        <w:rPr>
          <w:rFonts w:ascii="Times New Roman" w:hAnsi="Times New Roman" w:cs="Times New Roman"/>
        </w:rPr>
        <w:t>).</w:t>
      </w:r>
      <w:r w:rsidR="001E6C47" w:rsidRPr="00804107">
        <w:rPr>
          <w:rFonts w:ascii="Times New Roman" w:hAnsi="Times New Roman" w:cs="Times New Roman"/>
        </w:rPr>
        <w:t xml:space="preserve"> Unsurprisingly, dealers could </w:t>
      </w:r>
      <w:r w:rsidR="003D09AA" w:rsidRPr="00804107">
        <w:rPr>
          <w:rFonts w:ascii="Times New Roman" w:hAnsi="Times New Roman" w:cs="Times New Roman"/>
        </w:rPr>
        <w:t xml:space="preserve">profit handsomely </w:t>
      </w:r>
      <w:r w:rsidR="001E6C47" w:rsidRPr="00804107">
        <w:rPr>
          <w:rFonts w:ascii="Times New Roman" w:hAnsi="Times New Roman" w:cs="Times New Roman"/>
        </w:rPr>
        <w:t xml:space="preserve">by buying </w:t>
      </w:r>
      <w:r w:rsidR="004523FE" w:rsidRPr="00804107">
        <w:rPr>
          <w:rFonts w:ascii="Times New Roman" w:hAnsi="Times New Roman" w:cs="Times New Roman"/>
        </w:rPr>
        <w:t>D</w:t>
      </w:r>
      <w:r w:rsidR="001E6C47" w:rsidRPr="00804107">
        <w:rPr>
          <w:rFonts w:ascii="Times New Roman" w:hAnsi="Times New Roman" w:cs="Times New Roman"/>
        </w:rPr>
        <w:t xml:space="preserve">egenerate </w:t>
      </w:r>
      <w:r w:rsidR="003D09AA" w:rsidRPr="00804107">
        <w:rPr>
          <w:rFonts w:ascii="Times New Roman" w:hAnsi="Times New Roman" w:cs="Times New Roman"/>
        </w:rPr>
        <w:t>works</w:t>
      </w:r>
      <w:r w:rsidR="001E6C47" w:rsidRPr="00804107">
        <w:rPr>
          <w:rFonts w:ascii="Times New Roman" w:hAnsi="Times New Roman" w:cs="Times New Roman"/>
        </w:rPr>
        <w:t xml:space="preserve"> at auctions and selling them abroad at </w:t>
      </w:r>
      <w:r w:rsidR="00B52272" w:rsidRPr="00804107">
        <w:rPr>
          <w:rFonts w:ascii="Times New Roman" w:hAnsi="Times New Roman" w:cs="Times New Roman"/>
        </w:rPr>
        <w:t xml:space="preserve">significantly </w:t>
      </w:r>
      <w:r w:rsidR="00B52272" w:rsidRPr="00804107">
        <w:rPr>
          <w:rFonts w:ascii="Times New Roman" w:hAnsi="Times New Roman" w:cs="Times New Roman"/>
        </w:rPr>
        <w:lastRenderedPageBreak/>
        <w:t xml:space="preserve">higher </w:t>
      </w:r>
      <w:r w:rsidR="001E6C47" w:rsidRPr="00804107">
        <w:rPr>
          <w:rFonts w:ascii="Times New Roman" w:hAnsi="Times New Roman" w:cs="Times New Roman"/>
        </w:rPr>
        <w:t>price</w:t>
      </w:r>
      <w:r w:rsidR="003D09AA" w:rsidRPr="00804107">
        <w:rPr>
          <w:rFonts w:ascii="Times New Roman" w:hAnsi="Times New Roman" w:cs="Times New Roman"/>
        </w:rPr>
        <w:t>s</w:t>
      </w:r>
      <w:r w:rsidR="001E6C47" w:rsidRPr="00804107">
        <w:rPr>
          <w:rFonts w:ascii="Times New Roman" w:hAnsi="Times New Roman" w:cs="Times New Roman"/>
        </w:rPr>
        <w:t xml:space="preserve"> to the purchase one</w:t>
      </w:r>
      <w:r w:rsidR="003D09AA" w:rsidRPr="00804107">
        <w:rPr>
          <w:rFonts w:ascii="Times New Roman" w:hAnsi="Times New Roman" w:cs="Times New Roman"/>
        </w:rPr>
        <w:t>s</w:t>
      </w:r>
      <w:r w:rsidR="00FF223C" w:rsidRPr="00804107">
        <w:rPr>
          <w:rFonts w:ascii="Times New Roman" w:hAnsi="Times New Roman" w:cs="Times New Roman"/>
        </w:rPr>
        <w:t xml:space="preserve"> (Petropoulos 199</w:t>
      </w:r>
      <w:r w:rsidR="005D00F9" w:rsidRPr="00804107">
        <w:rPr>
          <w:rFonts w:ascii="Times New Roman" w:hAnsi="Times New Roman" w:cs="Times New Roman"/>
        </w:rPr>
        <w:t>6</w:t>
      </w:r>
      <w:r w:rsidR="00FF223C" w:rsidRPr="00804107">
        <w:rPr>
          <w:rFonts w:ascii="Times New Roman" w:hAnsi="Times New Roman" w:cs="Times New Roman"/>
        </w:rPr>
        <w:t xml:space="preserve">). Symbolic gain </w:t>
      </w:r>
      <w:r w:rsidR="009A0A5B" w:rsidRPr="00804107">
        <w:rPr>
          <w:rFonts w:ascii="Times New Roman" w:hAnsi="Times New Roman" w:cs="Times New Roman"/>
        </w:rPr>
        <w:t xml:space="preserve">was achieved by buying Degenerate paintings as a sign of resistance or patriotism (Feliciano 2001) or </w:t>
      </w:r>
      <w:r w:rsidR="003D09AA" w:rsidRPr="00804107">
        <w:rPr>
          <w:rFonts w:ascii="Times New Roman" w:hAnsi="Times New Roman" w:cs="Times New Roman"/>
        </w:rPr>
        <w:t>by</w:t>
      </w:r>
      <w:r w:rsidR="009A0A5B" w:rsidRPr="00804107">
        <w:rPr>
          <w:rFonts w:ascii="Times New Roman" w:hAnsi="Times New Roman" w:cs="Times New Roman"/>
        </w:rPr>
        <w:t xml:space="preserve"> </w:t>
      </w:r>
      <w:r w:rsidR="00B52272" w:rsidRPr="00804107">
        <w:rPr>
          <w:rFonts w:ascii="Times New Roman" w:hAnsi="Times New Roman" w:cs="Times New Roman"/>
        </w:rPr>
        <w:t xml:space="preserve">organizing </w:t>
      </w:r>
      <w:r w:rsidR="009A0A5B" w:rsidRPr="00804107">
        <w:rPr>
          <w:rFonts w:ascii="Times New Roman" w:hAnsi="Times New Roman" w:cs="Times New Roman"/>
        </w:rPr>
        <w:t>exhibiti</w:t>
      </w:r>
      <w:r w:rsidR="00B52272" w:rsidRPr="00804107">
        <w:rPr>
          <w:rFonts w:ascii="Times New Roman" w:hAnsi="Times New Roman" w:cs="Times New Roman"/>
        </w:rPr>
        <w:t>ons</w:t>
      </w:r>
      <w:r w:rsidR="009A0A5B" w:rsidRPr="00804107">
        <w:rPr>
          <w:rFonts w:ascii="Times New Roman" w:hAnsi="Times New Roman" w:cs="Times New Roman"/>
        </w:rPr>
        <w:t xml:space="preserve">. </w:t>
      </w:r>
      <w:r w:rsidR="003D09AA" w:rsidRPr="00804107">
        <w:rPr>
          <w:rFonts w:ascii="Times New Roman" w:hAnsi="Times New Roman" w:cs="Times New Roman"/>
        </w:rPr>
        <w:t>For example, t</w:t>
      </w:r>
      <w:r w:rsidR="009A0A5B" w:rsidRPr="00804107">
        <w:rPr>
          <w:rFonts w:ascii="Times New Roman" w:hAnsi="Times New Roman" w:cs="Times New Roman"/>
        </w:rPr>
        <w:t xml:space="preserve">he </w:t>
      </w:r>
      <w:r w:rsidR="003D09AA" w:rsidRPr="00804107">
        <w:rPr>
          <w:rFonts w:ascii="Times New Roman" w:hAnsi="Times New Roman" w:cs="Times New Roman"/>
          <w:i/>
          <w:iCs/>
        </w:rPr>
        <w:t>Twentieth Century German Art</w:t>
      </w:r>
      <w:r w:rsidR="003D09AA" w:rsidRPr="00804107">
        <w:rPr>
          <w:rFonts w:ascii="Times New Roman" w:hAnsi="Times New Roman" w:cs="Times New Roman"/>
        </w:rPr>
        <w:t xml:space="preserve"> </w:t>
      </w:r>
      <w:r w:rsidR="006637A2" w:rsidRPr="00804107">
        <w:rPr>
          <w:rFonts w:ascii="Times New Roman" w:hAnsi="Times New Roman" w:cs="Times New Roman"/>
        </w:rPr>
        <w:t>exhibition</w:t>
      </w:r>
      <w:r w:rsidR="009A0A5B" w:rsidRPr="00804107">
        <w:rPr>
          <w:rFonts w:ascii="Times New Roman" w:hAnsi="Times New Roman" w:cs="Times New Roman"/>
        </w:rPr>
        <w:t xml:space="preserve"> </w:t>
      </w:r>
      <w:r w:rsidR="003D09AA" w:rsidRPr="00804107">
        <w:rPr>
          <w:rFonts w:ascii="Times New Roman" w:hAnsi="Times New Roman" w:cs="Times New Roman"/>
        </w:rPr>
        <w:t xml:space="preserve">at the New Burlington Galleries in London </w:t>
      </w:r>
      <w:r w:rsidR="006637A2" w:rsidRPr="00804107">
        <w:rPr>
          <w:rFonts w:ascii="Times New Roman" w:hAnsi="Times New Roman" w:cs="Times New Roman"/>
        </w:rPr>
        <w:t xml:space="preserve">in 1938 </w:t>
      </w:r>
      <w:r w:rsidR="009A0A5B" w:rsidRPr="00804107">
        <w:rPr>
          <w:rFonts w:ascii="Times New Roman" w:hAnsi="Times New Roman" w:cs="Times New Roman"/>
        </w:rPr>
        <w:t>featured three hundred works by artists who had faced persecution in Germany: this was an attempt to defend them and their work on a world stage</w:t>
      </w:r>
      <w:r w:rsidR="00F16AC7" w:rsidRPr="00804107">
        <w:rPr>
          <w:rFonts w:ascii="Times New Roman" w:hAnsi="Times New Roman" w:cs="Times New Roman"/>
        </w:rPr>
        <w:t xml:space="preserve"> and</w:t>
      </w:r>
      <w:r w:rsidR="003D09AA" w:rsidRPr="00804107">
        <w:rPr>
          <w:rFonts w:ascii="Times New Roman" w:hAnsi="Times New Roman" w:cs="Times New Roman"/>
        </w:rPr>
        <w:t xml:space="preserve"> </w:t>
      </w:r>
      <w:r w:rsidR="00A21BA9" w:rsidRPr="00804107">
        <w:rPr>
          <w:rFonts w:ascii="Times New Roman" w:hAnsi="Times New Roman" w:cs="Times New Roman"/>
        </w:rPr>
        <w:t>signal</w:t>
      </w:r>
      <w:r w:rsidR="00F16AC7" w:rsidRPr="00804107">
        <w:rPr>
          <w:rFonts w:ascii="Times New Roman" w:hAnsi="Times New Roman" w:cs="Times New Roman"/>
        </w:rPr>
        <w:t xml:space="preserve"> resistance to a</w:t>
      </w:r>
      <w:r w:rsidR="00A21BA9" w:rsidRPr="00804107">
        <w:rPr>
          <w:rFonts w:ascii="Times New Roman" w:hAnsi="Times New Roman" w:cs="Times New Roman"/>
        </w:rPr>
        <w:t>n ideologically-motivated campaign in the art</w:t>
      </w:r>
      <w:r w:rsidR="00D16016" w:rsidRPr="00804107">
        <w:rPr>
          <w:rFonts w:ascii="Times New Roman" w:hAnsi="Times New Roman" w:cs="Times New Roman"/>
        </w:rPr>
        <w:t>s</w:t>
      </w:r>
      <w:r w:rsidR="00A21BA9" w:rsidRPr="00804107">
        <w:rPr>
          <w:rFonts w:ascii="Times New Roman" w:hAnsi="Times New Roman" w:cs="Times New Roman"/>
        </w:rPr>
        <w:t xml:space="preserve">. </w:t>
      </w:r>
      <w:r w:rsidR="00F16AC7" w:rsidRPr="00804107">
        <w:rPr>
          <w:rFonts w:ascii="Times New Roman" w:hAnsi="Times New Roman" w:cs="Times New Roman"/>
        </w:rPr>
        <w:t xml:space="preserve"> </w:t>
      </w:r>
    </w:p>
    <w:p w14:paraId="03763018" w14:textId="3FB4B516" w:rsidR="00EF65D6" w:rsidRPr="00804107" w:rsidRDefault="00FF6DDC" w:rsidP="006637A2">
      <w:pPr>
        <w:spacing w:after="0" w:line="451" w:lineRule="auto"/>
        <w:contextualSpacing/>
        <w:rPr>
          <w:rFonts w:ascii="Times New Roman" w:hAnsi="Times New Roman" w:cs="Times New Roman"/>
        </w:rPr>
      </w:pPr>
      <w:r w:rsidRPr="00804107">
        <w:rPr>
          <w:rFonts w:ascii="Times New Roman" w:hAnsi="Times New Roman" w:cs="Times New Roman"/>
        </w:rPr>
        <w:tab/>
      </w:r>
      <w:r w:rsidR="00EF65D6" w:rsidRPr="00804107">
        <w:rPr>
          <w:rFonts w:ascii="Times New Roman" w:hAnsi="Times New Roman" w:cs="Times New Roman"/>
        </w:rPr>
        <w:t xml:space="preserve">We propose that the emergence of opportunities for valuation arbitrage depend on two conditions. </w:t>
      </w:r>
    </w:p>
    <w:p w14:paraId="6F0B9D2F" w14:textId="52FED8E9" w:rsidR="004D1965" w:rsidRPr="00804107" w:rsidRDefault="00EF65D6" w:rsidP="00EF65D6">
      <w:pPr>
        <w:spacing w:after="0" w:line="451" w:lineRule="auto"/>
        <w:rPr>
          <w:rFonts w:ascii="Times New Roman" w:hAnsi="Times New Roman" w:cs="Times New Roman"/>
        </w:rPr>
      </w:pPr>
      <w:r w:rsidRPr="00804107">
        <w:rPr>
          <w:rFonts w:ascii="Times New Roman" w:hAnsi="Times New Roman" w:cs="Times New Roman"/>
        </w:rPr>
        <w:t xml:space="preserve">The first one is the </w:t>
      </w:r>
      <w:r w:rsidR="00004B84" w:rsidRPr="00804107">
        <w:rPr>
          <w:rFonts w:ascii="Times New Roman" w:hAnsi="Times New Roman" w:cs="Times New Roman"/>
        </w:rPr>
        <w:t>availability of multiple audiences</w:t>
      </w:r>
      <w:r w:rsidRPr="00804107">
        <w:rPr>
          <w:rFonts w:ascii="Times New Roman" w:hAnsi="Times New Roman" w:cs="Times New Roman"/>
        </w:rPr>
        <w:t>, creating the possibility for appreciation of the value of a depreciated asset by</w:t>
      </w:r>
      <w:r w:rsidR="00004B84" w:rsidRPr="00804107">
        <w:rPr>
          <w:rFonts w:ascii="Times New Roman" w:hAnsi="Times New Roman" w:cs="Times New Roman"/>
        </w:rPr>
        <w:t xml:space="preserve"> </w:t>
      </w:r>
      <w:r w:rsidRPr="00804107">
        <w:rPr>
          <w:rFonts w:ascii="Times New Roman" w:hAnsi="Times New Roman" w:cs="Times New Roman"/>
        </w:rPr>
        <w:t>moving</w:t>
      </w:r>
      <w:r w:rsidR="003E4768" w:rsidRPr="00804107">
        <w:rPr>
          <w:rFonts w:ascii="Times New Roman" w:hAnsi="Times New Roman" w:cs="Times New Roman"/>
        </w:rPr>
        <w:t xml:space="preserve"> it</w:t>
      </w:r>
      <w:r w:rsidRPr="00804107">
        <w:rPr>
          <w:rFonts w:ascii="Times New Roman" w:hAnsi="Times New Roman" w:cs="Times New Roman"/>
        </w:rPr>
        <w:t xml:space="preserve"> across audiences. </w:t>
      </w:r>
      <w:r w:rsidR="003E4768" w:rsidRPr="00804107">
        <w:rPr>
          <w:rFonts w:ascii="Times New Roman" w:hAnsi="Times New Roman" w:cs="Times New Roman"/>
        </w:rPr>
        <w:t>The existence of multiple audiences with different evaluation criteria (Hudson 2008) is a key reason for the observation of “dual” social evaluation - the co-existence of positive and negative evaluations (</w:t>
      </w:r>
      <w:proofErr w:type="spellStart"/>
      <w:r w:rsidR="003E4768" w:rsidRPr="00804107">
        <w:rPr>
          <w:rFonts w:ascii="Times New Roman" w:hAnsi="Times New Roman" w:cs="Times New Roman"/>
        </w:rPr>
        <w:t>Pontikes</w:t>
      </w:r>
      <w:proofErr w:type="spellEnd"/>
      <w:r w:rsidR="003E4768" w:rsidRPr="00804107">
        <w:rPr>
          <w:rFonts w:ascii="Times New Roman" w:hAnsi="Times New Roman" w:cs="Times New Roman"/>
        </w:rPr>
        <w:t xml:space="preserve"> 2012). </w:t>
      </w:r>
      <w:r w:rsidR="00BA3DFF" w:rsidRPr="00804107">
        <w:rPr>
          <w:rFonts w:ascii="Times New Roman" w:hAnsi="Times New Roman" w:cs="Times New Roman"/>
        </w:rPr>
        <w:t>Such</w:t>
      </w:r>
      <w:r w:rsidR="003E4768" w:rsidRPr="00804107">
        <w:rPr>
          <w:rFonts w:ascii="Times New Roman" w:hAnsi="Times New Roman" w:cs="Times New Roman"/>
        </w:rPr>
        <w:t xml:space="preserve"> </w:t>
      </w:r>
      <w:r w:rsidR="006F681D" w:rsidRPr="00804107">
        <w:rPr>
          <w:rFonts w:ascii="Times New Roman" w:hAnsi="Times New Roman" w:cs="Times New Roman"/>
        </w:rPr>
        <w:t>discrepancies</w:t>
      </w:r>
      <w:r w:rsidR="003E4768" w:rsidRPr="00804107">
        <w:rPr>
          <w:rFonts w:ascii="Times New Roman" w:hAnsi="Times New Roman" w:cs="Times New Roman"/>
        </w:rPr>
        <w:t xml:space="preserve"> in evaluati</w:t>
      </w:r>
      <w:r w:rsidR="00BA3DFF" w:rsidRPr="00804107">
        <w:rPr>
          <w:rFonts w:ascii="Times New Roman" w:hAnsi="Times New Roman" w:cs="Times New Roman"/>
        </w:rPr>
        <w:t>on</w:t>
      </w:r>
      <w:r w:rsidR="00700121" w:rsidRPr="00804107">
        <w:rPr>
          <w:rFonts w:ascii="Times New Roman" w:hAnsi="Times New Roman" w:cs="Times New Roman"/>
        </w:rPr>
        <w:t xml:space="preserve"> create opportunities for</w:t>
      </w:r>
      <w:r w:rsidR="00E514FA" w:rsidRPr="00804107">
        <w:rPr>
          <w:rFonts w:ascii="Times New Roman" w:hAnsi="Times New Roman" w:cs="Times New Roman"/>
        </w:rPr>
        <w:t xml:space="preserve"> valuation</w:t>
      </w:r>
      <w:r w:rsidR="00700121" w:rsidRPr="00804107">
        <w:rPr>
          <w:rFonts w:ascii="Times New Roman" w:hAnsi="Times New Roman" w:cs="Times New Roman"/>
        </w:rPr>
        <w:t xml:space="preserve"> </w:t>
      </w:r>
      <w:r w:rsidR="00E514FA" w:rsidRPr="00804107">
        <w:rPr>
          <w:rFonts w:ascii="Times New Roman" w:hAnsi="Times New Roman" w:cs="Times New Roman"/>
        </w:rPr>
        <w:t>arbitrage</w:t>
      </w:r>
      <w:r w:rsidR="004D1965" w:rsidRPr="00804107">
        <w:rPr>
          <w:rFonts w:ascii="Times New Roman" w:hAnsi="Times New Roman" w:cs="Times New Roman"/>
        </w:rPr>
        <w:t xml:space="preserve"> by </w:t>
      </w:r>
      <w:r w:rsidR="00E514FA" w:rsidRPr="00804107">
        <w:rPr>
          <w:rFonts w:ascii="Times New Roman" w:hAnsi="Times New Roman" w:cs="Times New Roman"/>
        </w:rPr>
        <w:t>using</w:t>
      </w:r>
      <w:r w:rsidR="004D1965" w:rsidRPr="00804107">
        <w:rPr>
          <w:rFonts w:ascii="Times New Roman" w:hAnsi="Times New Roman" w:cs="Times New Roman"/>
        </w:rPr>
        <w:t xml:space="preserve"> alternative logics of justification. It is reasonable to expect that the</w:t>
      </w:r>
      <w:r w:rsidR="00BA3DFF" w:rsidRPr="00804107">
        <w:rPr>
          <w:rFonts w:ascii="Times New Roman" w:hAnsi="Times New Roman" w:cs="Times New Roman"/>
        </w:rPr>
        <w:t xml:space="preserve"> intensity</w:t>
      </w:r>
      <w:r w:rsidR="003E4768" w:rsidRPr="00804107">
        <w:rPr>
          <w:rFonts w:ascii="Times New Roman" w:hAnsi="Times New Roman" w:cs="Times New Roman"/>
        </w:rPr>
        <w:t xml:space="preserve"> of s</w:t>
      </w:r>
      <w:r w:rsidR="006F681D" w:rsidRPr="00804107">
        <w:rPr>
          <w:rFonts w:ascii="Times New Roman" w:hAnsi="Times New Roman" w:cs="Times New Roman"/>
        </w:rPr>
        <w:t>tigmatization</w:t>
      </w:r>
      <w:r w:rsidR="003E4768" w:rsidRPr="00804107">
        <w:rPr>
          <w:rFonts w:ascii="Times New Roman" w:hAnsi="Times New Roman" w:cs="Times New Roman"/>
        </w:rPr>
        <w:t xml:space="preserve"> declines with increasing </w:t>
      </w:r>
      <w:r w:rsidR="00700121" w:rsidRPr="00804107">
        <w:rPr>
          <w:rFonts w:ascii="Times New Roman" w:hAnsi="Times New Roman" w:cs="Times New Roman"/>
        </w:rPr>
        <w:t xml:space="preserve">physical and social </w:t>
      </w:r>
      <w:r w:rsidR="003E4768" w:rsidRPr="00804107">
        <w:rPr>
          <w:rFonts w:ascii="Times New Roman" w:hAnsi="Times New Roman" w:cs="Times New Roman"/>
        </w:rPr>
        <w:t>distance</w:t>
      </w:r>
      <w:r w:rsidR="004D1965" w:rsidRPr="00804107">
        <w:rPr>
          <w:rFonts w:ascii="Times New Roman" w:hAnsi="Times New Roman" w:cs="Times New Roman"/>
        </w:rPr>
        <w:t xml:space="preserve"> between markets </w:t>
      </w:r>
      <w:r w:rsidR="00700121" w:rsidRPr="00804107">
        <w:rPr>
          <w:rFonts w:ascii="Times New Roman" w:hAnsi="Times New Roman" w:cs="Times New Roman"/>
        </w:rPr>
        <w:t>or</w:t>
      </w:r>
      <w:r w:rsidR="004D1965" w:rsidRPr="00804107">
        <w:rPr>
          <w:rFonts w:ascii="Times New Roman" w:hAnsi="Times New Roman" w:cs="Times New Roman"/>
        </w:rPr>
        <w:t xml:space="preserve"> </w:t>
      </w:r>
      <w:r w:rsidR="00E514FA" w:rsidRPr="00804107">
        <w:rPr>
          <w:rFonts w:ascii="Times New Roman" w:hAnsi="Times New Roman" w:cs="Times New Roman"/>
        </w:rPr>
        <w:t xml:space="preserve">social </w:t>
      </w:r>
      <w:r w:rsidR="004D1965" w:rsidRPr="00804107">
        <w:rPr>
          <w:rFonts w:ascii="Times New Roman" w:hAnsi="Times New Roman" w:cs="Times New Roman"/>
        </w:rPr>
        <w:t>domains</w:t>
      </w:r>
      <w:r w:rsidR="00155F79" w:rsidRPr="00804107">
        <w:rPr>
          <w:rFonts w:ascii="Times New Roman" w:hAnsi="Times New Roman" w:cs="Times New Roman"/>
        </w:rPr>
        <w:t xml:space="preserve">. </w:t>
      </w:r>
      <w:r w:rsidR="001A22ED" w:rsidRPr="00804107">
        <w:rPr>
          <w:rFonts w:ascii="Times New Roman" w:hAnsi="Times New Roman" w:cs="Times New Roman"/>
        </w:rPr>
        <w:t xml:space="preserve">An organization may, for example, </w:t>
      </w:r>
      <w:r w:rsidR="00D16016" w:rsidRPr="00804107">
        <w:rPr>
          <w:rFonts w:ascii="Times New Roman" w:hAnsi="Times New Roman" w:cs="Times New Roman"/>
        </w:rPr>
        <w:t>be stigmatized</w:t>
      </w:r>
      <w:r w:rsidR="001A22ED" w:rsidRPr="00804107">
        <w:rPr>
          <w:rFonts w:ascii="Times New Roman" w:hAnsi="Times New Roman" w:cs="Times New Roman"/>
        </w:rPr>
        <w:t xml:space="preserve"> in the labor market, but stakeholders in other markets may not </w:t>
      </w:r>
      <w:r w:rsidR="00E514FA" w:rsidRPr="00804107">
        <w:rPr>
          <w:rFonts w:ascii="Times New Roman" w:hAnsi="Times New Roman" w:cs="Times New Roman"/>
        </w:rPr>
        <w:t>identify</w:t>
      </w:r>
      <w:r w:rsidR="001A22ED" w:rsidRPr="00804107">
        <w:rPr>
          <w:rFonts w:ascii="Times New Roman" w:hAnsi="Times New Roman" w:cs="Times New Roman"/>
        </w:rPr>
        <w:t xml:space="preserve"> th</w:t>
      </w:r>
      <w:r w:rsidR="00223825" w:rsidRPr="00804107">
        <w:rPr>
          <w:rFonts w:ascii="Times New Roman" w:hAnsi="Times New Roman" w:cs="Times New Roman"/>
        </w:rPr>
        <w:t>is</w:t>
      </w:r>
      <w:r w:rsidR="001A22ED" w:rsidRPr="00804107">
        <w:rPr>
          <w:rFonts w:ascii="Times New Roman" w:hAnsi="Times New Roman" w:cs="Times New Roman"/>
        </w:rPr>
        <w:t xml:space="preserve"> organization as stigmatized, prioritizing instead its competenc</w:t>
      </w:r>
      <w:r w:rsidR="009D4BC9" w:rsidRPr="00804107">
        <w:rPr>
          <w:rFonts w:ascii="Times New Roman" w:hAnsi="Times New Roman" w:cs="Times New Roman"/>
        </w:rPr>
        <w:t xml:space="preserve">ies </w:t>
      </w:r>
      <w:r w:rsidR="00D16016" w:rsidRPr="00804107">
        <w:rPr>
          <w:rFonts w:ascii="Times New Roman" w:hAnsi="Times New Roman" w:cs="Times New Roman"/>
        </w:rPr>
        <w:t xml:space="preserve">or market </w:t>
      </w:r>
      <w:r w:rsidR="00700121" w:rsidRPr="00804107">
        <w:rPr>
          <w:rFonts w:ascii="Times New Roman" w:hAnsi="Times New Roman" w:cs="Times New Roman"/>
        </w:rPr>
        <w:t>share</w:t>
      </w:r>
      <w:r w:rsidR="00D16016" w:rsidRPr="00804107">
        <w:rPr>
          <w:rFonts w:ascii="Times New Roman" w:hAnsi="Times New Roman" w:cs="Times New Roman"/>
        </w:rPr>
        <w:t xml:space="preserve"> </w:t>
      </w:r>
      <w:r w:rsidR="00155F79" w:rsidRPr="00804107">
        <w:rPr>
          <w:rFonts w:ascii="Times New Roman" w:hAnsi="Times New Roman" w:cs="Times New Roman"/>
        </w:rPr>
        <w:t xml:space="preserve">to justify continued association with it </w:t>
      </w:r>
      <w:r w:rsidR="001A22ED" w:rsidRPr="00804107">
        <w:rPr>
          <w:rFonts w:ascii="Times New Roman" w:hAnsi="Times New Roman" w:cs="Times New Roman"/>
        </w:rPr>
        <w:t>(Devers et al. 2009).</w:t>
      </w:r>
    </w:p>
    <w:p w14:paraId="0A211C36" w14:textId="72184D74" w:rsidR="00136BA6" w:rsidRPr="00804107" w:rsidRDefault="00700121" w:rsidP="00042B41">
      <w:pPr>
        <w:spacing w:after="0" w:line="451" w:lineRule="auto"/>
        <w:ind w:firstLine="720"/>
        <w:rPr>
          <w:rFonts w:ascii="Times New Roman" w:hAnsi="Times New Roman" w:cs="Times New Roman"/>
        </w:rPr>
      </w:pPr>
      <w:r w:rsidRPr="00804107">
        <w:rPr>
          <w:rFonts w:ascii="Times New Roman" w:hAnsi="Times New Roman" w:cs="Times New Roman"/>
        </w:rPr>
        <w:t xml:space="preserve">Both social and geographic distance between domains </w:t>
      </w:r>
      <w:r w:rsidR="00A45FC6" w:rsidRPr="00804107">
        <w:rPr>
          <w:rFonts w:ascii="Times New Roman" w:hAnsi="Times New Roman" w:cs="Times New Roman"/>
        </w:rPr>
        <w:t>and</w:t>
      </w:r>
      <w:r w:rsidRPr="00804107">
        <w:rPr>
          <w:rFonts w:ascii="Times New Roman" w:hAnsi="Times New Roman" w:cs="Times New Roman"/>
        </w:rPr>
        <w:t xml:space="preserve"> markets can </w:t>
      </w:r>
      <w:r w:rsidR="00136BA6" w:rsidRPr="00804107">
        <w:rPr>
          <w:rFonts w:ascii="Times New Roman" w:hAnsi="Times New Roman" w:cs="Times New Roman"/>
        </w:rPr>
        <w:t xml:space="preserve">facilitate practices of arbitrage, </w:t>
      </w:r>
      <w:r w:rsidRPr="00804107">
        <w:rPr>
          <w:rFonts w:ascii="Times New Roman" w:hAnsi="Times New Roman" w:cs="Times New Roman"/>
        </w:rPr>
        <w:t>granted that distance is</w:t>
      </w:r>
      <w:r w:rsidR="00136BA6" w:rsidRPr="00804107">
        <w:rPr>
          <w:rFonts w:ascii="Times New Roman" w:hAnsi="Times New Roman" w:cs="Times New Roman"/>
        </w:rPr>
        <w:t xml:space="preserve"> correlated with intensity of stigmatization.</w:t>
      </w:r>
      <w:r w:rsidR="00652FD1" w:rsidRPr="00804107">
        <w:rPr>
          <w:rFonts w:ascii="Times New Roman" w:hAnsi="Times New Roman" w:cs="Times New Roman"/>
        </w:rPr>
        <w:t xml:space="preserve"> Consider the flourishing of sales of Degenerate art in occupied Paris, where they were judged to pose no danger to German society. </w:t>
      </w:r>
    </w:p>
    <w:p w14:paraId="57AF3659" w14:textId="611727AE" w:rsidR="0032227B" w:rsidRPr="00804107" w:rsidRDefault="00B929FC" w:rsidP="00652FD1">
      <w:pPr>
        <w:spacing w:after="0" w:line="451" w:lineRule="auto"/>
        <w:rPr>
          <w:rFonts w:ascii="Times New Roman" w:hAnsi="Times New Roman" w:cs="Times New Roman"/>
        </w:rPr>
      </w:pPr>
      <w:r w:rsidRPr="00804107">
        <w:rPr>
          <w:rFonts w:ascii="Times New Roman" w:hAnsi="Times New Roman" w:cs="Times New Roman"/>
        </w:rPr>
        <w:t xml:space="preserve">The campaign against Degenerate art </w:t>
      </w:r>
      <w:r w:rsidR="00B02CA2" w:rsidRPr="00804107">
        <w:rPr>
          <w:rFonts w:ascii="Times New Roman" w:hAnsi="Times New Roman" w:cs="Times New Roman"/>
        </w:rPr>
        <w:t>was</w:t>
      </w:r>
      <w:r w:rsidRPr="00804107">
        <w:rPr>
          <w:rFonts w:ascii="Times New Roman" w:hAnsi="Times New Roman" w:cs="Times New Roman"/>
        </w:rPr>
        <w:t xml:space="preserve"> ideologically motivated, but </w:t>
      </w:r>
      <w:r w:rsidR="00652FD1" w:rsidRPr="00804107">
        <w:rPr>
          <w:rFonts w:ascii="Times New Roman" w:hAnsi="Times New Roman" w:cs="Times New Roman"/>
        </w:rPr>
        <w:t xml:space="preserve">the </w:t>
      </w:r>
      <w:r w:rsidR="00B02CA2" w:rsidRPr="00804107">
        <w:rPr>
          <w:rFonts w:ascii="Times New Roman" w:hAnsi="Times New Roman" w:cs="Times New Roman"/>
        </w:rPr>
        <w:t xml:space="preserve">looting of art was </w:t>
      </w:r>
      <w:r w:rsidRPr="00804107">
        <w:rPr>
          <w:rFonts w:ascii="Times New Roman" w:hAnsi="Times New Roman" w:cs="Times New Roman"/>
        </w:rPr>
        <w:t xml:space="preserve">increasingly guided by economic considerations, as party officials perceived opportunities to enrich themselves, while </w:t>
      </w:r>
      <w:r w:rsidR="00B02CA2" w:rsidRPr="00804107">
        <w:rPr>
          <w:rFonts w:ascii="Times New Roman" w:hAnsi="Times New Roman" w:cs="Times New Roman"/>
        </w:rPr>
        <w:t>upholding</w:t>
      </w:r>
      <w:r w:rsidRPr="00804107">
        <w:rPr>
          <w:rFonts w:ascii="Times New Roman" w:hAnsi="Times New Roman" w:cs="Times New Roman"/>
        </w:rPr>
        <w:t xml:space="preserve"> an appearance </w:t>
      </w:r>
      <w:r w:rsidR="00734117" w:rsidRPr="00804107">
        <w:rPr>
          <w:rFonts w:ascii="Times New Roman" w:hAnsi="Times New Roman" w:cs="Times New Roman"/>
        </w:rPr>
        <w:t xml:space="preserve">of </w:t>
      </w:r>
      <w:r w:rsidRPr="00804107">
        <w:rPr>
          <w:rFonts w:ascii="Times New Roman" w:hAnsi="Times New Roman" w:cs="Times New Roman"/>
        </w:rPr>
        <w:t>public morality</w:t>
      </w:r>
      <w:r w:rsidR="00734117" w:rsidRPr="00804107">
        <w:rPr>
          <w:rFonts w:ascii="Times New Roman" w:hAnsi="Times New Roman" w:cs="Times New Roman"/>
        </w:rPr>
        <w:t xml:space="preserve"> (Petropoulos 199</w:t>
      </w:r>
      <w:r w:rsidR="005D00F9" w:rsidRPr="00804107">
        <w:rPr>
          <w:rFonts w:ascii="Times New Roman" w:hAnsi="Times New Roman" w:cs="Times New Roman"/>
        </w:rPr>
        <w:t>6</w:t>
      </w:r>
      <w:r w:rsidR="00734117" w:rsidRPr="00804107">
        <w:rPr>
          <w:rFonts w:ascii="Times New Roman" w:hAnsi="Times New Roman" w:cs="Times New Roman"/>
        </w:rPr>
        <w:t xml:space="preserve">). </w:t>
      </w:r>
      <w:r w:rsidR="00860B7C" w:rsidRPr="00804107">
        <w:rPr>
          <w:rFonts w:ascii="Times New Roman" w:hAnsi="Times New Roman" w:cs="Times New Roman"/>
        </w:rPr>
        <w:t xml:space="preserve">The commercial </w:t>
      </w:r>
      <w:r w:rsidR="00652FD1" w:rsidRPr="00804107">
        <w:rPr>
          <w:rFonts w:ascii="Times New Roman" w:hAnsi="Times New Roman" w:cs="Times New Roman"/>
        </w:rPr>
        <w:t>potential</w:t>
      </w:r>
      <w:r w:rsidR="00860B7C" w:rsidRPr="00804107">
        <w:rPr>
          <w:rFonts w:ascii="Times New Roman" w:hAnsi="Times New Roman" w:cs="Times New Roman"/>
        </w:rPr>
        <w:t xml:space="preserve"> of </w:t>
      </w:r>
      <w:r w:rsidR="005D00F9" w:rsidRPr="00804107">
        <w:rPr>
          <w:rFonts w:ascii="Times New Roman" w:hAnsi="Times New Roman" w:cs="Times New Roman"/>
        </w:rPr>
        <w:t>Degenerate</w:t>
      </w:r>
      <w:r w:rsidR="00860B7C" w:rsidRPr="00804107">
        <w:rPr>
          <w:rFonts w:ascii="Times New Roman" w:hAnsi="Times New Roman" w:cs="Times New Roman"/>
        </w:rPr>
        <w:t xml:space="preserve"> art took precedence over ideological </w:t>
      </w:r>
      <w:r w:rsidR="00042B41" w:rsidRPr="00804107">
        <w:rPr>
          <w:rFonts w:ascii="Times New Roman" w:hAnsi="Times New Roman" w:cs="Times New Roman"/>
        </w:rPr>
        <w:t>concerns</w:t>
      </w:r>
      <w:r w:rsidR="00860B7C" w:rsidRPr="00804107">
        <w:rPr>
          <w:rFonts w:ascii="Times New Roman" w:hAnsi="Times New Roman" w:cs="Times New Roman"/>
        </w:rPr>
        <w:t xml:space="preserve">, as </w:t>
      </w:r>
      <w:r w:rsidR="004C0C6B" w:rsidRPr="00804107">
        <w:rPr>
          <w:rFonts w:ascii="Times New Roman" w:hAnsi="Times New Roman" w:cs="Times New Roman"/>
        </w:rPr>
        <w:t xml:space="preserve">a huge number of looted artworks appeared for sale in </w:t>
      </w:r>
      <w:r w:rsidR="00652FD1" w:rsidRPr="00804107">
        <w:rPr>
          <w:rFonts w:ascii="Times New Roman" w:hAnsi="Times New Roman" w:cs="Times New Roman"/>
        </w:rPr>
        <w:t xml:space="preserve">Paris. </w:t>
      </w:r>
      <w:r w:rsidR="00063452" w:rsidRPr="00804107">
        <w:rPr>
          <w:rFonts w:ascii="Times New Roman" w:hAnsi="Times New Roman" w:cs="Times New Roman"/>
        </w:rPr>
        <w:t xml:space="preserve">The ideological campaign </w:t>
      </w:r>
      <w:r w:rsidR="00042B41" w:rsidRPr="00804107">
        <w:rPr>
          <w:rFonts w:ascii="Times New Roman" w:hAnsi="Times New Roman" w:cs="Times New Roman"/>
        </w:rPr>
        <w:t xml:space="preserve">turned into </w:t>
      </w:r>
      <w:r w:rsidR="00063452" w:rsidRPr="00804107">
        <w:rPr>
          <w:rFonts w:ascii="Times New Roman" w:hAnsi="Times New Roman" w:cs="Times New Roman"/>
        </w:rPr>
        <w:t>a business venture, as the artificially low price</w:t>
      </w:r>
      <w:r w:rsidR="00A45FC6" w:rsidRPr="00804107">
        <w:rPr>
          <w:rFonts w:ascii="Times New Roman" w:hAnsi="Times New Roman" w:cs="Times New Roman"/>
        </w:rPr>
        <w:t>s</w:t>
      </w:r>
      <w:r w:rsidR="00063452" w:rsidRPr="00804107">
        <w:rPr>
          <w:rFonts w:ascii="Times New Roman" w:hAnsi="Times New Roman" w:cs="Times New Roman"/>
        </w:rPr>
        <w:t xml:space="preserve"> encouraged interest in art that was largely unfamiliar in France up to this point. </w:t>
      </w:r>
      <w:r w:rsidR="00D07DD6" w:rsidRPr="00804107">
        <w:rPr>
          <w:rFonts w:ascii="Times New Roman" w:hAnsi="Times New Roman" w:cs="Times New Roman"/>
        </w:rPr>
        <w:t xml:space="preserve">Analyzing </w:t>
      </w:r>
      <w:r w:rsidR="00042B41" w:rsidRPr="00804107">
        <w:rPr>
          <w:rFonts w:ascii="Times New Roman" w:hAnsi="Times New Roman" w:cs="Times New Roman"/>
        </w:rPr>
        <w:t xml:space="preserve">data on </w:t>
      </w:r>
      <w:r w:rsidR="00D07DD6" w:rsidRPr="00804107">
        <w:rPr>
          <w:rFonts w:ascii="Times New Roman" w:hAnsi="Times New Roman" w:cs="Times New Roman"/>
        </w:rPr>
        <w:t xml:space="preserve">auctions in Paris, Oosterlinck (2011) shows that buyers did not require a significant premium to hold </w:t>
      </w:r>
      <w:r w:rsidR="004523FE" w:rsidRPr="00804107">
        <w:rPr>
          <w:rFonts w:ascii="Times New Roman" w:hAnsi="Times New Roman" w:cs="Times New Roman"/>
        </w:rPr>
        <w:t>D</w:t>
      </w:r>
      <w:r w:rsidR="00D07DD6" w:rsidRPr="00804107">
        <w:rPr>
          <w:rFonts w:ascii="Times New Roman" w:hAnsi="Times New Roman" w:cs="Times New Roman"/>
        </w:rPr>
        <w:t xml:space="preserve">egenerate paintings, </w:t>
      </w:r>
    </w:p>
    <w:p w14:paraId="4CDE7E32" w14:textId="7F721C28" w:rsidR="00042B41" w:rsidRPr="00804107" w:rsidRDefault="00D07DD6" w:rsidP="00652FD1">
      <w:pPr>
        <w:spacing w:after="0" w:line="451" w:lineRule="auto"/>
        <w:rPr>
          <w:rFonts w:ascii="Times New Roman" w:hAnsi="Times New Roman" w:cs="Times New Roman"/>
        </w:rPr>
      </w:pPr>
      <w:r w:rsidRPr="00804107">
        <w:rPr>
          <w:rFonts w:ascii="Times New Roman" w:hAnsi="Times New Roman" w:cs="Times New Roman"/>
        </w:rPr>
        <w:t>and that this art returned consistently higher prices than</w:t>
      </w:r>
      <w:r w:rsidR="00042B41" w:rsidRPr="00804107">
        <w:rPr>
          <w:rFonts w:ascii="Times New Roman" w:hAnsi="Times New Roman" w:cs="Times New Roman"/>
        </w:rPr>
        <w:t xml:space="preserve"> </w:t>
      </w:r>
      <w:r w:rsidR="00136BA6" w:rsidRPr="00804107">
        <w:rPr>
          <w:rFonts w:ascii="Times New Roman" w:hAnsi="Times New Roman" w:cs="Times New Roman"/>
        </w:rPr>
        <w:t>non-Degenerate</w:t>
      </w:r>
      <w:r w:rsidRPr="00804107">
        <w:rPr>
          <w:rFonts w:ascii="Times New Roman" w:hAnsi="Times New Roman" w:cs="Times New Roman"/>
        </w:rPr>
        <w:t xml:space="preserve"> </w:t>
      </w:r>
      <w:r w:rsidR="00042B41" w:rsidRPr="00804107">
        <w:rPr>
          <w:rFonts w:ascii="Times New Roman" w:hAnsi="Times New Roman" w:cs="Times New Roman"/>
        </w:rPr>
        <w:t>art</w:t>
      </w:r>
      <w:r w:rsidRPr="00804107">
        <w:rPr>
          <w:rFonts w:ascii="Times New Roman" w:hAnsi="Times New Roman" w:cs="Times New Roman"/>
        </w:rPr>
        <w:t xml:space="preserve">. </w:t>
      </w:r>
      <w:r w:rsidR="00136BA6" w:rsidRPr="00804107">
        <w:rPr>
          <w:rFonts w:ascii="Times New Roman" w:hAnsi="Times New Roman" w:cs="Times New Roman"/>
        </w:rPr>
        <w:t xml:space="preserve">The results attest to the fact </w:t>
      </w:r>
    </w:p>
    <w:p w14:paraId="3E09843D" w14:textId="0C34FACC" w:rsidR="006D6F8A" w:rsidRPr="00804107" w:rsidRDefault="00136BA6" w:rsidP="00042B41">
      <w:pPr>
        <w:spacing w:after="0" w:line="451" w:lineRule="auto"/>
        <w:rPr>
          <w:rFonts w:ascii="Times New Roman" w:hAnsi="Times New Roman" w:cs="Times New Roman"/>
        </w:rPr>
      </w:pPr>
      <w:r w:rsidRPr="00804107">
        <w:rPr>
          <w:rFonts w:ascii="Times New Roman" w:hAnsi="Times New Roman" w:cs="Times New Roman"/>
        </w:rPr>
        <w:t>that</w:t>
      </w:r>
      <w:r w:rsidR="00D07DD6" w:rsidRPr="00804107">
        <w:rPr>
          <w:rFonts w:ascii="Times New Roman" w:hAnsi="Times New Roman" w:cs="Times New Roman"/>
        </w:rPr>
        <w:t xml:space="preserve"> </w:t>
      </w:r>
      <w:r w:rsidR="00652FD1" w:rsidRPr="00804107">
        <w:rPr>
          <w:rFonts w:ascii="Times New Roman" w:hAnsi="Times New Roman" w:cs="Times New Roman"/>
        </w:rPr>
        <w:t xml:space="preserve">unbiased </w:t>
      </w:r>
      <w:r w:rsidR="00E733A2" w:rsidRPr="00804107">
        <w:rPr>
          <w:rFonts w:ascii="Times New Roman" w:hAnsi="Times New Roman" w:cs="Times New Roman"/>
        </w:rPr>
        <w:t>market mechanisms</w:t>
      </w:r>
      <w:r w:rsidR="00E514FA" w:rsidRPr="00804107">
        <w:rPr>
          <w:rFonts w:ascii="Times New Roman" w:hAnsi="Times New Roman" w:cs="Times New Roman"/>
        </w:rPr>
        <w:t>,</w:t>
      </w:r>
      <w:r w:rsidR="00D07DD6" w:rsidRPr="00804107">
        <w:rPr>
          <w:rFonts w:ascii="Times New Roman" w:hAnsi="Times New Roman" w:cs="Times New Roman"/>
        </w:rPr>
        <w:t xml:space="preserve"> </w:t>
      </w:r>
      <w:r w:rsidR="00652FD1" w:rsidRPr="00804107">
        <w:rPr>
          <w:rFonts w:ascii="Times New Roman" w:hAnsi="Times New Roman" w:cs="Times New Roman"/>
        </w:rPr>
        <w:t>operating in a geographically distant location</w:t>
      </w:r>
      <w:r w:rsidR="00E514FA" w:rsidRPr="00804107">
        <w:rPr>
          <w:rFonts w:ascii="Times New Roman" w:hAnsi="Times New Roman" w:cs="Times New Roman"/>
        </w:rPr>
        <w:t>,</w:t>
      </w:r>
      <w:r w:rsidR="00652FD1" w:rsidRPr="00804107">
        <w:rPr>
          <w:rFonts w:ascii="Times New Roman" w:hAnsi="Times New Roman" w:cs="Times New Roman"/>
        </w:rPr>
        <w:t xml:space="preserve"> </w:t>
      </w:r>
      <w:r w:rsidR="00D07DD6" w:rsidRPr="00804107">
        <w:rPr>
          <w:rFonts w:ascii="Times New Roman" w:hAnsi="Times New Roman" w:cs="Times New Roman"/>
        </w:rPr>
        <w:t xml:space="preserve">can </w:t>
      </w:r>
      <w:r w:rsidR="00E733A2" w:rsidRPr="00804107">
        <w:rPr>
          <w:rFonts w:ascii="Times New Roman" w:hAnsi="Times New Roman" w:cs="Times New Roman"/>
        </w:rPr>
        <w:t>make</w:t>
      </w:r>
      <w:r w:rsidR="00D07DD6" w:rsidRPr="00804107">
        <w:rPr>
          <w:rFonts w:ascii="Times New Roman" w:hAnsi="Times New Roman" w:cs="Times New Roman"/>
        </w:rPr>
        <w:t xml:space="preserve"> ideologically-</w:t>
      </w:r>
    </w:p>
    <w:p w14:paraId="6FE4D610" w14:textId="6F1CC6F4" w:rsidR="006D6F8A" w:rsidRPr="00804107" w:rsidRDefault="002B443B" w:rsidP="00042B41">
      <w:pPr>
        <w:spacing w:after="0" w:line="451" w:lineRule="auto"/>
        <w:rPr>
          <w:rFonts w:ascii="Times New Roman" w:hAnsi="Times New Roman" w:cs="Times New Roman"/>
        </w:rPr>
      </w:pPr>
      <w:r w:rsidRPr="00804107">
        <w:rPr>
          <w:rFonts w:ascii="Times New Roman" w:hAnsi="Times New Roman" w:cs="Times New Roman"/>
        </w:rPr>
        <w:lastRenderedPageBreak/>
        <w:t>motivated</w:t>
      </w:r>
      <w:r w:rsidR="00D07DD6" w:rsidRPr="00804107">
        <w:rPr>
          <w:rFonts w:ascii="Times New Roman" w:hAnsi="Times New Roman" w:cs="Times New Roman"/>
        </w:rPr>
        <w:t xml:space="preserve"> aesthetic judgments come across as artificial</w:t>
      </w:r>
      <w:r w:rsidRPr="00804107">
        <w:rPr>
          <w:rFonts w:ascii="Times New Roman" w:hAnsi="Times New Roman" w:cs="Times New Roman"/>
        </w:rPr>
        <w:t>.</w:t>
      </w:r>
      <w:r w:rsidR="006D6F8A" w:rsidRPr="00804107">
        <w:rPr>
          <w:rStyle w:val="FootnoteReference"/>
          <w:rFonts w:ascii="Times New Roman" w:hAnsi="Times New Roman" w:cs="Times New Roman"/>
        </w:rPr>
        <w:footnoteReference w:id="3"/>
      </w:r>
    </w:p>
    <w:p w14:paraId="6BA74F02" w14:textId="0E22ECE8" w:rsidR="00D07D32" w:rsidRPr="00804107" w:rsidRDefault="00D07DD6" w:rsidP="00D86590">
      <w:pPr>
        <w:spacing w:after="0" w:line="451" w:lineRule="auto"/>
        <w:rPr>
          <w:rFonts w:ascii="Times New Roman" w:hAnsi="Times New Roman" w:cs="Times New Roman"/>
        </w:rPr>
      </w:pPr>
      <w:r w:rsidRPr="00804107">
        <w:rPr>
          <w:rFonts w:ascii="Times New Roman" w:hAnsi="Times New Roman" w:cs="Times New Roman"/>
        </w:rPr>
        <w:t xml:space="preserve">   </w:t>
      </w:r>
      <w:r w:rsidR="00063452" w:rsidRPr="00804107">
        <w:rPr>
          <w:rFonts w:ascii="Times New Roman" w:hAnsi="Times New Roman" w:cs="Times New Roman"/>
        </w:rPr>
        <w:t xml:space="preserve"> </w:t>
      </w:r>
      <w:r w:rsidR="001264C7" w:rsidRPr="00804107">
        <w:rPr>
          <w:rFonts w:ascii="Times New Roman" w:hAnsi="Times New Roman" w:cs="Times New Roman"/>
        </w:rPr>
        <w:tab/>
        <w:t>The second condition for arbitrage is the malleability of stigma –</w:t>
      </w:r>
      <w:r w:rsidR="000F1217" w:rsidRPr="00804107">
        <w:rPr>
          <w:rFonts w:ascii="Times New Roman" w:hAnsi="Times New Roman" w:cs="Times New Roman"/>
        </w:rPr>
        <w:t xml:space="preserve"> whether the interpretation of </w:t>
      </w:r>
    </w:p>
    <w:p w14:paraId="0665860E" w14:textId="6CCBD756" w:rsidR="00B02CA2" w:rsidRPr="00804107" w:rsidRDefault="000F1217"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stigmatized actions </w:t>
      </w:r>
      <w:proofErr w:type="gramStart"/>
      <w:r w:rsidRPr="00804107">
        <w:rPr>
          <w:rFonts w:ascii="Times New Roman" w:hAnsi="Times New Roman" w:cs="Times New Roman"/>
        </w:rPr>
        <w:t>is</w:t>
      </w:r>
      <w:proofErr w:type="gramEnd"/>
      <w:r w:rsidRPr="00804107">
        <w:rPr>
          <w:rFonts w:ascii="Times New Roman" w:hAnsi="Times New Roman" w:cs="Times New Roman"/>
        </w:rPr>
        <w:t xml:space="preserve"> contestable or r</w:t>
      </w:r>
      <w:r w:rsidR="001264C7" w:rsidRPr="00804107">
        <w:rPr>
          <w:rFonts w:ascii="Times New Roman" w:hAnsi="Times New Roman" w:cs="Times New Roman"/>
        </w:rPr>
        <w:t>evers</w:t>
      </w:r>
      <w:r w:rsidRPr="00804107">
        <w:rPr>
          <w:rFonts w:ascii="Times New Roman" w:hAnsi="Times New Roman" w:cs="Times New Roman"/>
        </w:rPr>
        <w:t>ible. Social psychological studies attest that interpretations of stigmatized practices are not fixed in nature, s</w:t>
      </w:r>
      <w:r w:rsidR="00D86590" w:rsidRPr="00804107">
        <w:rPr>
          <w:rFonts w:ascii="Times New Roman" w:hAnsi="Times New Roman" w:cs="Times New Roman"/>
        </w:rPr>
        <w:t>o</w:t>
      </w:r>
      <w:r w:rsidRPr="00804107">
        <w:rPr>
          <w:rFonts w:ascii="Times New Roman" w:hAnsi="Times New Roman" w:cs="Times New Roman"/>
        </w:rPr>
        <w:t xml:space="preserve"> that actors can monitor and control the impact of stigma </w:t>
      </w:r>
    </w:p>
    <w:p w14:paraId="123E37FC" w14:textId="79106E54" w:rsidR="00147721" w:rsidRPr="00804107" w:rsidRDefault="000F1217"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on social evaluations (Bos, </w:t>
      </w:r>
      <w:proofErr w:type="spellStart"/>
      <w:r w:rsidRPr="00804107">
        <w:rPr>
          <w:rFonts w:ascii="Times New Roman" w:hAnsi="Times New Roman" w:cs="Times New Roman"/>
        </w:rPr>
        <w:t>Schaalma</w:t>
      </w:r>
      <w:proofErr w:type="spellEnd"/>
      <w:r w:rsidRPr="00804107">
        <w:rPr>
          <w:rFonts w:ascii="Times New Roman" w:hAnsi="Times New Roman" w:cs="Times New Roman"/>
        </w:rPr>
        <w:t xml:space="preserve"> and Pryor, 2008</w:t>
      </w:r>
      <w:r w:rsidR="001A2B61" w:rsidRPr="00804107">
        <w:rPr>
          <w:rFonts w:ascii="Times New Roman" w:hAnsi="Times New Roman" w:cs="Times New Roman"/>
        </w:rPr>
        <w:t>,</w:t>
      </w:r>
      <w:r w:rsidRPr="00804107">
        <w:rPr>
          <w:rFonts w:ascii="Times New Roman" w:hAnsi="Times New Roman" w:cs="Times New Roman"/>
        </w:rPr>
        <w:t xml:space="preserve"> </w:t>
      </w:r>
      <w:proofErr w:type="spellStart"/>
      <w:r w:rsidRPr="00804107">
        <w:rPr>
          <w:rFonts w:ascii="Times New Roman" w:hAnsi="Times New Roman" w:cs="Times New Roman"/>
        </w:rPr>
        <w:t>Paluck</w:t>
      </w:r>
      <w:proofErr w:type="spellEnd"/>
      <w:r w:rsidRPr="00804107">
        <w:rPr>
          <w:rFonts w:ascii="Times New Roman" w:hAnsi="Times New Roman" w:cs="Times New Roman"/>
        </w:rPr>
        <w:t xml:space="preserve"> and Green, 2009). </w:t>
      </w:r>
      <w:r w:rsidR="001A2B61" w:rsidRPr="00804107">
        <w:rPr>
          <w:rFonts w:ascii="Times New Roman" w:hAnsi="Times New Roman" w:cs="Times New Roman"/>
        </w:rPr>
        <w:t xml:space="preserve">Furthermore, actors may </w:t>
      </w:r>
    </w:p>
    <w:p w14:paraId="401B7F8D" w14:textId="00041D38" w:rsidR="000F1217" w:rsidRPr="00804107" w:rsidRDefault="001A2B61" w:rsidP="00D86590">
      <w:pPr>
        <w:spacing w:after="0" w:line="451" w:lineRule="auto"/>
        <w:contextualSpacing/>
        <w:rPr>
          <w:rFonts w:ascii="Times New Roman" w:hAnsi="Times New Roman" w:cs="Times New Roman"/>
        </w:rPr>
      </w:pPr>
      <w:r w:rsidRPr="00804107">
        <w:rPr>
          <w:rFonts w:ascii="Times New Roman" w:hAnsi="Times New Roman" w:cs="Times New Roman"/>
        </w:rPr>
        <w:t>embrace some markings of stigma as signs of moral commitment or cultural and political authenticity</w:t>
      </w:r>
    </w:p>
    <w:p w14:paraId="39A6DD5A" w14:textId="56D7211E" w:rsidR="004922E2" w:rsidRPr="00804107" w:rsidRDefault="001A2B61"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(Hughey 2012). </w:t>
      </w:r>
      <w:proofErr w:type="spellStart"/>
      <w:r w:rsidRPr="00804107">
        <w:rPr>
          <w:rFonts w:ascii="Times New Roman" w:hAnsi="Times New Roman" w:cs="Times New Roman"/>
        </w:rPr>
        <w:t>Hahl</w:t>
      </w:r>
      <w:proofErr w:type="spellEnd"/>
      <w:r w:rsidRPr="00804107">
        <w:rPr>
          <w:rFonts w:ascii="Times New Roman" w:hAnsi="Times New Roman" w:cs="Times New Roman"/>
        </w:rPr>
        <w:t>, Zuckerman, and Kim (201</w:t>
      </w:r>
      <w:r w:rsidR="00BD2082" w:rsidRPr="00804107">
        <w:rPr>
          <w:rFonts w:ascii="Times New Roman" w:hAnsi="Times New Roman" w:cs="Times New Roman"/>
        </w:rPr>
        <w:t>8</w:t>
      </w:r>
      <w:r w:rsidRPr="00804107">
        <w:rPr>
          <w:rFonts w:ascii="Times New Roman" w:hAnsi="Times New Roman" w:cs="Times New Roman"/>
        </w:rPr>
        <w:t xml:space="preserve">) </w:t>
      </w:r>
      <w:r w:rsidR="00D86590" w:rsidRPr="00804107">
        <w:rPr>
          <w:rFonts w:ascii="Times New Roman" w:hAnsi="Times New Roman" w:cs="Times New Roman"/>
        </w:rPr>
        <w:t>document</w:t>
      </w:r>
      <w:r w:rsidRPr="00804107">
        <w:rPr>
          <w:rFonts w:ascii="Times New Roman" w:hAnsi="Times New Roman" w:cs="Times New Roman"/>
        </w:rPr>
        <w:t xml:space="preserve"> the capacity of attributions of authenticity to recast the negative public evaluation of transgressive actions. We expect that practices of arbitrage </w:t>
      </w:r>
      <w:r w:rsidR="003D5BEF" w:rsidRPr="00804107">
        <w:rPr>
          <w:rFonts w:ascii="Times New Roman" w:hAnsi="Times New Roman" w:cs="Times New Roman"/>
        </w:rPr>
        <w:t>can</w:t>
      </w:r>
      <w:r w:rsidR="0064151F" w:rsidRPr="00804107">
        <w:rPr>
          <w:rFonts w:ascii="Times New Roman" w:hAnsi="Times New Roman" w:cs="Times New Roman"/>
        </w:rPr>
        <w:t xml:space="preserve"> </w:t>
      </w:r>
      <w:r w:rsidR="00E733A2" w:rsidRPr="00804107">
        <w:rPr>
          <w:rFonts w:ascii="Times New Roman" w:hAnsi="Times New Roman" w:cs="Times New Roman"/>
        </w:rPr>
        <w:t>undermine</w:t>
      </w:r>
      <w:r w:rsidR="0064151F" w:rsidRPr="00804107">
        <w:rPr>
          <w:rFonts w:ascii="Times New Roman" w:hAnsi="Times New Roman" w:cs="Times New Roman"/>
        </w:rPr>
        <w:t xml:space="preserve"> stigmatization </w:t>
      </w:r>
      <w:r w:rsidR="00D86590" w:rsidRPr="00804107">
        <w:rPr>
          <w:rFonts w:ascii="Times New Roman" w:hAnsi="Times New Roman" w:cs="Times New Roman"/>
        </w:rPr>
        <w:t>through</w:t>
      </w:r>
      <w:r w:rsidR="0064151F" w:rsidRPr="00804107">
        <w:rPr>
          <w:rFonts w:ascii="Times New Roman" w:hAnsi="Times New Roman" w:cs="Times New Roman"/>
        </w:rPr>
        <w:t xml:space="preserve"> factual observations of </w:t>
      </w:r>
      <w:r w:rsidR="003D5BEF" w:rsidRPr="00804107">
        <w:rPr>
          <w:rFonts w:ascii="Times New Roman" w:hAnsi="Times New Roman" w:cs="Times New Roman"/>
        </w:rPr>
        <w:t>“</w:t>
      </w:r>
      <w:r w:rsidR="0064151F" w:rsidRPr="00804107">
        <w:rPr>
          <w:rFonts w:ascii="Times New Roman" w:hAnsi="Times New Roman" w:cs="Times New Roman"/>
        </w:rPr>
        <w:t>consistence</w:t>
      </w:r>
      <w:r w:rsidR="003D5BEF" w:rsidRPr="00804107">
        <w:rPr>
          <w:rFonts w:ascii="Times New Roman" w:hAnsi="Times New Roman" w:cs="Times New Roman"/>
        </w:rPr>
        <w:t>”</w:t>
      </w:r>
      <w:r w:rsidR="0064151F" w:rsidRPr="00804107">
        <w:rPr>
          <w:rFonts w:ascii="Times New Roman" w:hAnsi="Times New Roman" w:cs="Times New Roman"/>
        </w:rPr>
        <w:t xml:space="preserve"> (between words and action) and </w:t>
      </w:r>
      <w:r w:rsidR="003D5BEF" w:rsidRPr="00804107">
        <w:rPr>
          <w:rFonts w:ascii="Times New Roman" w:hAnsi="Times New Roman" w:cs="Times New Roman"/>
        </w:rPr>
        <w:t>“</w:t>
      </w:r>
      <w:r w:rsidR="0064151F" w:rsidRPr="00804107">
        <w:rPr>
          <w:rFonts w:ascii="Times New Roman" w:hAnsi="Times New Roman" w:cs="Times New Roman"/>
        </w:rPr>
        <w:t>resistance</w:t>
      </w:r>
      <w:r w:rsidR="003D5BEF" w:rsidRPr="00804107">
        <w:rPr>
          <w:rFonts w:ascii="Times New Roman" w:hAnsi="Times New Roman" w:cs="Times New Roman"/>
        </w:rPr>
        <w:t>”</w:t>
      </w:r>
      <w:r w:rsidR="0064151F" w:rsidRPr="00804107">
        <w:rPr>
          <w:rFonts w:ascii="Times New Roman" w:hAnsi="Times New Roman" w:cs="Times New Roman"/>
        </w:rPr>
        <w:t xml:space="preserve"> (against </w:t>
      </w:r>
      <w:r w:rsidR="003D5BEF" w:rsidRPr="00804107">
        <w:rPr>
          <w:rFonts w:ascii="Times New Roman" w:hAnsi="Times New Roman" w:cs="Times New Roman"/>
        </w:rPr>
        <w:t xml:space="preserve">an </w:t>
      </w:r>
      <w:r w:rsidR="0064151F" w:rsidRPr="00804107">
        <w:rPr>
          <w:rFonts w:ascii="Times New Roman" w:hAnsi="Times New Roman" w:cs="Times New Roman"/>
        </w:rPr>
        <w:t xml:space="preserve">evaluative </w:t>
      </w:r>
      <w:r w:rsidR="00D86590" w:rsidRPr="00804107">
        <w:rPr>
          <w:rFonts w:ascii="Times New Roman" w:hAnsi="Times New Roman" w:cs="Times New Roman"/>
        </w:rPr>
        <w:t>regime</w:t>
      </w:r>
      <w:r w:rsidR="0064151F" w:rsidRPr="00804107">
        <w:rPr>
          <w:rFonts w:ascii="Times New Roman" w:hAnsi="Times New Roman" w:cs="Times New Roman"/>
        </w:rPr>
        <w:t>).</w:t>
      </w:r>
      <w:r w:rsidR="00F7505E" w:rsidRPr="00804107">
        <w:rPr>
          <w:rFonts w:ascii="Times New Roman" w:hAnsi="Times New Roman" w:cs="Times New Roman"/>
        </w:rPr>
        <w:t xml:space="preserve"> </w:t>
      </w:r>
      <w:r w:rsidR="004922E2" w:rsidRPr="00804107">
        <w:rPr>
          <w:rFonts w:ascii="Times New Roman" w:hAnsi="Times New Roman" w:cs="Times New Roman"/>
        </w:rPr>
        <w:t>C</w:t>
      </w:r>
      <w:r w:rsidR="004922E2" w:rsidRPr="00804107">
        <w:rPr>
          <w:rFonts w:ascii="Times New Roman" w:hAnsi="Times New Roman" w:cs="Times New Roman"/>
          <w:iCs/>
        </w:rPr>
        <w:t>onsistenc</w:t>
      </w:r>
      <w:r w:rsidR="00E733A2" w:rsidRPr="00804107">
        <w:rPr>
          <w:rFonts w:ascii="Times New Roman" w:hAnsi="Times New Roman" w:cs="Times New Roman"/>
          <w:iCs/>
        </w:rPr>
        <w:t>e</w:t>
      </w:r>
      <w:r w:rsidR="004922E2" w:rsidRPr="00804107">
        <w:rPr>
          <w:rFonts w:ascii="Times New Roman" w:hAnsi="Times New Roman" w:cs="Times New Roman"/>
          <w:iCs/>
        </w:rPr>
        <w:t xml:space="preserve"> between words and action is </w:t>
      </w:r>
      <w:r w:rsidR="003D5BEF" w:rsidRPr="00804107">
        <w:rPr>
          <w:rFonts w:ascii="Times New Roman" w:hAnsi="Times New Roman" w:cs="Times New Roman"/>
          <w:iCs/>
        </w:rPr>
        <w:t>typically</w:t>
      </w:r>
      <w:r w:rsidR="004922E2" w:rsidRPr="00804107">
        <w:rPr>
          <w:rFonts w:ascii="Times New Roman" w:hAnsi="Times New Roman" w:cs="Times New Roman"/>
          <w:iCs/>
        </w:rPr>
        <w:t xml:space="preserve"> valued and encouraged by audiences (Aronson 2004, Cialdini 2001), viewed as an embodiment of an authentic self. </w:t>
      </w:r>
      <w:r w:rsidR="00E733A2" w:rsidRPr="00804107">
        <w:rPr>
          <w:rFonts w:ascii="Times New Roman" w:hAnsi="Times New Roman" w:cs="Times New Roman"/>
          <w:iCs/>
        </w:rPr>
        <w:t xml:space="preserve"> </w:t>
      </w:r>
      <w:r w:rsidR="004922E2" w:rsidRPr="00804107">
        <w:rPr>
          <w:rFonts w:ascii="Times New Roman" w:hAnsi="Times New Roman" w:cs="Times New Roman"/>
        </w:rPr>
        <w:t>From the late 18</w:t>
      </w:r>
      <w:r w:rsidR="004922E2" w:rsidRPr="00804107">
        <w:rPr>
          <w:rFonts w:ascii="Times New Roman" w:hAnsi="Times New Roman" w:cs="Times New Roman"/>
          <w:vertAlign w:val="superscript"/>
        </w:rPr>
        <w:t>th</w:t>
      </w:r>
      <w:r w:rsidR="004922E2" w:rsidRPr="00804107">
        <w:rPr>
          <w:rFonts w:ascii="Times New Roman" w:hAnsi="Times New Roman" w:cs="Times New Roman"/>
        </w:rPr>
        <w:t xml:space="preserve"> century authentic selfhood became increasingly understood as genuineness emerg</w:t>
      </w:r>
      <w:r w:rsidR="00D86590" w:rsidRPr="00804107">
        <w:rPr>
          <w:rFonts w:ascii="Times New Roman" w:hAnsi="Times New Roman" w:cs="Times New Roman"/>
        </w:rPr>
        <w:t>ing</w:t>
      </w:r>
      <w:r w:rsidR="004922E2" w:rsidRPr="00804107">
        <w:rPr>
          <w:rFonts w:ascii="Times New Roman" w:hAnsi="Times New Roman" w:cs="Times New Roman"/>
        </w:rPr>
        <w:t xml:space="preserve"> in resistance to normative constraints and</w:t>
      </w:r>
      <w:r w:rsidR="003D5BEF" w:rsidRPr="00804107">
        <w:rPr>
          <w:rFonts w:ascii="Times New Roman" w:hAnsi="Times New Roman" w:cs="Times New Roman"/>
        </w:rPr>
        <w:t xml:space="preserve"> </w:t>
      </w:r>
      <w:r w:rsidR="004922E2" w:rsidRPr="00804107">
        <w:rPr>
          <w:rFonts w:ascii="Times New Roman" w:hAnsi="Times New Roman" w:cs="Times New Roman"/>
        </w:rPr>
        <w:t xml:space="preserve">rebellion against the dominant </w:t>
      </w:r>
      <w:r w:rsidR="000948E9" w:rsidRPr="00804107">
        <w:rPr>
          <w:rFonts w:ascii="Times New Roman" w:hAnsi="Times New Roman" w:cs="Times New Roman"/>
        </w:rPr>
        <w:t xml:space="preserve">social </w:t>
      </w:r>
      <w:r w:rsidR="004922E2" w:rsidRPr="00804107">
        <w:rPr>
          <w:rFonts w:ascii="Times New Roman" w:hAnsi="Times New Roman" w:cs="Times New Roman"/>
        </w:rPr>
        <w:t>order</w:t>
      </w:r>
      <w:r w:rsidR="000948E9" w:rsidRPr="00804107">
        <w:rPr>
          <w:rFonts w:ascii="Times New Roman" w:hAnsi="Times New Roman" w:cs="Times New Roman"/>
        </w:rPr>
        <w:t xml:space="preserve"> (Trilling 1972, Hegel 1988). </w:t>
      </w:r>
      <w:r w:rsidR="003D5BEF" w:rsidRPr="00804107">
        <w:rPr>
          <w:rFonts w:ascii="Times New Roman" w:hAnsi="Times New Roman" w:cs="Times New Roman"/>
        </w:rPr>
        <w:t>The principles of c</w:t>
      </w:r>
      <w:r w:rsidR="000948E9" w:rsidRPr="00804107">
        <w:rPr>
          <w:rFonts w:ascii="Times New Roman" w:hAnsi="Times New Roman" w:cs="Times New Roman"/>
        </w:rPr>
        <w:t xml:space="preserve">onsistence and resistance are </w:t>
      </w:r>
      <w:r w:rsidR="00E733A2" w:rsidRPr="00804107">
        <w:rPr>
          <w:rFonts w:ascii="Times New Roman" w:hAnsi="Times New Roman" w:cs="Times New Roman"/>
        </w:rPr>
        <w:t>anchored</w:t>
      </w:r>
      <w:r w:rsidR="000948E9" w:rsidRPr="00804107">
        <w:rPr>
          <w:rFonts w:ascii="Times New Roman" w:hAnsi="Times New Roman" w:cs="Times New Roman"/>
        </w:rPr>
        <w:t xml:space="preserve"> in the </w:t>
      </w:r>
      <w:r w:rsidR="00D86590" w:rsidRPr="00804107">
        <w:rPr>
          <w:rFonts w:ascii="Times New Roman" w:hAnsi="Times New Roman" w:cs="Times New Roman"/>
        </w:rPr>
        <w:t xml:space="preserve">historical </w:t>
      </w:r>
      <w:r w:rsidR="000948E9" w:rsidRPr="00804107">
        <w:rPr>
          <w:rFonts w:ascii="Times New Roman" w:hAnsi="Times New Roman" w:cs="Times New Roman"/>
        </w:rPr>
        <w:t xml:space="preserve">texture of </w:t>
      </w:r>
      <w:r w:rsidR="00D86590" w:rsidRPr="00804107">
        <w:rPr>
          <w:rFonts w:ascii="Times New Roman" w:hAnsi="Times New Roman" w:cs="Times New Roman"/>
        </w:rPr>
        <w:t xml:space="preserve">the concept of </w:t>
      </w:r>
      <w:r w:rsidR="000948E9" w:rsidRPr="00804107">
        <w:rPr>
          <w:rFonts w:ascii="Times New Roman" w:hAnsi="Times New Roman" w:cs="Times New Roman"/>
        </w:rPr>
        <w:t>authenticity</w:t>
      </w:r>
      <w:r w:rsidR="00F951B1" w:rsidRPr="00804107">
        <w:rPr>
          <w:rFonts w:ascii="Times New Roman" w:hAnsi="Times New Roman" w:cs="Times New Roman"/>
        </w:rPr>
        <w:t xml:space="preserve"> and can be activated in contesting</w:t>
      </w:r>
      <w:r w:rsidR="003D5BEF" w:rsidRPr="00804107">
        <w:rPr>
          <w:rFonts w:ascii="Times New Roman" w:hAnsi="Times New Roman" w:cs="Times New Roman"/>
        </w:rPr>
        <w:t xml:space="preserve"> </w:t>
      </w:r>
      <w:r w:rsidR="000822B6" w:rsidRPr="00804107">
        <w:rPr>
          <w:rFonts w:ascii="Times New Roman" w:hAnsi="Times New Roman" w:cs="Times New Roman"/>
        </w:rPr>
        <w:t>stigmatization</w:t>
      </w:r>
      <w:r w:rsidR="00F951B1" w:rsidRPr="00804107">
        <w:rPr>
          <w:rFonts w:ascii="Times New Roman" w:hAnsi="Times New Roman" w:cs="Times New Roman"/>
        </w:rPr>
        <w:t xml:space="preserve">. </w:t>
      </w:r>
    </w:p>
    <w:p w14:paraId="30F62CAD" w14:textId="77777777" w:rsidR="006D6F8A" w:rsidRPr="00804107" w:rsidRDefault="0091126C" w:rsidP="00D86590">
      <w:pPr>
        <w:spacing w:after="0" w:line="451" w:lineRule="auto"/>
        <w:contextualSpacing/>
        <w:rPr>
          <w:rFonts w:ascii="Times New Roman" w:hAnsi="Times New Roman" w:cs="Times New Roman"/>
        </w:rPr>
      </w:pPr>
      <w:r w:rsidRPr="00804107">
        <w:rPr>
          <w:rFonts w:ascii="Times New Roman" w:hAnsi="Times New Roman" w:cs="Times New Roman"/>
        </w:rPr>
        <w:tab/>
      </w:r>
      <w:r w:rsidR="00653A83" w:rsidRPr="00804107">
        <w:rPr>
          <w:rFonts w:ascii="Times New Roman" w:hAnsi="Times New Roman" w:cs="Times New Roman"/>
        </w:rPr>
        <w:t xml:space="preserve">The malleability of stigma in </w:t>
      </w:r>
      <w:r w:rsidR="00977BE3" w:rsidRPr="00804107">
        <w:rPr>
          <w:rFonts w:ascii="Times New Roman" w:hAnsi="Times New Roman" w:cs="Times New Roman"/>
        </w:rPr>
        <w:t>our</w:t>
      </w:r>
      <w:r w:rsidR="00653A83" w:rsidRPr="00804107">
        <w:rPr>
          <w:rFonts w:ascii="Times New Roman" w:hAnsi="Times New Roman" w:cs="Times New Roman"/>
        </w:rPr>
        <w:t xml:space="preserve"> historical context is illustrated by the fact that even when it was </w:t>
      </w:r>
      <w:r w:rsidR="00C4714A" w:rsidRPr="00804107">
        <w:rPr>
          <w:rFonts w:ascii="Times New Roman" w:hAnsi="Times New Roman" w:cs="Times New Roman"/>
        </w:rPr>
        <w:t>vilified</w:t>
      </w:r>
      <w:r w:rsidR="00653A83" w:rsidRPr="00804107">
        <w:rPr>
          <w:rFonts w:ascii="Times New Roman" w:hAnsi="Times New Roman" w:cs="Times New Roman"/>
        </w:rPr>
        <w:t>, Modern art could describe itself in a positive way as decadent and “degenerate”</w:t>
      </w:r>
      <w:r w:rsidR="00CC47E0" w:rsidRPr="00804107">
        <w:rPr>
          <w:rFonts w:ascii="Times New Roman" w:hAnsi="Times New Roman" w:cs="Times New Roman"/>
        </w:rPr>
        <w:t>,</w:t>
      </w:r>
      <w:r w:rsidR="00653A83" w:rsidRPr="00804107">
        <w:rPr>
          <w:rFonts w:ascii="Times New Roman" w:hAnsi="Times New Roman" w:cs="Times New Roman"/>
        </w:rPr>
        <w:t xml:space="preserve"> when it wanted to underscore its</w:t>
      </w:r>
      <w:r w:rsidR="00C4714A" w:rsidRPr="00804107">
        <w:rPr>
          <w:rFonts w:ascii="Times New Roman" w:hAnsi="Times New Roman" w:cs="Times New Roman"/>
        </w:rPr>
        <w:t xml:space="preserve"> </w:t>
      </w:r>
      <w:r w:rsidR="00653A83" w:rsidRPr="00804107">
        <w:rPr>
          <w:rFonts w:ascii="Times New Roman" w:hAnsi="Times New Roman" w:cs="Times New Roman"/>
        </w:rPr>
        <w:t>idiosyncrasy and aesthetic subtlety</w:t>
      </w:r>
      <w:r w:rsidR="00C4714A" w:rsidRPr="00804107">
        <w:rPr>
          <w:rFonts w:ascii="Times New Roman" w:hAnsi="Times New Roman" w:cs="Times New Roman"/>
        </w:rPr>
        <w:t xml:space="preserve"> (Peters 2014: 21)</w:t>
      </w:r>
      <w:r w:rsidR="00653A83" w:rsidRPr="00804107">
        <w:rPr>
          <w:rFonts w:ascii="Times New Roman" w:hAnsi="Times New Roman" w:cs="Times New Roman"/>
        </w:rPr>
        <w:t xml:space="preserve">. </w:t>
      </w:r>
      <w:r w:rsidR="00C4714A" w:rsidRPr="00804107">
        <w:rPr>
          <w:rFonts w:ascii="Times New Roman" w:hAnsi="Times New Roman" w:cs="Times New Roman"/>
        </w:rPr>
        <w:t>B</w:t>
      </w:r>
      <w:r w:rsidR="00653A83" w:rsidRPr="00804107">
        <w:rPr>
          <w:rFonts w:ascii="Times New Roman" w:hAnsi="Times New Roman" w:cs="Times New Roman"/>
        </w:rPr>
        <w:t xml:space="preserve">y virtue of its </w:t>
      </w:r>
      <w:r w:rsidR="00C4714A" w:rsidRPr="00804107">
        <w:rPr>
          <w:rFonts w:ascii="Times New Roman" w:hAnsi="Times New Roman" w:cs="Times New Roman"/>
        </w:rPr>
        <w:t xml:space="preserve">opposition to art that aspired to simplicity and accessibility, </w:t>
      </w:r>
      <w:r w:rsidR="00CC47E0" w:rsidRPr="00804107">
        <w:rPr>
          <w:rFonts w:ascii="Times New Roman" w:hAnsi="Times New Roman" w:cs="Times New Roman"/>
        </w:rPr>
        <w:t>D</w:t>
      </w:r>
      <w:r w:rsidR="00F7505E" w:rsidRPr="00804107">
        <w:rPr>
          <w:rFonts w:ascii="Times New Roman" w:hAnsi="Times New Roman" w:cs="Times New Roman"/>
        </w:rPr>
        <w:t xml:space="preserve">egeneration could </w:t>
      </w:r>
      <w:r w:rsidR="00653A83" w:rsidRPr="00804107">
        <w:rPr>
          <w:rFonts w:ascii="Times New Roman" w:hAnsi="Times New Roman" w:cs="Times New Roman"/>
        </w:rPr>
        <w:t>be reinterpreted as</w:t>
      </w:r>
      <w:r w:rsidR="00F7505E" w:rsidRPr="00804107">
        <w:rPr>
          <w:rFonts w:ascii="Times New Roman" w:hAnsi="Times New Roman" w:cs="Times New Roman"/>
        </w:rPr>
        <w:t xml:space="preserve"> </w:t>
      </w:r>
      <w:r w:rsidR="00653A83" w:rsidRPr="00804107">
        <w:rPr>
          <w:rFonts w:ascii="Times New Roman" w:hAnsi="Times New Roman" w:cs="Times New Roman"/>
        </w:rPr>
        <w:t xml:space="preserve">a process </w:t>
      </w:r>
      <w:r w:rsidR="00C4714A" w:rsidRPr="00804107">
        <w:rPr>
          <w:rFonts w:ascii="Times New Roman" w:hAnsi="Times New Roman" w:cs="Times New Roman"/>
        </w:rPr>
        <w:t xml:space="preserve">of ennobling </w:t>
      </w:r>
      <w:r w:rsidR="00DD65DE" w:rsidRPr="00804107">
        <w:rPr>
          <w:rFonts w:ascii="Times New Roman" w:hAnsi="Times New Roman" w:cs="Times New Roman"/>
        </w:rPr>
        <w:t>or</w:t>
      </w:r>
      <w:r w:rsidR="00C4714A" w:rsidRPr="00804107">
        <w:rPr>
          <w:rFonts w:ascii="Times New Roman" w:hAnsi="Times New Roman" w:cs="Times New Roman"/>
        </w:rPr>
        <w:t xml:space="preserve"> a</w:t>
      </w:r>
      <w:r w:rsidR="00977BE3" w:rsidRPr="00804107">
        <w:rPr>
          <w:rFonts w:ascii="Times New Roman" w:hAnsi="Times New Roman" w:cs="Times New Roman"/>
        </w:rPr>
        <w:t>s</w:t>
      </w:r>
      <w:r w:rsidR="00CC47E0" w:rsidRPr="00804107">
        <w:rPr>
          <w:rFonts w:ascii="Times New Roman" w:hAnsi="Times New Roman" w:cs="Times New Roman"/>
        </w:rPr>
        <w:t xml:space="preserve"> embodiment</w:t>
      </w:r>
      <w:r w:rsidR="00C4714A" w:rsidRPr="00804107">
        <w:rPr>
          <w:rFonts w:ascii="Times New Roman" w:hAnsi="Times New Roman" w:cs="Times New Roman"/>
        </w:rPr>
        <w:t xml:space="preserve"> of complexity and </w:t>
      </w:r>
      <w:r w:rsidR="00F7505E" w:rsidRPr="00804107">
        <w:rPr>
          <w:rFonts w:ascii="Times New Roman" w:hAnsi="Times New Roman" w:cs="Times New Roman"/>
        </w:rPr>
        <w:t>ambiguity</w:t>
      </w:r>
      <w:r w:rsidR="00CC47E0" w:rsidRPr="00804107">
        <w:rPr>
          <w:rFonts w:ascii="Times New Roman" w:hAnsi="Times New Roman" w:cs="Times New Roman"/>
        </w:rPr>
        <w:t>,</w:t>
      </w:r>
      <w:r w:rsidR="00977BE3" w:rsidRPr="00804107">
        <w:rPr>
          <w:rFonts w:ascii="Times New Roman" w:hAnsi="Times New Roman" w:cs="Times New Roman"/>
        </w:rPr>
        <w:t xml:space="preserve"> </w:t>
      </w:r>
      <w:r w:rsidR="00C4714A" w:rsidRPr="00804107">
        <w:rPr>
          <w:rFonts w:ascii="Times New Roman" w:hAnsi="Times New Roman" w:cs="Times New Roman"/>
        </w:rPr>
        <w:t>rather th</w:t>
      </w:r>
      <w:r w:rsidR="00977BE3" w:rsidRPr="00804107">
        <w:rPr>
          <w:rFonts w:ascii="Times New Roman" w:hAnsi="Times New Roman" w:cs="Times New Roman"/>
        </w:rPr>
        <w:t>a</w:t>
      </w:r>
      <w:r w:rsidR="00C4714A" w:rsidRPr="00804107">
        <w:rPr>
          <w:rFonts w:ascii="Times New Roman" w:hAnsi="Times New Roman" w:cs="Times New Roman"/>
        </w:rPr>
        <w:t xml:space="preserve">n the deformation and primitiveness attributed to it in the Nazi doctrine. </w:t>
      </w:r>
      <w:r w:rsidR="00CC47E0" w:rsidRPr="00804107">
        <w:rPr>
          <w:rFonts w:ascii="Times New Roman" w:hAnsi="Times New Roman" w:cs="Times New Roman"/>
        </w:rPr>
        <w:t>Unsurprisingly</w:t>
      </w:r>
      <w:r w:rsidR="00DD65DE" w:rsidRPr="00804107">
        <w:rPr>
          <w:rFonts w:ascii="Times New Roman" w:hAnsi="Times New Roman" w:cs="Times New Roman"/>
        </w:rPr>
        <w:t xml:space="preserve">, Oosterlinck (2011) finds that the </w:t>
      </w:r>
      <w:r w:rsidRPr="00804107">
        <w:rPr>
          <w:rFonts w:ascii="Times New Roman" w:hAnsi="Times New Roman" w:cs="Times New Roman"/>
        </w:rPr>
        <w:t xml:space="preserve">highest difference between the </w:t>
      </w:r>
      <w:r w:rsidR="00DD65DE" w:rsidRPr="00804107">
        <w:rPr>
          <w:rFonts w:ascii="Times New Roman" w:hAnsi="Times New Roman" w:cs="Times New Roman"/>
        </w:rPr>
        <w:t xml:space="preserve">prices of Degenerate and non-Degenerate </w:t>
      </w:r>
      <w:r w:rsidR="00147721" w:rsidRPr="00804107">
        <w:rPr>
          <w:rFonts w:ascii="Times New Roman" w:hAnsi="Times New Roman" w:cs="Times New Roman"/>
        </w:rPr>
        <w:t xml:space="preserve">art </w:t>
      </w:r>
      <w:r w:rsidR="00DD65DE" w:rsidRPr="00804107">
        <w:rPr>
          <w:rFonts w:ascii="Times New Roman" w:hAnsi="Times New Roman" w:cs="Times New Roman"/>
        </w:rPr>
        <w:t xml:space="preserve">at </w:t>
      </w:r>
      <w:r w:rsidR="00147721" w:rsidRPr="00804107">
        <w:rPr>
          <w:rFonts w:ascii="Times New Roman" w:hAnsi="Times New Roman" w:cs="Times New Roman"/>
        </w:rPr>
        <w:t xml:space="preserve">Paris </w:t>
      </w:r>
      <w:r w:rsidR="00DD65DE" w:rsidRPr="00804107">
        <w:rPr>
          <w:rFonts w:ascii="Times New Roman" w:hAnsi="Times New Roman" w:cs="Times New Roman"/>
        </w:rPr>
        <w:t>auctions</w:t>
      </w:r>
      <w:r w:rsidR="00147721" w:rsidRPr="00804107">
        <w:rPr>
          <w:rFonts w:ascii="Times New Roman" w:hAnsi="Times New Roman" w:cs="Times New Roman"/>
        </w:rPr>
        <w:t xml:space="preserve"> is</w:t>
      </w:r>
      <w:r w:rsidRPr="00804107">
        <w:rPr>
          <w:rFonts w:ascii="Times New Roman" w:hAnsi="Times New Roman" w:cs="Times New Roman"/>
        </w:rPr>
        <w:t xml:space="preserve"> in June 1944, when </w:t>
      </w:r>
      <w:r w:rsidR="00CC47E0" w:rsidRPr="00804107">
        <w:rPr>
          <w:rFonts w:ascii="Times New Roman" w:hAnsi="Times New Roman" w:cs="Times New Roman"/>
        </w:rPr>
        <w:t>buyers</w:t>
      </w:r>
      <w:r w:rsidRPr="00804107">
        <w:rPr>
          <w:rFonts w:ascii="Times New Roman" w:hAnsi="Times New Roman" w:cs="Times New Roman"/>
        </w:rPr>
        <w:t xml:space="preserve"> </w:t>
      </w:r>
      <w:r w:rsidR="00DD65DE" w:rsidRPr="00804107">
        <w:rPr>
          <w:rFonts w:ascii="Times New Roman" w:hAnsi="Times New Roman" w:cs="Times New Roman"/>
        </w:rPr>
        <w:t>were</w:t>
      </w:r>
      <w:r w:rsidRPr="00804107">
        <w:rPr>
          <w:rFonts w:ascii="Times New Roman" w:hAnsi="Times New Roman" w:cs="Times New Roman"/>
        </w:rPr>
        <w:t xml:space="preserve"> ready to pay a premium for </w:t>
      </w:r>
      <w:r w:rsidR="00DD65DE" w:rsidRPr="00804107">
        <w:rPr>
          <w:rFonts w:ascii="Times New Roman" w:hAnsi="Times New Roman" w:cs="Times New Roman"/>
        </w:rPr>
        <w:t xml:space="preserve">the formerly stigmatized </w:t>
      </w:r>
      <w:r w:rsidRPr="00804107">
        <w:rPr>
          <w:rFonts w:ascii="Times New Roman" w:hAnsi="Times New Roman" w:cs="Times New Roman"/>
        </w:rPr>
        <w:t>paintings</w:t>
      </w:r>
      <w:r w:rsidR="00DD65DE" w:rsidRPr="00804107">
        <w:rPr>
          <w:rFonts w:ascii="Times New Roman" w:hAnsi="Times New Roman" w:cs="Times New Roman"/>
        </w:rPr>
        <w:t xml:space="preserve"> that</w:t>
      </w:r>
      <w:r w:rsidRPr="00804107">
        <w:rPr>
          <w:rFonts w:ascii="Times New Roman" w:hAnsi="Times New Roman" w:cs="Times New Roman"/>
        </w:rPr>
        <w:t xml:space="preserve"> could be exhibited as </w:t>
      </w:r>
      <w:r w:rsidR="00DD65DE" w:rsidRPr="00804107">
        <w:rPr>
          <w:rFonts w:ascii="Times New Roman" w:hAnsi="Times New Roman" w:cs="Times New Roman"/>
        </w:rPr>
        <w:t>symbols</w:t>
      </w:r>
      <w:r w:rsidRPr="00804107">
        <w:rPr>
          <w:rFonts w:ascii="Times New Roman" w:hAnsi="Times New Roman" w:cs="Times New Roman"/>
        </w:rPr>
        <w:t xml:space="preserve"> of </w:t>
      </w:r>
      <w:r w:rsidR="00DD65DE" w:rsidRPr="00804107">
        <w:rPr>
          <w:rFonts w:ascii="Times New Roman" w:hAnsi="Times New Roman" w:cs="Times New Roman"/>
        </w:rPr>
        <w:t>r</w:t>
      </w:r>
      <w:r w:rsidRPr="00804107">
        <w:rPr>
          <w:rFonts w:ascii="Times New Roman" w:hAnsi="Times New Roman" w:cs="Times New Roman"/>
        </w:rPr>
        <w:t>esistance</w:t>
      </w:r>
      <w:r w:rsidR="00CC47E0" w:rsidRPr="00804107">
        <w:rPr>
          <w:rFonts w:ascii="Times New Roman" w:hAnsi="Times New Roman" w:cs="Times New Roman"/>
        </w:rPr>
        <w:t xml:space="preserve"> and </w:t>
      </w:r>
    </w:p>
    <w:p w14:paraId="681066C0" w14:textId="62173FC4" w:rsidR="0091126C" w:rsidRPr="00804107" w:rsidRDefault="00CC47E0"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“subversive” aesthetic preferences. </w:t>
      </w:r>
    </w:p>
    <w:p w14:paraId="09072B4A" w14:textId="77777777" w:rsidR="00877026" w:rsidRPr="00804107" w:rsidRDefault="00C468B6" w:rsidP="00D86590">
      <w:pPr>
        <w:spacing w:after="0" w:line="451" w:lineRule="auto"/>
        <w:contextualSpacing/>
        <w:rPr>
          <w:rFonts w:ascii="Times New Roman" w:hAnsi="Times New Roman" w:cs="Times New Roman"/>
        </w:rPr>
      </w:pPr>
      <w:r w:rsidRPr="00804107">
        <w:rPr>
          <w:rFonts w:ascii="Times New Roman" w:hAnsi="Times New Roman" w:cs="Times New Roman"/>
        </w:rPr>
        <w:tab/>
        <w:t xml:space="preserve">It is a common sociological observation that a social practice can be simultaneously stigmatized </w:t>
      </w:r>
    </w:p>
    <w:p w14:paraId="2504078E" w14:textId="03FE768D" w:rsidR="00C03F38" w:rsidRPr="00804107" w:rsidRDefault="00C468B6" w:rsidP="00D86590">
      <w:pPr>
        <w:spacing w:after="0" w:line="451" w:lineRule="auto"/>
        <w:contextualSpacing/>
        <w:rPr>
          <w:rFonts w:ascii="Times New Roman" w:hAnsi="Times New Roman" w:cs="Times New Roman"/>
        </w:rPr>
      </w:pPr>
      <w:r w:rsidRPr="00804107">
        <w:rPr>
          <w:rFonts w:ascii="Times New Roman" w:hAnsi="Times New Roman" w:cs="Times New Roman"/>
        </w:rPr>
        <w:lastRenderedPageBreak/>
        <w:t>and tolerated, as was the case with homosexuality (</w:t>
      </w:r>
      <w:proofErr w:type="spellStart"/>
      <w:r w:rsidRPr="00804107">
        <w:rPr>
          <w:rFonts w:ascii="Times New Roman" w:hAnsi="Times New Roman" w:cs="Times New Roman"/>
        </w:rPr>
        <w:t>Adut</w:t>
      </w:r>
      <w:proofErr w:type="spellEnd"/>
      <w:r w:rsidRPr="00804107">
        <w:rPr>
          <w:rFonts w:ascii="Times New Roman" w:hAnsi="Times New Roman" w:cs="Times New Roman"/>
        </w:rPr>
        <w:t xml:space="preserve"> 2005) or with wife-selling (Drummond 2018) in Victorian England. </w:t>
      </w:r>
      <w:bookmarkStart w:id="18" w:name="_Hlk33857030"/>
      <w:r w:rsidR="0015034E" w:rsidRPr="00804107">
        <w:rPr>
          <w:rFonts w:ascii="Times New Roman" w:hAnsi="Times New Roman" w:cs="Times New Roman"/>
        </w:rPr>
        <w:t>These exemplify</w:t>
      </w:r>
      <w:r w:rsidR="00147721" w:rsidRPr="00804107">
        <w:rPr>
          <w:rFonts w:ascii="Times New Roman" w:hAnsi="Times New Roman" w:cs="Times New Roman"/>
        </w:rPr>
        <w:t xml:space="preserve"> </w:t>
      </w:r>
      <w:r w:rsidR="002B4F49" w:rsidRPr="00804107">
        <w:rPr>
          <w:rFonts w:ascii="Times New Roman" w:hAnsi="Times New Roman" w:cs="Times New Roman"/>
        </w:rPr>
        <w:t>“</w:t>
      </w:r>
      <w:r w:rsidR="00DB77E9" w:rsidRPr="00804107">
        <w:rPr>
          <w:rFonts w:ascii="Times New Roman" w:hAnsi="Times New Roman" w:cs="Times New Roman"/>
        </w:rPr>
        <w:t>dual</w:t>
      </w:r>
      <w:r w:rsidR="002B4F49" w:rsidRPr="00804107">
        <w:rPr>
          <w:rFonts w:ascii="Times New Roman" w:hAnsi="Times New Roman" w:cs="Times New Roman"/>
        </w:rPr>
        <w:t>”</w:t>
      </w:r>
      <w:r w:rsidR="00DB77E9" w:rsidRPr="00804107">
        <w:rPr>
          <w:rFonts w:ascii="Times New Roman" w:hAnsi="Times New Roman" w:cs="Times New Roman"/>
        </w:rPr>
        <w:t xml:space="preserve"> social evaluation</w:t>
      </w:r>
      <w:r w:rsidR="0015034E" w:rsidRPr="00804107">
        <w:rPr>
          <w:rFonts w:ascii="Times New Roman" w:hAnsi="Times New Roman" w:cs="Times New Roman"/>
        </w:rPr>
        <w:t>,</w:t>
      </w:r>
      <w:r w:rsidR="00147721" w:rsidRPr="00804107">
        <w:rPr>
          <w:rFonts w:ascii="Times New Roman" w:hAnsi="Times New Roman" w:cs="Times New Roman"/>
        </w:rPr>
        <w:t xml:space="preserve"> </w:t>
      </w:r>
      <w:r w:rsidR="00BF5920" w:rsidRPr="00804107">
        <w:rPr>
          <w:rFonts w:ascii="Times New Roman" w:hAnsi="Times New Roman" w:cs="Times New Roman"/>
        </w:rPr>
        <w:t xml:space="preserve">when </w:t>
      </w:r>
      <w:r w:rsidR="0015034E" w:rsidRPr="00804107">
        <w:rPr>
          <w:rFonts w:ascii="Times New Roman" w:hAnsi="Times New Roman" w:cs="Times New Roman"/>
        </w:rPr>
        <w:t>a practice</w:t>
      </w:r>
      <w:r w:rsidR="00BF5920" w:rsidRPr="00804107">
        <w:rPr>
          <w:rFonts w:ascii="Times New Roman" w:hAnsi="Times New Roman" w:cs="Times New Roman"/>
        </w:rPr>
        <w:t xml:space="preserve"> is stigmatized, but allowed to exist on the margins, as it provides a reprieve from rigid </w:t>
      </w:r>
      <w:r w:rsidR="00DB77E9" w:rsidRPr="00804107">
        <w:rPr>
          <w:rFonts w:ascii="Times New Roman" w:hAnsi="Times New Roman" w:cs="Times New Roman"/>
        </w:rPr>
        <w:t>normative</w:t>
      </w:r>
      <w:r w:rsidR="00BF5920" w:rsidRPr="00804107">
        <w:rPr>
          <w:rFonts w:ascii="Times New Roman" w:hAnsi="Times New Roman" w:cs="Times New Roman"/>
        </w:rPr>
        <w:t xml:space="preserve"> frameworks</w:t>
      </w:r>
      <w:r w:rsidR="003F1A5D" w:rsidRPr="00804107">
        <w:rPr>
          <w:rFonts w:ascii="Times New Roman" w:hAnsi="Times New Roman" w:cs="Times New Roman"/>
        </w:rPr>
        <w:t>,</w:t>
      </w:r>
      <w:r w:rsidR="00BF5920" w:rsidRPr="00804107">
        <w:rPr>
          <w:rFonts w:ascii="Times New Roman" w:hAnsi="Times New Roman" w:cs="Times New Roman"/>
        </w:rPr>
        <w:t xml:space="preserve"> </w:t>
      </w:r>
      <w:r w:rsidR="002B4F49" w:rsidRPr="00804107">
        <w:rPr>
          <w:rFonts w:ascii="Times New Roman" w:hAnsi="Times New Roman" w:cs="Times New Roman"/>
        </w:rPr>
        <w:t xml:space="preserve">with </w:t>
      </w:r>
      <w:r w:rsidR="00BF5920" w:rsidRPr="00804107">
        <w:rPr>
          <w:rFonts w:ascii="Times New Roman" w:hAnsi="Times New Roman" w:cs="Times New Roman"/>
        </w:rPr>
        <w:t xml:space="preserve">complex </w:t>
      </w:r>
      <w:r w:rsidR="00147721" w:rsidRPr="00804107">
        <w:rPr>
          <w:rFonts w:ascii="Times New Roman" w:hAnsi="Times New Roman" w:cs="Times New Roman"/>
        </w:rPr>
        <w:t xml:space="preserve">legal </w:t>
      </w:r>
      <w:r w:rsidR="00BF5920" w:rsidRPr="00804107">
        <w:rPr>
          <w:rFonts w:ascii="Times New Roman" w:hAnsi="Times New Roman" w:cs="Times New Roman"/>
        </w:rPr>
        <w:t xml:space="preserve">ramifications. </w:t>
      </w:r>
      <w:r w:rsidR="0015034E" w:rsidRPr="00804107">
        <w:rPr>
          <w:rFonts w:ascii="Times New Roman" w:hAnsi="Times New Roman" w:cs="Times New Roman"/>
        </w:rPr>
        <w:t xml:space="preserve">More importantly, they highlight </w:t>
      </w:r>
      <w:r w:rsidR="002B4F49" w:rsidRPr="00804107">
        <w:rPr>
          <w:rFonts w:ascii="Times New Roman" w:hAnsi="Times New Roman" w:cs="Times New Roman"/>
        </w:rPr>
        <w:t xml:space="preserve">principles of </w:t>
      </w:r>
      <w:r w:rsidR="00413AC3" w:rsidRPr="00804107">
        <w:rPr>
          <w:rFonts w:ascii="Times New Roman" w:hAnsi="Times New Roman" w:cs="Times New Roman"/>
        </w:rPr>
        <w:t xml:space="preserve">“dual” social action, </w:t>
      </w:r>
      <w:r w:rsidR="00776370" w:rsidRPr="00804107">
        <w:rPr>
          <w:rFonts w:ascii="Times New Roman" w:hAnsi="Times New Roman" w:cs="Times New Roman"/>
        </w:rPr>
        <w:t xml:space="preserve">whereby actors create a public appearance of conformity with regulations, but are privately looking to </w:t>
      </w:r>
      <w:r w:rsidR="00977BE3" w:rsidRPr="00804107">
        <w:rPr>
          <w:rFonts w:ascii="Times New Roman" w:hAnsi="Times New Roman" w:cs="Times New Roman"/>
        </w:rPr>
        <w:t>capitalize on</w:t>
      </w:r>
      <w:r w:rsidR="00776370" w:rsidRPr="00804107">
        <w:rPr>
          <w:rFonts w:ascii="Times New Roman" w:hAnsi="Times New Roman" w:cs="Times New Roman"/>
        </w:rPr>
        <w:t xml:space="preserve"> inconsistent application of underlying evaluati</w:t>
      </w:r>
      <w:r w:rsidR="00660355" w:rsidRPr="00804107">
        <w:rPr>
          <w:rFonts w:ascii="Times New Roman" w:hAnsi="Times New Roman" w:cs="Times New Roman"/>
        </w:rPr>
        <w:t>ve</w:t>
      </w:r>
      <w:r w:rsidR="00776370" w:rsidRPr="00804107">
        <w:rPr>
          <w:rFonts w:ascii="Times New Roman" w:hAnsi="Times New Roman" w:cs="Times New Roman"/>
        </w:rPr>
        <w:t xml:space="preserve"> principles (Stark </w:t>
      </w:r>
      <w:r w:rsidR="002B1A3D" w:rsidRPr="00804107">
        <w:rPr>
          <w:rFonts w:ascii="Times New Roman" w:hAnsi="Times New Roman" w:cs="Times New Roman"/>
        </w:rPr>
        <w:t>2011</w:t>
      </w:r>
      <w:r w:rsidR="00776370" w:rsidRPr="00804107">
        <w:rPr>
          <w:rFonts w:ascii="Times New Roman" w:hAnsi="Times New Roman" w:cs="Times New Roman"/>
        </w:rPr>
        <w:t xml:space="preserve">). This ambivalent behavioral pattern </w:t>
      </w:r>
      <w:r w:rsidR="00660355" w:rsidRPr="00804107">
        <w:rPr>
          <w:rFonts w:ascii="Times New Roman" w:hAnsi="Times New Roman" w:cs="Times New Roman"/>
        </w:rPr>
        <w:t xml:space="preserve">applies to </w:t>
      </w:r>
      <w:r w:rsidR="00776370" w:rsidRPr="00804107">
        <w:rPr>
          <w:rFonts w:ascii="Times New Roman" w:hAnsi="Times New Roman" w:cs="Times New Roman"/>
        </w:rPr>
        <w:t xml:space="preserve">the practice of </w:t>
      </w:r>
      <w:r w:rsidR="00AB5970" w:rsidRPr="00804107">
        <w:rPr>
          <w:rFonts w:ascii="Times New Roman" w:hAnsi="Times New Roman" w:cs="Times New Roman"/>
        </w:rPr>
        <w:t>“</w:t>
      </w:r>
      <w:r w:rsidR="00776370" w:rsidRPr="00804107">
        <w:rPr>
          <w:rFonts w:ascii="Times New Roman" w:hAnsi="Times New Roman" w:cs="Times New Roman"/>
        </w:rPr>
        <w:t>valuation arbitrage</w:t>
      </w:r>
      <w:r w:rsidR="00AB5970" w:rsidRPr="00804107">
        <w:rPr>
          <w:rFonts w:ascii="Times New Roman" w:hAnsi="Times New Roman" w:cs="Times New Roman"/>
        </w:rPr>
        <w:t>”</w:t>
      </w:r>
      <w:r w:rsidR="007665BD" w:rsidRPr="00804107">
        <w:rPr>
          <w:rFonts w:ascii="Times New Roman" w:hAnsi="Times New Roman" w:cs="Times New Roman"/>
        </w:rPr>
        <w:t xml:space="preserve">, </w:t>
      </w:r>
      <w:r w:rsidR="00C03F38" w:rsidRPr="00804107">
        <w:rPr>
          <w:rFonts w:ascii="Times New Roman" w:hAnsi="Times New Roman" w:cs="Times New Roman"/>
        </w:rPr>
        <w:t>wherein</w:t>
      </w:r>
      <w:r w:rsidR="005566EE" w:rsidRPr="00804107">
        <w:rPr>
          <w:rFonts w:ascii="Times New Roman" w:hAnsi="Times New Roman" w:cs="Times New Roman"/>
        </w:rPr>
        <w:t xml:space="preserve"> actors are not</w:t>
      </w:r>
      <w:r w:rsidR="00660355" w:rsidRPr="00804107">
        <w:rPr>
          <w:rFonts w:ascii="Times New Roman" w:hAnsi="Times New Roman" w:cs="Times New Roman"/>
        </w:rPr>
        <w:t xml:space="preserve"> </w:t>
      </w:r>
      <w:r w:rsidR="00C03F38" w:rsidRPr="00804107">
        <w:rPr>
          <w:rFonts w:ascii="Times New Roman" w:hAnsi="Times New Roman" w:cs="Times New Roman"/>
        </w:rPr>
        <w:t>trying</w:t>
      </w:r>
      <w:r w:rsidR="005566EE" w:rsidRPr="00804107">
        <w:rPr>
          <w:rFonts w:ascii="Times New Roman" w:hAnsi="Times New Roman" w:cs="Times New Roman"/>
        </w:rPr>
        <w:t xml:space="preserve"> to overturn stigmatization, but</w:t>
      </w:r>
      <w:r w:rsidR="001702E4" w:rsidRPr="00804107">
        <w:rPr>
          <w:rFonts w:ascii="Times New Roman" w:hAnsi="Times New Roman" w:cs="Times New Roman"/>
        </w:rPr>
        <w:t xml:space="preserve"> to</w:t>
      </w:r>
      <w:r w:rsidR="005566EE" w:rsidRPr="00804107">
        <w:rPr>
          <w:rFonts w:ascii="Times New Roman" w:hAnsi="Times New Roman" w:cs="Times New Roman"/>
        </w:rPr>
        <w:t xml:space="preserve"> profit from the evaluative inconsistencies it </w:t>
      </w:r>
      <w:r w:rsidR="00AB5970" w:rsidRPr="00804107">
        <w:rPr>
          <w:rFonts w:ascii="Times New Roman" w:hAnsi="Times New Roman" w:cs="Times New Roman"/>
        </w:rPr>
        <w:t>creates</w:t>
      </w:r>
      <w:r w:rsidR="00C03F38" w:rsidRPr="00804107">
        <w:rPr>
          <w:rFonts w:ascii="Times New Roman" w:hAnsi="Times New Roman" w:cs="Times New Roman"/>
        </w:rPr>
        <w:t xml:space="preserve">, </w:t>
      </w:r>
      <w:r w:rsidR="00AB5970" w:rsidRPr="00804107">
        <w:rPr>
          <w:rFonts w:ascii="Times New Roman" w:hAnsi="Times New Roman" w:cs="Times New Roman"/>
        </w:rPr>
        <w:t xml:space="preserve">thus indirectly reducing </w:t>
      </w:r>
      <w:r w:rsidR="00C03F38" w:rsidRPr="00804107">
        <w:rPr>
          <w:rFonts w:ascii="Times New Roman" w:hAnsi="Times New Roman" w:cs="Times New Roman"/>
        </w:rPr>
        <w:t xml:space="preserve">the effectiveness of stigmatization. </w:t>
      </w:r>
    </w:p>
    <w:p w14:paraId="265421D3" w14:textId="62D70C92" w:rsidR="00DD65DE" w:rsidRPr="00804107" w:rsidRDefault="00660355" w:rsidP="006942C3">
      <w:pPr>
        <w:spacing w:after="0" w:line="451" w:lineRule="auto"/>
        <w:ind w:firstLine="720"/>
        <w:contextualSpacing/>
        <w:rPr>
          <w:rFonts w:ascii="Times New Roman" w:hAnsi="Times New Roman" w:cs="Times New Roman"/>
          <w:iCs/>
        </w:rPr>
      </w:pPr>
      <w:r w:rsidRPr="00804107">
        <w:rPr>
          <w:rFonts w:ascii="Times New Roman" w:hAnsi="Times New Roman" w:cs="Times New Roman"/>
        </w:rPr>
        <w:t xml:space="preserve">This practice </w:t>
      </w:r>
      <w:r w:rsidR="005566EE" w:rsidRPr="00804107">
        <w:rPr>
          <w:rFonts w:ascii="Times New Roman" w:hAnsi="Times New Roman" w:cs="Times New Roman"/>
        </w:rPr>
        <w:t xml:space="preserve">is </w:t>
      </w:r>
      <w:r w:rsidR="003F1A5D" w:rsidRPr="00804107">
        <w:rPr>
          <w:rFonts w:ascii="Times New Roman" w:hAnsi="Times New Roman" w:cs="Times New Roman"/>
        </w:rPr>
        <w:t xml:space="preserve">expected to emerge </w:t>
      </w:r>
      <w:r w:rsidR="00127986" w:rsidRPr="00804107">
        <w:rPr>
          <w:rFonts w:ascii="Times New Roman" w:hAnsi="Times New Roman" w:cs="Times New Roman"/>
        </w:rPr>
        <w:t>in</w:t>
      </w:r>
      <w:r w:rsidR="003F1A5D" w:rsidRPr="00804107">
        <w:rPr>
          <w:rFonts w:ascii="Times New Roman" w:hAnsi="Times New Roman" w:cs="Times New Roman"/>
        </w:rPr>
        <w:t xml:space="preserve"> </w:t>
      </w:r>
      <w:r w:rsidR="00127986" w:rsidRPr="00804107">
        <w:rPr>
          <w:rFonts w:ascii="Times New Roman" w:hAnsi="Times New Roman" w:cs="Times New Roman"/>
        </w:rPr>
        <w:t>rigid normative</w:t>
      </w:r>
      <w:r w:rsidR="00E665B5" w:rsidRPr="00804107">
        <w:rPr>
          <w:rFonts w:ascii="Times New Roman" w:hAnsi="Times New Roman" w:cs="Times New Roman"/>
        </w:rPr>
        <w:t xml:space="preserve"> contexts</w:t>
      </w:r>
      <w:r w:rsidR="007665BD" w:rsidRPr="00804107">
        <w:rPr>
          <w:rFonts w:ascii="Times New Roman" w:hAnsi="Times New Roman" w:cs="Times New Roman"/>
        </w:rPr>
        <w:t xml:space="preserve">, </w:t>
      </w:r>
      <w:r w:rsidR="005566EE" w:rsidRPr="00804107">
        <w:rPr>
          <w:rFonts w:ascii="Times New Roman" w:hAnsi="Times New Roman" w:cs="Times New Roman"/>
        </w:rPr>
        <w:t xml:space="preserve">as </w:t>
      </w:r>
      <w:r w:rsidR="003F1A5D" w:rsidRPr="00804107">
        <w:rPr>
          <w:rFonts w:ascii="Times New Roman" w:hAnsi="Times New Roman" w:cs="Times New Roman"/>
        </w:rPr>
        <w:t>illustrated</w:t>
      </w:r>
      <w:r w:rsidR="00127986" w:rsidRPr="00804107">
        <w:rPr>
          <w:rFonts w:ascii="Times New Roman" w:hAnsi="Times New Roman" w:cs="Times New Roman"/>
        </w:rPr>
        <w:t xml:space="preserve"> by the </w:t>
      </w:r>
      <w:r w:rsidR="003F1A5D" w:rsidRPr="00804107">
        <w:rPr>
          <w:rFonts w:ascii="Times New Roman" w:hAnsi="Times New Roman" w:cs="Times New Roman"/>
        </w:rPr>
        <w:t>parad</w:t>
      </w:r>
      <w:r w:rsidR="00AD306C" w:rsidRPr="00804107">
        <w:rPr>
          <w:rFonts w:ascii="Times New Roman" w:hAnsi="Times New Roman" w:cs="Times New Roman"/>
        </w:rPr>
        <w:t>oxical</w:t>
      </w:r>
      <w:r w:rsidR="003F1A5D" w:rsidRPr="00804107">
        <w:rPr>
          <w:rFonts w:ascii="Times New Roman" w:hAnsi="Times New Roman" w:cs="Times New Roman"/>
        </w:rPr>
        <w:t xml:space="preserve"> </w:t>
      </w:r>
      <w:r w:rsidR="00127986" w:rsidRPr="00804107">
        <w:rPr>
          <w:rFonts w:ascii="Times New Roman" w:hAnsi="Times New Roman" w:cs="Times New Roman"/>
        </w:rPr>
        <w:t xml:space="preserve">fact that most of the purchases </w:t>
      </w:r>
      <w:r w:rsidR="00E665B5" w:rsidRPr="00804107">
        <w:rPr>
          <w:rFonts w:ascii="Times New Roman" w:hAnsi="Times New Roman" w:cs="Times New Roman"/>
        </w:rPr>
        <w:t xml:space="preserve">of Degenerate art </w:t>
      </w:r>
      <w:r w:rsidR="00127986" w:rsidRPr="00804107">
        <w:rPr>
          <w:rFonts w:ascii="Times New Roman" w:hAnsi="Times New Roman" w:cs="Times New Roman"/>
        </w:rPr>
        <w:t xml:space="preserve">in Paris were </w:t>
      </w:r>
      <w:r w:rsidR="00E665B5" w:rsidRPr="00804107">
        <w:rPr>
          <w:rFonts w:ascii="Times New Roman" w:hAnsi="Times New Roman" w:cs="Times New Roman"/>
        </w:rPr>
        <w:t xml:space="preserve">by German museums, </w:t>
      </w:r>
      <w:r w:rsidRPr="00804107">
        <w:rPr>
          <w:rFonts w:ascii="Times New Roman" w:hAnsi="Times New Roman" w:cs="Times New Roman"/>
        </w:rPr>
        <w:t>def</w:t>
      </w:r>
      <w:r w:rsidR="006942C3" w:rsidRPr="00804107">
        <w:rPr>
          <w:rFonts w:ascii="Times New Roman" w:hAnsi="Times New Roman" w:cs="Times New Roman"/>
        </w:rPr>
        <w:t>ying</w:t>
      </w:r>
      <w:r w:rsidRPr="00804107">
        <w:rPr>
          <w:rFonts w:ascii="Times New Roman" w:hAnsi="Times New Roman" w:cs="Times New Roman"/>
        </w:rPr>
        <w:t xml:space="preserve"> </w:t>
      </w:r>
      <w:r w:rsidR="00E665B5" w:rsidRPr="00804107">
        <w:rPr>
          <w:rFonts w:ascii="Times New Roman" w:hAnsi="Times New Roman" w:cs="Times New Roman"/>
        </w:rPr>
        <w:t xml:space="preserve">prohibition (Nicholas 1995, Feliciano 2001). </w:t>
      </w:r>
      <w:bookmarkEnd w:id="18"/>
      <w:r w:rsidR="005566EE" w:rsidRPr="00804107">
        <w:rPr>
          <w:rFonts w:ascii="Times New Roman" w:hAnsi="Times New Roman" w:cs="Times New Roman"/>
        </w:rPr>
        <w:t>Many m</w:t>
      </w:r>
      <w:r w:rsidR="003F1A5D" w:rsidRPr="00804107">
        <w:rPr>
          <w:rFonts w:ascii="Times New Roman" w:hAnsi="Times New Roman" w:cs="Times New Roman"/>
        </w:rPr>
        <w:t xml:space="preserve">useum directors officially embraced the Nazi doctrine, but </w:t>
      </w:r>
      <w:r w:rsidR="001702E4" w:rsidRPr="00804107">
        <w:rPr>
          <w:rFonts w:ascii="Times New Roman" w:hAnsi="Times New Roman" w:cs="Times New Roman"/>
        </w:rPr>
        <w:t>tried</w:t>
      </w:r>
      <w:r w:rsidR="003F1A5D" w:rsidRPr="00804107">
        <w:rPr>
          <w:rFonts w:ascii="Times New Roman" w:hAnsi="Times New Roman" w:cs="Times New Roman"/>
        </w:rPr>
        <w:t xml:space="preserve"> to preserve Degenerate </w:t>
      </w:r>
      <w:r w:rsidR="00AD306C" w:rsidRPr="00804107">
        <w:rPr>
          <w:rFonts w:ascii="Times New Roman" w:hAnsi="Times New Roman" w:cs="Times New Roman"/>
        </w:rPr>
        <w:t>artworks</w:t>
      </w:r>
      <w:r w:rsidR="003F1A5D" w:rsidRPr="00804107">
        <w:rPr>
          <w:rFonts w:ascii="Times New Roman" w:hAnsi="Times New Roman" w:cs="Times New Roman"/>
        </w:rPr>
        <w:t xml:space="preserve"> in their collections </w:t>
      </w:r>
      <w:r w:rsidR="009D26E1" w:rsidRPr="00804107">
        <w:rPr>
          <w:rFonts w:ascii="Times New Roman" w:hAnsi="Times New Roman" w:cs="Times New Roman"/>
        </w:rPr>
        <w:t>by</w:t>
      </w:r>
      <w:r w:rsidR="003F1A5D" w:rsidRPr="00804107">
        <w:rPr>
          <w:rFonts w:ascii="Times New Roman" w:hAnsi="Times New Roman" w:cs="Times New Roman"/>
        </w:rPr>
        <w:t xml:space="preserve"> invoking special </w:t>
      </w:r>
      <w:r w:rsidR="009D26E1" w:rsidRPr="00804107">
        <w:rPr>
          <w:rFonts w:ascii="Times New Roman" w:hAnsi="Times New Roman" w:cs="Times New Roman"/>
        </w:rPr>
        <w:t xml:space="preserve">circumstances </w:t>
      </w:r>
      <w:r w:rsidR="003F1A5D" w:rsidRPr="00804107">
        <w:rPr>
          <w:rFonts w:ascii="Times New Roman" w:hAnsi="Times New Roman" w:cs="Times New Roman"/>
        </w:rPr>
        <w:t>(Petropoulos 1996).</w:t>
      </w:r>
      <w:r w:rsidR="009D26E1" w:rsidRPr="00804107">
        <w:rPr>
          <w:rFonts w:ascii="Times New Roman" w:hAnsi="Times New Roman" w:cs="Times New Roman"/>
        </w:rPr>
        <w:t xml:space="preserve"> </w:t>
      </w:r>
      <w:r w:rsidR="005566EE" w:rsidRPr="00804107">
        <w:rPr>
          <w:rFonts w:ascii="Times New Roman" w:hAnsi="Times New Roman" w:cs="Times New Roman"/>
        </w:rPr>
        <w:t>C</w:t>
      </w:r>
      <w:r w:rsidR="00E665B5" w:rsidRPr="00804107">
        <w:rPr>
          <w:rFonts w:ascii="Times New Roman" w:hAnsi="Times New Roman" w:cs="Times New Roman"/>
        </w:rPr>
        <w:t xml:space="preserve">ontradictions </w:t>
      </w:r>
      <w:r w:rsidR="009D26E1" w:rsidRPr="00804107">
        <w:rPr>
          <w:rFonts w:ascii="Times New Roman" w:hAnsi="Times New Roman" w:cs="Times New Roman"/>
        </w:rPr>
        <w:t>of this kind</w:t>
      </w:r>
      <w:r w:rsidR="007665BD" w:rsidRPr="00804107">
        <w:rPr>
          <w:rFonts w:ascii="Times New Roman" w:hAnsi="Times New Roman" w:cs="Times New Roman"/>
        </w:rPr>
        <w:t xml:space="preserve"> </w:t>
      </w:r>
      <w:r w:rsidR="002D332E" w:rsidRPr="00804107">
        <w:rPr>
          <w:rFonts w:ascii="Times New Roman" w:hAnsi="Times New Roman" w:cs="Times New Roman"/>
        </w:rPr>
        <w:t>had the unintended consequence of</w:t>
      </w:r>
      <w:r w:rsidR="007665BD" w:rsidRPr="00804107">
        <w:rPr>
          <w:rFonts w:ascii="Times New Roman" w:hAnsi="Times New Roman" w:cs="Times New Roman"/>
        </w:rPr>
        <w:t xml:space="preserve"> </w:t>
      </w:r>
      <w:r w:rsidR="002D332E" w:rsidRPr="00804107">
        <w:rPr>
          <w:rFonts w:ascii="Times New Roman" w:hAnsi="Times New Roman" w:cs="Times New Roman"/>
        </w:rPr>
        <w:t>helping expose</w:t>
      </w:r>
      <w:r w:rsidR="007665BD" w:rsidRPr="00804107">
        <w:rPr>
          <w:rFonts w:ascii="Times New Roman" w:hAnsi="Times New Roman" w:cs="Times New Roman"/>
        </w:rPr>
        <w:t xml:space="preserve"> the artificial nature of ideological</w:t>
      </w:r>
      <w:r w:rsidRPr="00804107">
        <w:rPr>
          <w:rFonts w:ascii="Times New Roman" w:hAnsi="Times New Roman" w:cs="Times New Roman"/>
        </w:rPr>
        <w:t>ly-</w:t>
      </w:r>
      <w:r w:rsidR="00AD306C" w:rsidRPr="00804107">
        <w:rPr>
          <w:rFonts w:ascii="Times New Roman" w:hAnsi="Times New Roman" w:cs="Times New Roman"/>
        </w:rPr>
        <w:t>motivated</w:t>
      </w:r>
      <w:r w:rsidR="007665BD" w:rsidRPr="00804107">
        <w:rPr>
          <w:rFonts w:ascii="Times New Roman" w:hAnsi="Times New Roman" w:cs="Times New Roman"/>
        </w:rPr>
        <w:t xml:space="preserve"> aesthetic judgments. </w:t>
      </w:r>
      <w:r w:rsidR="008048A0" w:rsidRPr="00804107">
        <w:rPr>
          <w:rFonts w:ascii="Times New Roman" w:hAnsi="Times New Roman" w:cs="Times New Roman"/>
        </w:rPr>
        <w:t>We argue that p</w:t>
      </w:r>
      <w:r w:rsidR="007665BD" w:rsidRPr="00804107">
        <w:rPr>
          <w:rFonts w:ascii="Times New Roman" w:hAnsi="Times New Roman" w:cs="Times New Roman"/>
        </w:rPr>
        <w:t xml:space="preserve">ractices </w:t>
      </w:r>
      <w:r w:rsidR="001702E4" w:rsidRPr="00804107">
        <w:rPr>
          <w:rFonts w:ascii="Times New Roman" w:hAnsi="Times New Roman" w:cs="Times New Roman"/>
        </w:rPr>
        <w:t>that encourage</w:t>
      </w:r>
      <w:r w:rsidR="007665BD" w:rsidRPr="00804107">
        <w:rPr>
          <w:rFonts w:ascii="Times New Roman" w:hAnsi="Times New Roman" w:cs="Times New Roman"/>
        </w:rPr>
        <w:t xml:space="preserve"> gliding </w:t>
      </w:r>
      <w:r w:rsidR="00E665B5" w:rsidRPr="00804107">
        <w:rPr>
          <w:rFonts w:ascii="Times New Roman" w:hAnsi="Times New Roman" w:cs="Times New Roman"/>
        </w:rPr>
        <w:t xml:space="preserve">between logics of justification in </w:t>
      </w:r>
      <w:r w:rsidR="0076526C" w:rsidRPr="00804107">
        <w:rPr>
          <w:rFonts w:ascii="Times New Roman" w:hAnsi="Times New Roman" w:cs="Times New Roman"/>
        </w:rPr>
        <w:t xml:space="preserve">social </w:t>
      </w:r>
      <w:r w:rsidR="00E665B5" w:rsidRPr="00804107">
        <w:rPr>
          <w:rFonts w:ascii="Times New Roman" w:hAnsi="Times New Roman" w:cs="Times New Roman"/>
        </w:rPr>
        <w:t xml:space="preserve">action (Stark </w:t>
      </w:r>
      <w:r w:rsidR="002B1A3D" w:rsidRPr="00804107">
        <w:rPr>
          <w:rFonts w:ascii="Times New Roman" w:hAnsi="Times New Roman" w:cs="Times New Roman"/>
        </w:rPr>
        <w:t>2011</w:t>
      </w:r>
      <w:r w:rsidR="00E665B5" w:rsidRPr="00804107">
        <w:rPr>
          <w:rFonts w:ascii="Times New Roman" w:hAnsi="Times New Roman" w:cs="Times New Roman"/>
        </w:rPr>
        <w:t xml:space="preserve">, Boltanski </w:t>
      </w:r>
      <w:r w:rsidR="00E665B5" w:rsidRPr="00804107">
        <w:rPr>
          <w:rFonts w:ascii="Times New Roman" w:hAnsi="Times New Roman" w:cs="Times New Roman"/>
          <w:iCs/>
        </w:rPr>
        <w:t>and Thévenot 2006)</w:t>
      </w:r>
      <w:r w:rsidR="006942C3" w:rsidRPr="00804107">
        <w:rPr>
          <w:rFonts w:ascii="Times New Roman" w:hAnsi="Times New Roman" w:cs="Times New Roman"/>
          <w:iCs/>
        </w:rPr>
        <w:t>,</w:t>
      </w:r>
      <w:r w:rsidR="00E665B5" w:rsidRPr="00804107">
        <w:rPr>
          <w:rFonts w:ascii="Times New Roman" w:hAnsi="Times New Roman" w:cs="Times New Roman"/>
          <w:iCs/>
        </w:rPr>
        <w:t xml:space="preserve"> where</w:t>
      </w:r>
      <w:r w:rsidR="00AD306C" w:rsidRPr="00804107">
        <w:rPr>
          <w:rFonts w:ascii="Times New Roman" w:hAnsi="Times New Roman" w:cs="Times New Roman"/>
          <w:iCs/>
        </w:rPr>
        <w:t>by</w:t>
      </w:r>
      <w:r w:rsidR="00E665B5" w:rsidRPr="00804107">
        <w:rPr>
          <w:rFonts w:ascii="Times New Roman" w:hAnsi="Times New Roman" w:cs="Times New Roman"/>
          <w:iCs/>
        </w:rPr>
        <w:t xml:space="preserve"> a</w:t>
      </w:r>
      <w:r w:rsidR="00E665B5" w:rsidRPr="00804107">
        <w:rPr>
          <w:rFonts w:ascii="Times New Roman" w:hAnsi="Times New Roman" w:cs="Times New Roman"/>
        </w:rPr>
        <w:t>ctors</w:t>
      </w:r>
      <w:r w:rsidR="0076526C" w:rsidRPr="00804107">
        <w:rPr>
          <w:rFonts w:ascii="Times New Roman" w:hAnsi="Times New Roman" w:cs="Times New Roman"/>
        </w:rPr>
        <w:t xml:space="preserve"> </w:t>
      </w:r>
      <w:r w:rsidR="001702E4" w:rsidRPr="00804107">
        <w:rPr>
          <w:rFonts w:ascii="Times New Roman" w:hAnsi="Times New Roman" w:cs="Times New Roman"/>
        </w:rPr>
        <w:t xml:space="preserve">accept and </w:t>
      </w:r>
      <w:r w:rsidR="00145548" w:rsidRPr="00804107">
        <w:rPr>
          <w:rFonts w:ascii="Times New Roman" w:hAnsi="Times New Roman" w:cs="Times New Roman"/>
        </w:rPr>
        <w:t>contest</w:t>
      </w:r>
      <w:r w:rsidR="00E665B5" w:rsidRPr="00804107">
        <w:rPr>
          <w:rFonts w:ascii="Times New Roman" w:hAnsi="Times New Roman" w:cs="Times New Roman"/>
        </w:rPr>
        <w:t xml:space="preserve"> </w:t>
      </w:r>
      <w:r w:rsidR="00067F8A" w:rsidRPr="00804107">
        <w:rPr>
          <w:rFonts w:ascii="Times New Roman" w:hAnsi="Times New Roman" w:cs="Times New Roman"/>
        </w:rPr>
        <w:t>norms</w:t>
      </w:r>
      <w:r w:rsidR="008048A0" w:rsidRPr="00804107">
        <w:rPr>
          <w:rFonts w:ascii="Times New Roman" w:hAnsi="Times New Roman" w:cs="Times New Roman"/>
        </w:rPr>
        <w:t xml:space="preserve"> at the same time</w:t>
      </w:r>
      <w:r w:rsidR="006942C3" w:rsidRPr="00804107">
        <w:rPr>
          <w:rFonts w:ascii="Times New Roman" w:hAnsi="Times New Roman" w:cs="Times New Roman"/>
        </w:rPr>
        <w:t>,</w:t>
      </w:r>
      <w:r w:rsidR="00E665B5" w:rsidRPr="00804107">
        <w:rPr>
          <w:rFonts w:ascii="Times New Roman" w:hAnsi="Times New Roman" w:cs="Times New Roman"/>
        </w:rPr>
        <w:t xml:space="preserve"> </w:t>
      </w:r>
      <w:r w:rsidR="00E665B5" w:rsidRPr="00804107">
        <w:rPr>
          <w:rFonts w:ascii="Times New Roman" w:hAnsi="Times New Roman" w:cs="Times New Roman"/>
          <w:iCs/>
        </w:rPr>
        <w:t xml:space="preserve">are </w:t>
      </w:r>
      <w:r w:rsidR="008048A0" w:rsidRPr="00804107">
        <w:rPr>
          <w:rFonts w:ascii="Times New Roman" w:hAnsi="Times New Roman" w:cs="Times New Roman"/>
          <w:iCs/>
        </w:rPr>
        <w:t>essential</w:t>
      </w:r>
      <w:r w:rsidR="00001792" w:rsidRPr="00804107">
        <w:rPr>
          <w:rFonts w:ascii="Times New Roman" w:hAnsi="Times New Roman" w:cs="Times New Roman"/>
          <w:iCs/>
        </w:rPr>
        <w:t xml:space="preserve"> in explaining</w:t>
      </w:r>
      <w:r w:rsidR="00E665B5" w:rsidRPr="00804107">
        <w:rPr>
          <w:rFonts w:ascii="Times New Roman" w:hAnsi="Times New Roman" w:cs="Times New Roman"/>
          <w:iCs/>
        </w:rPr>
        <w:t xml:space="preserve"> the reasons </w:t>
      </w:r>
      <w:r w:rsidR="008048A0" w:rsidRPr="00804107">
        <w:rPr>
          <w:rFonts w:ascii="Times New Roman" w:hAnsi="Times New Roman" w:cs="Times New Roman"/>
          <w:iCs/>
        </w:rPr>
        <w:t>why</w:t>
      </w:r>
      <w:r w:rsidR="00147721" w:rsidRPr="00804107">
        <w:rPr>
          <w:rFonts w:ascii="Times New Roman" w:hAnsi="Times New Roman" w:cs="Times New Roman"/>
          <w:iCs/>
        </w:rPr>
        <w:t xml:space="preserve"> </w:t>
      </w:r>
      <w:r w:rsidR="00067F8A" w:rsidRPr="00804107">
        <w:rPr>
          <w:rFonts w:ascii="Times New Roman" w:hAnsi="Times New Roman" w:cs="Times New Roman"/>
          <w:iCs/>
        </w:rPr>
        <w:t>stigmatization</w:t>
      </w:r>
      <w:r w:rsidR="008048A0" w:rsidRPr="00804107">
        <w:rPr>
          <w:rFonts w:ascii="Times New Roman" w:hAnsi="Times New Roman" w:cs="Times New Roman"/>
          <w:iCs/>
        </w:rPr>
        <w:t xml:space="preserve"> subsides</w:t>
      </w:r>
      <w:r w:rsidR="00E665B5" w:rsidRPr="00804107">
        <w:rPr>
          <w:rFonts w:ascii="Times New Roman" w:hAnsi="Times New Roman" w:cs="Times New Roman"/>
          <w:iCs/>
        </w:rPr>
        <w:t xml:space="preserve">. </w:t>
      </w:r>
    </w:p>
    <w:p w14:paraId="7B394689" w14:textId="56788AE1" w:rsidR="008A62B7" w:rsidRPr="00804107" w:rsidRDefault="00422EB1" w:rsidP="00422EB1">
      <w:pPr>
        <w:spacing w:after="0" w:line="451" w:lineRule="auto"/>
        <w:ind w:firstLine="720"/>
        <w:contextualSpacing/>
        <w:rPr>
          <w:rFonts w:ascii="Times New Roman" w:hAnsi="Times New Roman" w:cs="Times New Roman"/>
        </w:rPr>
      </w:pPr>
      <w:r w:rsidRPr="00804107">
        <w:rPr>
          <w:rFonts w:ascii="Times New Roman" w:hAnsi="Times New Roman" w:cs="Times New Roman"/>
        </w:rPr>
        <w:t xml:space="preserve">It is important to underline that the practice of valuation arbitrage may contribute to the erosion of stigmatization irrespective of the </w:t>
      </w:r>
      <w:r w:rsidR="008A62B7" w:rsidRPr="00804107">
        <w:rPr>
          <w:rFonts w:ascii="Times New Roman" w:hAnsi="Times New Roman" w:cs="Times New Roman"/>
        </w:rPr>
        <w:t xml:space="preserve">normative judgment of the arbitrageur. Whether an arbitrageur endorses or not the source of stigma is not a condition for the execution of arbitrage; </w:t>
      </w:r>
      <w:r w:rsidR="00145548" w:rsidRPr="00804107">
        <w:rPr>
          <w:rFonts w:ascii="Times New Roman" w:hAnsi="Times New Roman" w:cs="Times New Roman"/>
        </w:rPr>
        <w:t>the</w:t>
      </w:r>
      <w:r w:rsidR="008A62B7" w:rsidRPr="00804107">
        <w:rPr>
          <w:rFonts w:ascii="Times New Roman" w:hAnsi="Times New Roman" w:cs="Times New Roman"/>
        </w:rPr>
        <w:t xml:space="preserve"> practice is predicated on the existence of a depreciated asset with time-limited opportunity to profit from </w:t>
      </w:r>
      <w:r w:rsidR="00101661" w:rsidRPr="00804107">
        <w:rPr>
          <w:rFonts w:ascii="Times New Roman" w:hAnsi="Times New Roman" w:cs="Times New Roman"/>
        </w:rPr>
        <w:t xml:space="preserve">a </w:t>
      </w:r>
      <w:r w:rsidR="008A62B7" w:rsidRPr="00804107">
        <w:rPr>
          <w:rFonts w:ascii="Times New Roman" w:hAnsi="Times New Roman" w:cs="Times New Roman"/>
        </w:rPr>
        <w:t>perceived discrepanc</w:t>
      </w:r>
      <w:r w:rsidR="00101661" w:rsidRPr="00804107">
        <w:rPr>
          <w:rFonts w:ascii="Times New Roman" w:hAnsi="Times New Roman" w:cs="Times New Roman"/>
        </w:rPr>
        <w:t>y</w:t>
      </w:r>
      <w:r w:rsidR="008A62B7" w:rsidRPr="00804107">
        <w:rPr>
          <w:rFonts w:ascii="Times New Roman" w:hAnsi="Times New Roman" w:cs="Times New Roman"/>
        </w:rPr>
        <w:t xml:space="preserve"> in </w:t>
      </w:r>
      <w:r w:rsidR="00101661" w:rsidRPr="00804107">
        <w:rPr>
          <w:rFonts w:ascii="Times New Roman" w:hAnsi="Times New Roman" w:cs="Times New Roman"/>
        </w:rPr>
        <w:t xml:space="preserve">its </w:t>
      </w:r>
      <w:r w:rsidR="008A62B7" w:rsidRPr="00804107">
        <w:rPr>
          <w:rFonts w:ascii="Times New Roman" w:hAnsi="Times New Roman" w:cs="Times New Roman"/>
        </w:rPr>
        <w:t>value. The understanding that th</w:t>
      </w:r>
      <w:r w:rsidR="00101661" w:rsidRPr="00804107">
        <w:rPr>
          <w:rFonts w:ascii="Times New Roman" w:hAnsi="Times New Roman" w:cs="Times New Roman"/>
        </w:rPr>
        <w:t xml:space="preserve">e </w:t>
      </w:r>
      <w:r w:rsidR="008A62B7" w:rsidRPr="00804107">
        <w:rPr>
          <w:rFonts w:ascii="Times New Roman" w:hAnsi="Times New Roman" w:cs="Times New Roman"/>
        </w:rPr>
        <w:t>discrepanc</w:t>
      </w:r>
      <w:r w:rsidR="00101661" w:rsidRPr="00804107">
        <w:rPr>
          <w:rFonts w:ascii="Times New Roman" w:hAnsi="Times New Roman" w:cs="Times New Roman"/>
        </w:rPr>
        <w:t>y</w:t>
      </w:r>
      <w:r w:rsidR="008A62B7" w:rsidRPr="00804107">
        <w:rPr>
          <w:rFonts w:ascii="Times New Roman" w:hAnsi="Times New Roman" w:cs="Times New Roman"/>
        </w:rPr>
        <w:t xml:space="preserve"> will go away if </w:t>
      </w:r>
      <w:r w:rsidR="00101661" w:rsidRPr="00804107">
        <w:rPr>
          <w:rFonts w:ascii="Times New Roman" w:hAnsi="Times New Roman" w:cs="Times New Roman"/>
        </w:rPr>
        <w:t>it</w:t>
      </w:r>
      <w:r w:rsidR="008A62B7" w:rsidRPr="00804107">
        <w:rPr>
          <w:rFonts w:ascii="Times New Roman" w:hAnsi="Times New Roman" w:cs="Times New Roman"/>
        </w:rPr>
        <w:t xml:space="preserve"> </w:t>
      </w:r>
      <w:r w:rsidR="00101661" w:rsidRPr="00804107">
        <w:rPr>
          <w:rFonts w:ascii="Times New Roman" w:hAnsi="Times New Roman" w:cs="Times New Roman"/>
        </w:rPr>
        <w:t>is</w:t>
      </w:r>
      <w:r w:rsidR="008A62B7" w:rsidRPr="00804107">
        <w:rPr>
          <w:rFonts w:ascii="Times New Roman" w:hAnsi="Times New Roman" w:cs="Times New Roman"/>
        </w:rPr>
        <w:t xml:space="preserve"> not acted upon within a </w:t>
      </w:r>
      <w:r w:rsidR="00101661" w:rsidRPr="00804107">
        <w:rPr>
          <w:rFonts w:ascii="Times New Roman" w:hAnsi="Times New Roman" w:cs="Times New Roman"/>
        </w:rPr>
        <w:t>certain</w:t>
      </w:r>
      <w:r w:rsidR="00326492" w:rsidRPr="00804107">
        <w:rPr>
          <w:rFonts w:ascii="Times New Roman" w:hAnsi="Times New Roman" w:cs="Times New Roman"/>
        </w:rPr>
        <w:t xml:space="preserve"> </w:t>
      </w:r>
      <w:r w:rsidR="008A62B7" w:rsidRPr="00804107">
        <w:rPr>
          <w:rFonts w:ascii="Times New Roman" w:hAnsi="Times New Roman" w:cs="Times New Roman"/>
        </w:rPr>
        <w:t xml:space="preserve">time </w:t>
      </w:r>
      <w:r w:rsidR="008048A0" w:rsidRPr="00804107">
        <w:rPr>
          <w:rFonts w:ascii="Times New Roman" w:hAnsi="Times New Roman" w:cs="Times New Roman"/>
        </w:rPr>
        <w:t>frame</w:t>
      </w:r>
      <w:r w:rsidR="00100530" w:rsidRPr="00804107">
        <w:rPr>
          <w:rFonts w:ascii="Times New Roman" w:hAnsi="Times New Roman" w:cs="Times New Roman"/>
        </w:rPr>
        <w:t xml:space="preserve"> (because of market competition)</w:t>
      </w:r>
      <w:r w:rsidR="008A62B7" w:rsidRPr="00804107">
        <w:rPr>
          <w:rFonts w:ascii="Times New Roman" w:hAnsi="Times New Roman" w:cs="Times New Roman"/>
        </w:rPr>
        <w:t xml:space="preserve"> is </w:t>
      </w:r>
      <w:r w:rsidR="008048A0" w:rsidRPr="00804107">
        <w:rPr>
          <w:rFonts w:ascii="Times New Roman" w:hAnsi="Times New Roman" w:cs="Times New Roman"/>
        </w:rPr>
        <w:t>instrumental</w:t>
      </w:r>
      <w:r w:rsidR="008A62B7" w:rsidRPr="00804107">
        <w:rPr>
          <w:rFonts w:ascii="Times New Roman" w:hAnsi="Times New Roman" w:cs="Times New Roman"/>
        </w:rPr>
        <w:t xml:space="preserve"> in motivating actors to engage in arbitrage. </w:t>
      </w:r>
      <w:r w:rsidR="00326492" w:rsidRPr="00804107">
        <w:rPr>
          <w:rFonts w:ascii="Times New Roman" w:hAnsi="Times New Roman" w:cs="Times New Roman"/>
        </w:rPr>
        <w:t>The pressure to act sooner rather than later</w:t>
      </w:r>
      <w:r w:rsidR="00145548" w:rsidRPr="00804107">
        <w:rPr>
          <w:rFonts w:ascii="Times New Roman" w:hAnsi="Times New Roman" w:cs="Times New Roman"/>
        </w:rPr>
        <w:t>,</w:t>
      </w:r>
      <w:r w:rsidR="00326492" w:rsidRPr="00804107">
        <w:rPr>
          <w:rFonts w:ascii="Times New Roman" w:hAnsi="Times New Roman" w:cs="Times New Roman"/>
        </w:rPr>
        <w:t xml:space="preserve"> lest the opportunity </w:t>
      </w:r>
      <w:r w:rsidR="00100530" w:rsidRPr="00804107">
        <w:rPr>
          <w:rFonts w:ascii="Times New Roman" w:hAnsi="Times New Roman" w:cs="Times New Roman"/>
        </w:rPr>
        <w:t xml:space="preserve">to realize profit </w:t>
      </w:r>
      <w:r w:rsidR="00326492" w:rsidRPr="00804107">
        <w:rPr>
          <w:rFonts w:ascii="Times New Roman" w:hAnsi="Times New Roman" w:cs="Times New Roman"/>
        </w:rPr>
        <w:t>pass</w:t>
      </w:r>
      <w:r w:rsidR="00100530" w:rsidRPr="00804107">
        <w:rPr>
          <w:rFonts w:ascii="Times New Roman" w:hAnsi="Times New Roman" w:cs="Times New Roman"/>
        </w:rPr>
        <w:t>,</w:t>
      </w:r>
      <w:r w:rsidR="00326492" w:rsidRPr="00804107">
        <w:rPr>
          <w:rFonts w:ascii="Times New Roman" w:hAnsi="Times New Roman" w:cs="Times New Roman"/>
        </w:rPr>
        <w:t xml:space="preserve"> explain</w:t>
      </w:r>
      <w:r w:rsidR="00145548" w:rsidRPr="00804107">
        <w:rPr>
          <w:rFonts w:ascii="Times New Roman" w:hAnsi="Times New Roman" w:cs="Times New Roman"/>
        </w:rPr>
        <w:t>s</w:t>
      </w:r>
      <w:r w:rsidR="00326492" w:rsidRPr="00804107">
        <w:rPr>
          <w:rFonts w:ascii="Times New Roman" w:hAnsi="Times New Roman" w:cs="Times New Roman"/>
        </w:rPr>
        <w:t xml:space="preserve"> why an actor who sincerely endorses stigmatization</w:t>
      </w:r>
      <w:r w:rsidR="00001792" w:rsidRPr="00804107">
        <w:rPr>
          <w:rFonts w:ascii="Times New Roman" w:hAnsi="Times New Roman" w:cs="Times New Roman"/>
        </w:rPr>
        <w:t>,</w:t>
      </w:r>
      <w:r w:rsidR="00326492" w:rsidRPr="00804107">
        <w:rPr>
          <w:rFonts w:ascii="Times New Roman" w:hAnsi="Times New Roman" w:cs="Times New Roman"/>
        </w:rPr>
        <w:t xml:space="preserve"> may </w:t>
      </w:r>
      <w:r w:rsidR="00326492" w:rsidRPr="00804107">
        <w:rPr>
          <w:rFonts w:ascii="Times New Roman" w:hAnsi="Times New Roman" w:cs="Times New Roman"/>
          <w:i/>
          <w:iCs/>
        </w:rPr>
        <w:t>at the same time</w:t>
      </w:r>
      <w:r w:rsidR="00326492" w:rsidRPr="00804107">
        <w:rPr>
          <w:rFonts w:ascii="Times New Roman" w:hAnsi="Times New Roman" w:cs="Times New Roman"/>
        </w:rPr>
        <w:t xml:space="preserve"> contribute to the </w:t>
      </w:r>
      <w:r w:rsidR="008048A0" w:rsidRPr="00804107">
        <w:rPr>
          <w:rFonts w:ascii="Times New Roman" w:hAnsi="Times New Roman" w:cs="Times New Roman"/>
        </w:rPr>
        <w:t>erosion</w:t>
      </w:r>
      <w:r w:rsidR="00326492" w:rsidRPr="00804107">
        <w:rPr>
          <w:rFonts w:ascii="Times New Roman" w:hAnsi="Times New Roman" w:cs="Times New Roman"/>
        </w:rPr>
        <w:t xml:space="preserve"> of stigma by engaging in arbitrage</w:t>
      </w:r>
      <w:r w:rsidR="00F04EFD" w:rsidRPr="00804107">
        <w:rPr>
          <w:rFonts w:ascii="Times New Roman" w:hAnsi="Times New Roman" w:cs="Times New Roman"/>
        </w:rPr>
        <w:t xml:space="preserve"> that </w:t>
      </w:r>
      <w:r w:rsidR="00101661" w:rsidRPr="00804107">
        <w:rPr>
          <w:rFonts w:ascii="Times New Roman" w:hAnsi="Times New Roman" w:cs="Times New Roman"/>
        </w:rPr>
        <w:t>repositions</w:t>
      </w:r>
      <w:r w:rsidR="00F04EFD" w:rsidRPr="00804107">
        <w:rPr>
          <w:rFonts w:ascii="Times New Roman" w:hAnsi="Times New Roman" w:cs="Times New Roman"/>
        </w:rPr>
        <w:t xml:space="preserve"> the target of stigmatization from the political to economic domain. </w:t>
      </w:r>
    </w:p>
    <w:p w14:paraId="312F9065" w14:textId="77777777" w:rsidR="00147AB1" w:rsidRPr="00804107" w:rsidRDefault="00145548"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Unlike dominant mechanisms of destigmatization, valuation arbitrage does not presuppose strategic intent </w:t>
      </w:r>
    </w:p>
    <w:p w14:paraId="21DFADF6" w14:textId="7F1A5B5A" w:rsidR="00422EB1" w:rsidRPr="00804107" w:rsidRDefault="00145548" w:rsidP="00D86590">
      <w:pPr>
        <w:spacing w:after="0" w:line="451" w:lineRule="auto"/>
        <w:contextualSpacing/>
        <w:rPr>
          <w:rFonts w:ascii="Times New Roman" w:hAnsi="Times New Roman" w:cs="Times New Roman"/>
        </w:rPr>
      </w:pPr>
      <w:r w:rsidRPr="00804107">
        <w:rPr>
          <w:rFonts w:ascii="Times New Roman" w:hAnsi="Times New Roman" w:cs="Times New Roman"/>
        </w:rPr>
        <w:t>or consistence of motivation</w:t>
      </w:r>
      <w:r w:rsidR="008048A0" w:rsidRPr="00804107">
        <w:rPr>
          <w:rFonts w:ascii="Times New Roman" w:hAnsi="Times New Roman" w:cs="Times New Roman"/>
        </w:rPr>
        <w:t>;</w:t>
      </w:r>
      <w:r w:rsidRPr="00804107">
        <w:rPr>
          <w:rFonts w:ascii="Times New Roman" w:hAnsi="Times New Roman" w:cs="Times New Roman"/>
        </w:rPr>
        <w:t xml:space="preserve"> inconsistencies are the </w:t>
      </w:r>
      <w:r w:rsidR="0054496A" w:rsidRPr="00804107">
        <w:rPr>
          <w:rFonts w:ascii="Times New Roman" w:hAnsi="Times New Roman" w:cs="Times New Roman"/>
        </w:rPr>
        <w:t xml:space="preserve">natural </w:t>
      </w:r>
      <w:r w:rsidRPr="00804107">
        <w:rPr>
          <w:rFonts w:ascii="Times New Roman" w:hAnsi="Times New Roman" w:cs="Times New Roman"/>
        </w:rPr>
        <w:t xml:space="preserve">breeding ground for </w:t>
      </w:r>
      <w:r w:rsidR="0054496A" w:rsidRPr="00804107">
        <w:rPr>
          <w:rFonts w:ascii="Times New Roman" w:hAnsi="Times New Roman" w:cs="Times New Roman"/>
        </w:rPr>
        <w:t xml:space="preserve">the </w:t>
      </w:r>
      <w:r w:rsidR="008048A0" w:rsidRPr="00804107">
        <w:rPr>
          <w:rFonts w:ascii="Times New Roman" w:hAnsi="Times New Roman" w:cs="Times New Roman"/>
        </w:rPr>
        <w:t xml:space="preserve">practice of </w:t>
      </w:r>
      <w:r w:rsidR="0054496A" w:rsidRPr="00804107">
        <w:rPr>
          <w:rFonts w:ascii="Times New Roman" w:hAnsi="Times New Roman" w:cs="Times New Roman"/>
        </w:rPr>
        <w:t>arbitrage</w:t>
      </w:r>
      <w:r w:rsidRPr="00804107">
        <w:rPr>
          <w:rFonts w:ascii="Times New Roman" w:hAnsi="Times New Roman" w:cs="Times New Roman"/>
        </w:rPr>
        <w:t xml:space="preserve">.  </w:t>
      </w:r>
    </w:p>
    <w:p w14:paraId="08D32729" w14:textId="69AF7D0D" w:rsidR="00BF464F" w:rsidRPr="00804107" w:rsidRDefault="00BF464F" w:rsidP="00BF464F">
      <w:pPr>
        <w:spacing w:after="0" w:line="451" w:lineRule="auto"/>
        <w:contextualSpacing/>
        <w:rPr>
          <w:rFonts w:ascii="Times New Roman" w:hAnsi="Times New Roman" w:cs="Times New Roman"/>
          <w:b/>
          <w:bCs/>
        </w:rPr>
      </w:pPr>
      <w:r w:rsidRPr="00804107">
        <w:rPr>
          <w:rFonts w:ascii="Times New Roman" w:hAnsi="Times New Roman" w:cs="Times New Roman"/>
          <w:b/>
          <w:bCs/>
        </w:rPr>
        <w:lastRenderedPageBreak/>
        <w:t xml:space="preserve">Research Context </w:t>
      </w:r>
    </w:p>
    <w:p w14:paraId="1EDDE53F" w14:textId="263B9C18" w:rsidR="002A0D9A" w:rsidRPr="00804107" w:rsidRDefault="00363CE6"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We </w:t>
      </w:r>
      <w:r w:rsidR="00CE58DC" w:rsidRPr="00804107">
        <w:rPr>
          <w:rFonts w:ascii="Times New Roman" w:hAnsi="Times New Roman" w:cs="Times New Roman"/>
        </w:rPr>
        <w:t>document valuation arbitrage</w:t>
      </w:r>
      <w:r w:rsidRPr="00804107">
        <w:rPr>
          <w:rFonts w:ascii="Times New Roman" w:hAnsi="Times New Roman" w:cs="Times New Roman"/>
        </w:rPr>
        <w:t xml:space="preserve"> in</w:t>
      </w:r>
      <w:r w:rsidR="002A0D9A" w:rsidRPr="00804107">
        <w:rPr>
          <w:rFonts w:ascii="Times New Roman" w:hAnsi="Times New Roman" w:cs="Times New Roman"/>
        </w:rPr>
        <w:t xml:space="preserve"> </w:t>
      </w:r>
      <w:r w:rsidR="00CE58DC" w:rsidRPr="00804107">
        <w:rPr>
          <w:rFonts w:ascii="Times New Roman" w:hAnsi="Times New Roman" w:cs="Times New Roman"/>
        </w:rPr>
        <w:t>the</w:t>
      </w:r>
      <w:r w:rsidR="006F5459" w:rsidRPr="00804107">
        <w:rPr>
          <w:rFonts w:ascii="Times New Roman" w:hAnsi="Times New Roman" w:cs="Times New Roman"/>
        </w:rPr>
        <w:t xml:space="preserve"> </w:t>
      </w:r>
      <w:r w:rsidR="00CE58DC" w:rsidRPr="00804107">
        <w:rPr>
          <w:rFonts w:ascii="Times New Roman" w:hAnsi="Times New Roman" w:cs="Times New Roman"/>
        </w:rPr>
        <w:t>unique</w:t>
      </w:r>
      <w:r w:rsidR="002A0D9A" w:rsidRPr="00804107">
        <w:rPr>
          <w:rFonts w:ascii="Times New Roman" w:hAnsi="Times New Roman" w:cs="Times New Roman"/>
        </w:rPr>
        <w:t xml:space="preserve"> context </w:t>
      </w:r>
      <w:r w:rsidR="00CE58DC" w:rsidRPr="00804107">
        <w:rPr>
          <w:rFonts w:ascii="Times New Roman" w:hAnsi="Times New Roman" w:cs="Times New Roman"/>
        </w:rPr>
        <w:t>of</w:t>
      </w:r>
      <w:r w:rsidR="002A0D9A" w:rsidRPr="00804107">
        <w:rPr>
          <w:rFonts w:ascii="Times New Roman" w:hAnsi="Times New Roman" w:cs="Times New Roman"/>
        </w:rPr>
        <w:t xml:space="preserve"> </w:t>
      </w:r>
      <w:r w:rsidR="0008375B" w:rsidRPr="00804107">
        <w:rPr>
          <w:rFonts w:ascii="Times New Roman" w:hAnsi="Times New Roman" w:cs="Times New Roman"/>
        </w:rPr>
        <w:t>“black metal”.</w:t>
      </w:r>
      <w:r w:rsidR="002A0D9A" w:rsidRPr="00804107">
        <w:rPr>
          <w:rFonts w:ascii="Times New Roman" w:hAnsi="Times New Roman" w:cs="Times New Roman"/>
        </w:rPr>
        <w:t xml:space="preserve"> </w:t>
      </w:r>
      <w:r w:rsidR="006F5459" w:rsidRPr="00804107">
        <w:rPr>
          <w:rFonts w:ascii="Times New Roman" w:hAnsi="Times New Roman" w:cs="Times New Roman"/>
        </w:rPr>
        <w:t>It</w:t>
      </w:r>
      <w:r w:rsidR="002A0D9A" w:rsidRPr="00804107">
        <w:rPr>
          <w:rFonts w:ascii="Times New Roman" w:hAnsi="Times New Roman" w:cs="Times New Roman"/>
        </w:rPr>
        <w:t xml:space="preserve"> </w:t>
      </w:r>
      <w:r w:rsidR="002D332E" w:rsidRPr="00804107">
        <w:rPr>
          <w:rFonts w:ascii="Times New Roman" w:hAnsi="Times New Roman" w:cs="Times New Roman"/>
        </w:rPr>
        <w:t>appeared</w:t>
      </w:r>
      <w:r w:rsidR="002A0D9A" w:rsidRPr="00804107">
        <w:rPr>
          <w:rFonts w:ascii="Times New Roman" w:hAnsi="Times New Roman" w:cs="Times New Roman"/>
        </w:rPr>
        <w:t xml:space="preserve"> in</w:t>
      </w:r>
      <w:r w:rsidR="0008375B" w:rsidRPr="00804107">
        <w:rPr>
          <w:rFonts w:ascii="Times New Roman" w:hAnsi="Times New Roman" w:cs="Times New Roman"/>
        </w:rPr>
        <w:t xml:space="preserve"> </w:t>
      </w:r>
      <w:r w:rsidR="002A0D9A" w:rsidRPr="00804107">
        <w:rPr>
          <w:rFonts w:ascii="Times New Roman" w:hAnsi="Times New Roman"/>
          <w:bCs/>
        </w:rPr>
        <w:t>the underground of Norway’s “heavy metal” scene around 1991.</w:t>
      </w:r>
      <w:r w:rsidR="006F5459" w:rsidRPr="00804107">
        <w:rPr>
          <w:rFonts w:ascii="Times New Roman" w:hAnsi="Times New Roman"/>
          <w:bCs/>
        </w:rPr>
        <w:t xml:space="preserve"> </w:t>
      </w:r>
      <w:r w:rsidR="002A0D9A" w:rsidRPr="00804107">
        <w:rPr>
          <w:rFonts w:ascii="Times New Roman" w:hAnsi="Times New Roman"/>
          <w:bCs/>
        </w:rPr>
        <w:t xml:space="preserve">The seeds </w:t>
      </w:r>
      <w:r w:rsidRPr="00804107">
        <w:rPr>
          <w:rFonts w:ascii="Times New Roman" w:hAnsi="Times New Roman"/>
          <w:bCs/>
        </w:rPr>
        <w:t xml:space="preserve">of the genre </w:t>
      </w:r>
      <w:r w:rsidR="002A0D9A" w:rsidRPr="00804107">
        <w:rPr>
          <w:rFonts w:ascii="Times New Roman" w:hAnsi="Times New Roman"/>
          <w:bCs/>
        </w:rPr>
        <w:t xml:space="preserve">were planted </w:t>
      </w:r>
      <w:r w:rsidR="00EB773F" w:rsidRPr="00804107">
        <w:rPr>
          <w:rFonts w:ascii="Times New Roman" w:hAnsi="Times New Roman"/>
          <w:bCs/>
        </w:rPr>
        <w:t>by</w:t>
      </w:r>
      <w:r w:rsidR="002A0D9A" w:rsidRPr="00804107">
        <w:rPr>
          <w:rFonts w:ascii="Times New Roman" w:hAnsi="Times New Roman"/>
          <w:bCs/>
        </w:rPr>
        <w:t xml:space="preserve"> early heavy metal bands</w:t>
      </w:r>
      <w:r w:rsidR="00EB773F" w:rsidRPr="00804107">
        <w:rPr>
          <w:rFonts w:ascii="Times New Roman" w:hAnsi="Times New Roman"/>
          <w:bCs/>
        </w:rPr>
        <w:t xml:space="preserve"> (i.e. </w:t>
      </w:r>
      <w:r w:rsidR="002A0D9A" w:rsidRPr="00804107">
        <w:rPr>
          <w:rFonts w:ascii="Times New Roman" w:hAnsi="Times New Roman"/>
          <w:bCs/>
        </w:rPr>
        <w:t>Black Sabbath</w:t>
      </w:r>
      <w:r w:rsidR="00EB773F" w:rsidRPr="00804107">
        <w:rPr>
          <w:rFonts w:ascii="Times New Roman" w:hAnsi="Times New Roman"/>
          <w:bCs/>
        </w:rPr>
        <w:t>)</w:t>
      </w:r>
      <w:r w:rsidR="002A0D9A" w:rsidRPr="00804107">
        <w:rPr>
          <w:rFonts w:ascii="Times New Roman" w:hAnsi="Times New Roman"/>
          <w:bCs/>
        </w:rPr>
        <w:t xml:space="preserve"> </w:t>
      </w:r>
      <w:r w:rsidR="006F5459" w:rsidRPr="00804107">
        <w:rPr>
          <w:rFonts w:ascii="Times New Roman" w:hAnsi="Times New Roman"/>
          <w:bCs/>
        </w:rPr>
        <w:t>who</w:t>
      </w:r>
      <w:r w:rsidR="002A0D9A" w:rsidRPr="00804107">
        <w:rPr>
          <w:rFonts w:ascii="Times New Roman" w:hAnsi="Times New Roman"/>
          <w:bCs/>
        </w:rPr>
        <w:t xml:space="preserve"> pushed the boundaries of rock music toward </w:t>
      </w:r>
      <w:r w:rsidR="00F26CC5" w:rsidRPr="00804107">
        <w:rPr>
          <w:rFonts w:ascii="Times New Roman" w:hAnsi="Times New Roman"/>
          <w:bCs/>
        </w:rPr>
        <w:t>transgression by</w:t>
      </w:r>
      <w:r w:rsidR="002A0D9A" w:rsidRPr="00804107">
        <w:rPr>
          <w:rFonts w:ascii="Times New Roman" w:hAnsi="Times New Roman"/>
          <w:bCs/>
        </w:rPr>
        <w:t xml:space="preserve"> exploring the occult (Walser 1993). The first wave of black metal </w:t>
      </w:r>
      <w:r w:rsidRPr="00804107">
        <w:rPr>
          <w:rFonts w:ascii="Times New Roman" w:hAnsi="Times New Roman"/>
          <w:bCs/>
        </w:rPr>
        <w:t>occurred</w:t>
      </w:r>
      <w:r w:rsidR="002A0D9A" w:rsidRPr="00804107">
        <w:rPr>
          <w:rFonts w:ascii="Times New Roman" w:hAnsi="Times New Roman"/>
          <w:bCs/>
        </w:rPr>
        <w:t xml:space="preserve"> in the early 1980s, with Venom (UK), Bathory (Sweden) and </w:t>
      </w:r>
      <w:proofErr w:type="spellStart"/>
      <w:r w:rsidR="002A0D9A" w:rsidRPr="00804107">
        <w:rPr>
          <w:rFonts w:ascii="Times New Roman" w:hAnsi="Times New Roman"/>
          <w:bCs/>
        </w:rPr>
        <w:t>Mercyful</w:t>
      </w:r>
      <w:proofErr w:type="spellEnd"/>
      <w:r w:rsidR="002A0D9A" w:rsidRPr="00804107">
        <w:rPr>
          <w:rFonts w:ascii="Times New Roman" w:hAnsi="Times New Roman"/>
          <w:bCs/>
        </w:rPr>
        <w:t xml:space="preserve"> Fate (Denmark) as</w:t>
      </w:r>
      <w:r w:rsidR="002D332E" w:rsidRPr="00804107">
        <w:rPr>
          <w:rFonts w:ascii="Times New Roman" w:hAnsi="Times New Roman"/>
          <w:bCs/>
        </w:rPr>
        <w:t xml:space="preserve"> </w:t>
      </w:r>
      <w:r w:rsidR="0008375B" w:rsidRPr="00804107">
        <w:rPr>
          <w:rFonts w:ascii="Times New Roman" w:hAnsi="Times New Roman"/>
          <w:bCs/>
        </w:rPr>
        <w:t>key</w:t>
      </w:r>
      <w:r w:rsidR="00EB773F" w:rsidRPr="00804107">
        <w:rPr>
          <w:rFonts w:ascii="Times New Roman" w:hAnsi="Times New Roman"/>
          <w:bCs/>
        </w:rPr>
        <w:t xml:space="preserve"> </w:t>
      </w:r>
      <w:r w:rsidRPr="00804107">
        <w:rPr>
          <w:rFonts w:ascii="Times New Roman" w:hAnsi="Times New Roman"/>
          <w:bCs/>
        </w:rPr>
        <w:t>bands</w:t>
      </w:r>
      <w:r w:rsidR="002A0D9A" w:rsidRPr="00804107">
        <w:rPr>
          <w:rFonts w:ascii="Times New Roman" w:hAnsi="Times New Roman"/>
          <w:bCs/>
        </w:rPr>
        <w:t xml:space="preserve">. The “second” wave </w:t>
      </w:r>
      <w:r w:rsidRPr="00804107">
        <w:rPr>
          <w:rFonts w:ascii="Times New Roman" w:hAnsi="Times New Roman"/>
          <w:bCs/>
        </w:rPr>
        <w:t>unfurled</w:t>
      </w:r>
      <w:r w:rsidR="002A0D9A" w:rsidRPr="00804107">
        <w:rPr>
          <w:rFonts w:ascii="Times New Roman" w:hAnsi="Times New Roman"/>
          <w:bCs/>
        </w:rPr>
        <w:t xml:space="preserve"> in </w:t>
      </w:r>
      <w:proofErr w:type="gramStart"/>
      <w:r w:rsidR="00F26CC5" w:rsidRPr="00804107">
        <w:rPr>
          <w:rFonts w:ascii="Times New Roman" w:hAnsi="Times New Roman"/>
          <w:bCs/>
        </w:rPr>
        <w:t>Norway  in</w:t>
      </w:r>
      <w:proofErr w:type="gramEnd"/>
      <w:r w:rsidR="002A0D9A" w:rsidRPr="00804107">
        <w:rPr>
          <w:rFonts w:ascii="Times New Roman" w:hAnsi="Times New Roman"/>
          <w:bCs/>
        </w:rPr>
        <w:t xml:space="preserve"> the</w:t>
      </w:r>
      <w:r w:rsidRPr="00804107">
        <w:rPr>
          <w:rFonts w:ascii="Times New Roman" w:hAnsi="Times New Roman"/>
          <w:bCs/>
        </w:rPr>
        <w:t xml:space="preserve"> early</w:t>
      </w:r>
      <w:r w:rsidR="00330C42" w:rsidRPr="00804107">
        <w:rPr>
          <w:rFonts w:ascii="Times New Roman" w:hAnsi="Times New Roman"/>
          <w:bCs/>
        </w:rPr>
        <w:t xml:space="preserve"> 1990s</w:t>
      </w:r>
      <w:r w:rsidR="002A0D9A" w:rsidRPr="00804107">
        <w:rPr>
          <w:rFonts w:ascii="Times New Roman" w:hAnsi="Times New Roman"/>
          <w:bCs/>
        </w:rPr>
        <w:t>, when</w:t>
      </w:r>
      <w:r w:rsidR="00EB773F" w:rsidRPr="00804107">
        <w:rPr>
          <w:rFonts w:ascii="Times New Roman" w:hAnsi="Times New Roman"/>
          <w:bCs/>
        </w:rPr>
        <w:t xml:space="preserve"> </w:t>
      </w:r>
      <w:r w:rsidRPr="00804107">
        <w:rPr>
          <w:rFonts w:ascii="Times New Roman" w:hAnsi="Times New Roman"/>
          <w:bCs/>
        </w:rPr>
        <w:t xml:space="preserve">the bands </w:t>
      </w:r>
      <w:r w:rsidR="002A0D9A" w:rsidRPr="00804107">
        <w:rPr>
          <w:rFonts w:ascii="Times New Roman" w:hAnsi="Times New Roman"/>
          <w:bCs/>
        </w:rPr>
        <w:t xml:space="preserve">Mayhem, </w:t>
      </w:r>
      <w:proofErr w:type="spellStart"/>
      <w:r w:rsidR="002A0D9A" w:rsidRPr="00804107">
        <w:rPr>
          <w:rFonts w:ascii="Times New Roman" w:hAnsi="Times New Roman"/>
          <w:bCs/>
        </w:rPr>
        <w:t>Burzum</w:t>
      </w:r>
      <w:proofErr w:type="spellEnd"/>
      <w:r w:rsidR="002A0D9A" w:rsidRPr="00804107">
        <w:rPr>
          <w:rFonts w:ascii="Times New Roman" w:hAnsi="Times New Roman"/>
          <w:bCs/>
        </w:rPr>
        <w:t>, Emperor, Darkthrone</w:t>
      </w:r>
      <w:r w:rsidR="00EB773F" w:rsidRPr="00804107">
        <w:rPr>
          <w:rFonts w:ascii="Times New Roman" w:hAnsi="Times New Roman"/>
          <w:bCs/>
        </w:rPr>
        <w:t xml:space="preserve"> and</w:t>
      </w:r>
      <w:r w:rsidR="002A0D9A" w:rsidRPr="00804107">
        <w:rPr>
          <w:rFonts w:ascii="Times New Roman" w:hAnsi="Times New Roman"/>
          <w:bCs/>
        </w:rPr>
        <w:t xml:space="preserve"> Immortal</w:t>
      </w:r>
      <w:r w:rsidR="00EB773F" w:rsidRPr="00804107">
        <w:rPr>
          <w:rFonts w:ascii="Times New Roman" w:hAnsi="Times New Roman"/>
          <w:bCs/>
        </w:rPr>
        <w:t>,</w:t>
      </w:r>
      <w:r w:rsidR="002A0D9A" w:rsidRPr="00804107">
        <w:rPr>
          <w:rFonts w:ascii="Times New Roman" w:hAnsi="Times New Roman"/>
          <w:bCs/>
        </w:rPr>
        <w:t xml:space="preserve"> pushed metal toward harsher territories in both sound and imagery (Patterson 2013).</w:t>
      </w:r>
      <w:r w:rsidR="00210E31" w:rsidRPr="00804107">
        <w:rPr>
          <w:rFonts w:ascii="Times New Roman" w:hAnsi="Times New Roman"/>
          <w:bCs/>
        </w:rPr>
        <w:t xml:space="preserve"> </w:t>
      </w:r>
    </w:p>
    <w:p w14:paraId="52778E63" w14:textId="77777777" w:rsidR="00A345F5" w:rsidRPr="00804107" w:rsidRDefault="00210E31" w:rsidP="00D86590">
      <w:pPr>
        <w:spacing w:after="0" w:line="451" w:lineRule="auto"/>
        <w:contextualSpacing/>
        <w:rPr>
          <w:rFonts w:ascii="Times New Roman" w:hAnsi="Times New Roman"/>
          <w:bCs/>
        </w:rPr>
      </w:pPr>
      <w:r w:rsidRPr="00804107">
        <w:rPr>
          <w:rFonts w:ascii="Times New Roman" w:hAnsi="Times New Roman" w:cs="Times New Roman"/>
        </w:rPr>
        <w:tab/>
      </w:r>
      <w:r w:rsidR="00C03E3E" w:rsidRPr="00804107">
        <w:rPr>
          <w:rFonts w:ascii="Times New Roman" w:hAnsi="Times New Roman"/>
          <w:bCs/>
        </w:rPr>
        <w:t>The</w:t>
      </w:r>
      <w:r w:rsidRPr="00804107">
        <w:rPr>
          <w:rFonts w:ascii="Times New Roman" w:hAnsi="Times New Roman"/>
          <w:bCs/>
        </w:rPr>
        <w:t>y</w:t>
      </w:r>
      <w:r w:rsidR="00C03E3E" w:rsidRPr="00804107">
        <w:rPr>
          <w:rFonts w:ascii="Times New Roman" w:hAnsi="Times New Roman"/>
          <w:bCs/>
        </w:rPr>
        <w:t xml:space="preserve"> escalated the raw</w:t>
      </w:r>
      <w:r w:rsidRPr="00804107">
        <w:rPr>
          <w:rFonts w:ascii="Times New Roman" w:hAnsi="Times New Roman"/>
          <w:bCs/>
        </w:rPr>
        <w:t>ness</w:t>
      </w:r>
      <w:r w:rsidR="00C03E3E" w:rsidRPr="00804107">
        <w:rPr>
          <w:rFonts w:ascii="Times New Roman" w:hAnsi="Times New Roman"/>
          <w:bCs/>
        </w:rPr>
        <w:t xml:space="preserve"> and blasphemous lyrics of the earlier bands to unprecedented new </w:t>
      </w:r>
    </w:p>
    <w:p w14:paraId="75506C69" w14:textId="1525493E" w:rsidR="00210E31"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 xml:space="preserve">heights. Denouncing the “commercialization” of metal, these bands adopted extreme images and lyrical themes articulating pagan, anti-Christian messages. A taste for the macabre and the demonic manifested itself in provocative live performances, demonic stage personae, the use of “corpse paint” and </w:t>
      </w:r>
      <w:r w:rsidR="00210E31" w:rsidRPr="00804107">
        <w:rPr>
          <w:rFonts w:ascii="Times New Roman" w:hAnsi="Times New Roman"/>
          <w:bCs/>
        </w:rPr>
        <w:t xml:space="preserve">of </w:t>
      </w:r>
      <w:r w:rsidRPr="00804107">
        <w:rPr>
          <w:rFonts w:ascii="Times New Roman" w:hAnsi="Times New Roman"/>
          <w:bCs/>
        </w:rPr>
        <w:t xml:space="preserve">stage costumes featuring bullet belts, </w:t>
      </w:r>
      <w:proofErr w:type="gramStart"/>
      <w:r w:rsidRPr="00804107">
        <w:rPr>
          <w:rFonts w:ascii="Times New Roman" w:hAnsi="Times New Roman"/>
          <w:bCs/>
        </w:rPr>
        <w:t>spikes</w:t>
      </w:r>
      <w:proofErr w:type="gramEnd"/>
      <w:r w:rsidRPr="00804107">
        <w:rPr>
          <w:rFonts w:ascii="Times New Roman" w:hAnsi="Times New Roman"/>
          <w:bCs/>
        </w:rPr>
        <w:t xml:space="preserve"> and chains (</w:t>
      </w:r>
      <w:proofErr w:type="spellStart"/>
      <w:r w:rsidRPr="00804107">
        <w:rPr>
          <w:rFonts w:ascii="Times New Roman" w:hAnsi="Times New Roman"/>
          <w:bCs/>
        </w:rPr>
        <w:t>Phillipov</w:t>
      </w:r>
      <w:proofErr w:type="spellEnd"/>
      <w:r w:rsidRPr="00804107">
        <w:rPr>
          <w:rFonts w:ascii="Times New Roman" w:hAnsi="Times New Roman"/>
          <w:bCs/>
        </w:rPr>
        <w:t xml:space="preserve"> 2012). Band members </w:t>
      </w:r>
      <w:r w:rsidR="00210E31" w:rsidRPr="00804107">
        <w:rPr>
          <w:rFonts w:ascii="Times New Roman" w:hAnsi="Times New Roman"/>
          <w:bCs/>
        </w:rPr>
        <w:t>occasionally</w:t>
      </w:r>
      <w:r w:rsidRPr="00804107">
        <w:rPr>
          <w:rFonts w:ascii="Times New Roman" w:hAnsi="Times New Roman"/>
          <w:bCs/>
        </w:rPr>
        <w:t xml:space="preserve"> </w:t>
      </w:r>
      <w:proofErr w:type="gramStart"/>
      <w:r w:rsidRPr="00804107">
        <w:rPr>
          <w:rFonts w:ascii="Times New Roman" w:hAnsi="Times New Roman"/>
          <w:bCs/>
        </w:rPr>
        <w:t xml:space="preserve">engaged </w:t>
      </w:r>
      <w:r w:rsidR="00210E31" w:rsidRPr="00804107">
        <w:rPr>
          <w:rFonts w:ascii="Times New Roman" w:hAnsi="Times New Roman"/>
          <w:bCs/>
        </w:rPr>
        <w:t xml:space="preserve"> </w:t>
      </w:r>
      <w:r w:rsidRPr="00804107">
        <w:rPr>
          <w:rFonts w:ascii="Times New Roman" w:hAnsi="Times New Roman"/>
          <w:bCs/>
        </w:rPr>
        <w:t>in</w:t>
      </w:r>
      <w:proofErr w:type="gramEnd"/>
      <w:r w:rsidRPr="00804107">
        <w:rPr>
          <w:rFonts w:ascii="Times New Roman" w:hAnsi="Times New Roman"/>
          <w:bCs/>
        </w:rPr>
        <w:t xml:space="preserve"> acts of self-mutilation. </w:t>
      </w:r>
      <w:r w:rsidR="00210E31" w:rsidRPr="00804107">
        <w:rPr>
          <w:rFonts w:ascii="Times New Roman" w:hAnsi="Times New Roman"/>
          <w:bCs/>
        </w:rPr>
        <w:t>B</w:t>
      </w:r>
      <w:r w:rsidRPr="00804107">
        <w:rPr>
          <w:rFonts w:ascii="Times New Roman" w:hAnsi="Times New Roman"/>
          <w:bCs/>
        </w:rPr>
        <w:t xml:space="preserve">lack metal celebrated the forces of Nature and the Viking past, establishing itself as a resolutely underground genre, characterized by intense musical experimentation and low record </w:t>
      </w:r>
    </w:p>
    <w:p w14:paraId="733778EE" w14:textId="44907CC9" w:rsidR="0042419C"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sales in a state of obscurity (Patterson 2013: 310).</w:t>
      </w:r>
      <w:r w:rsidR="0042419C" w:rsidRPr="00804107">
        <w:rPr>
          <w:rFonts w:ascii="Times New Roman" w:hAnsi="Times New Roman"/>
          <w:bCs/>
        </w:rPr>
        <w:t xml:space="preserve"> The bands affirmed their rejection of the commercially-viable heavy-metal industry through use of extreme music tempos</w:t>
      </w:r>
      <w:r w:rsidR="006F74C1" w:rsidRPr="00804107">
        <w:rPr>
          <w:rFonts w:ascii="Times New Roman" w:hAnsi="Times New Roman"/>
          <w:bCs/>
        </w:rPr>
        <w:t>,</w:t>
      </w:r>
      <w:r w:rsidR="0042419C" w:rsidRPr="00804107">
        <w:rPr>
          <w:rFonts w:ascii="Times New Roman" w:hAnsi="Times New Roman"/>
          <w:bCs/>
        </w:rPr>
        <w:t xml:space="preserve"> </w:t>
      </w:r>
      <w:r w:rsidR="0008375B" w:rsidRPr="00804107">
        <w:rPr>
          <w:rFonts w:ascii="Times New Roman" w:hAnsi="Times New Roman"/>
          <w:bCs/>
        </w:rPr>
        <w:t xml:space="preserve">incomprehensible vocals and </w:t>
      </w:r>
      <w:r w:rsidR="0042419C" w:rsidRPr="00804107">
        <w:rPr>
          <w:rFonts w:ascii="Times New Roman" w:hAnsi="Times New Roman"/>
          <w:bCs/>
        </w:rPr>
        <w:t>heavily distorted guitars, attribut</w:t>
      </w:r>
      <w:r w:rsidR="00EB773F" w:rsidRPr="00804107">
        <w:rPr>
          <w:rFonts w:ascii="Times New Roman" w:hAnsi="Times New Roman"/>
          <w:bCs/>
        </w:rPr>
        <w:t>ing</w:t>
      </w:r>
      <w:r w:rsidR="0042419C" w:rsidRPr="00804107">
        <w:rPr>
          <w:rFonts w:ascii="Times New Roman" w:hAnsi="Times New Roman"/>
          <w:bCs/>
        </w:rPr>
        <w:t xml:space="preserve"> a dark and aggressive façade </w:t>
      </w:r>
      <w:r w:rsidR="006F74C1" w:rsidRPr="00804107">
        <w:rPr>
          <w:rFonts w:ascii="Times New Roman" w:hAnsi="Times New Roman"/>
          <w:bCs/>
        </w:rPr>
        <w:t>to</w:t>
      </w:r>
      <w:r w:rsidR="0042419C" w:rsidRPr="00804107">
        <w:rPr>
          <w:rFonts w:ascii="Times New Roman" w:hAnsi="Times New Roman"/>
          <w:bCs/>
        </w:rPr>
        <w:t xml:space="preserve"> a music genre that was difficult to consume and</w:t>
      </w:r>
      <w:r w:rsidR="0008375B" w:rsidRPr="00804107">
        <w:rPr>
          <w:rFonts w:ascii="Times New Roman" w:hAnsi="Times New Roman"/>
          <w:bCs/>
        </w:rPr>
        <w:t xml:space="preserve"> was</w:t>
      </w:r>
      <w:r w:rsidR="0042419C" w:rsidRPr="00804107">
        <w:rPr>
          <w:rFonts w:ascii="Times New Roman" w:hAnsi="Times New Roman"/>
          <w:bCs/>
        </w:rPr>
        <w:t xml:space="preserve"> almost impenetrable to the casual listener (Walser 1993).</w:t>
      </w:r>
    </w:p>
    <w:p w14:paraId="039DBCF6" w14:textId="77777777" w:rsidR="00F26CC5"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ab/>
        <w:t xml:space="preserve">To ascertain their “underground” credentials and prove their seriousness in celebrating “hatred” and “evil”, band members initiated in 1991 a series of criminal acts that included church burnings, grave desecration, burglary, </w:t>
      </w:r>
      <w:proofErr w:type="gramStart"/>
      <w:r w:rsidRPr="00804107">
        <w:rPr>
          <w:rFonts w:ascii="Times New Roman" w:hAnsi="Times New Roman"/>
          <w:bCs/>
        </w:rPr>
        <w:t>assault</w:t>
      </w:r>
      <w:proofErr w:type="gramEnd"/>
      <w:r w:rsidRPr="00804107">
        <w:rPr>
          <w:rFonts w:ascii="Times New Roman" w:hAnsi="Times New Roman"/>
          <w:bCs/>
        </w:rPr>
        <w:t xml:space="preserve"> and murder. </w:t>
      </w:r>
      <w:r w:rsidR="003F0D76" w:rsidRPr="00804107">
        <w:rPr>
          <w:rFonts w:ascii="Times New Roman" w:hAnsi="Times New Roman"/>
          <w:bCs/>
        </w:rPr>
        <w:t>Members of the black metal scene were involved in arson attacks on between 15 and 20 of Norway’s historic wooden stave churches</w:t>
      </w:r>
      <w:r w:rsidR="003F0D76" w:rsidRPr="00804107">
        <w:rPr>
          <w:rFonts w:ascii="Times New Roman" w:hAnsi="Times New Roman"/>
          <w:b/>
          <w:bCs/>
        </w:rPr>
        <w:t xml:space="preserve"> (</w:t>
      </w:r>
      <w:proofErr w:type="spellStart"/>
      <w:r w:rsidR="003F0D76" w:rsidRPr="00804107">
        <w:rPr>
          <w:rFonts w:ascii="Times New Roman" w:hAnsi="Times New Roman"/>
          <w:bCs/>
        </w:rPr>
        <w:t>Phillipov</w:t>
      </w:r>
      <w:proofErr w:type="spellEnd"/>
      <w:r w:rsidR="003F0D76" w:rsidRPr="00804107">
        <w:rPr>
          <w:rFonts w:ascii="Times New Roman" w:hAnsi="Times New Roman"/>
          <w:bCs/>
        </w:rPr>
        <w:t xml:space="preserve"> 2011). </w:t>
      </w:r>
      <w:r w:rsidRPr="00804107">
        <w:rPr>
          <w:rFonts w:ascii="Times New Roman" w:hAnsi="Times New Roman"/>
          <w:bCs/>
        </w:rPr>
        <w:t xml:space="preserve">These led to </w:t>
      </w:r>
    </w:p>
    <w:p w14:paraId="2DE3709F" w14:textId="61E404EC" w:rsidR="0008375B"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prison sentences of different duration</w:t>
      </w:r>
      <w:r w:rsidR="00FC0B67" w:rsidRPr="00804107">
        <w:rPr>
          <w:rFonts w:ascii="Times New Roman" w:hAnsi="Times New Roman"/>
          <w:bCs/>
        </w:rPr>
        <w:t xml:space="preserve"> for the perpetrators</w:t>
      </w:r>
      <w:r w:rsidRPr="00804107">
        <w:rPr>
          <w:rFonts w:ascii="Times New Roman" w:hAnsi="Times New Roman"/>
          <w:bCs/>
        </w:rPr>
        <w:t xml:space="preserve">, imparting lasting notoriety to the black metal </w:t>
      </w:r>
    </w:p>
    <w:p w14:paraId="253E3B6E" w14:textId="41B3E84C" w:rsidR="00FC0B67"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genre</w:t>
      </w:r>
      <w:r w:rsidR="006F2F2C" w:rsidRPr="00804107">
        <w:rPr>
          <w:rFonts w:ascii="Times New Roman" w:hAnsi="Times New Roman"/>
          <w:bCs/>
        </w:rPr>
        <w:t xml:space="preserve"> in Norway and abroad. </w:t>
      </w:r>
    </w:p>
    <w:p w14:paraId="35D68E5C" w14:textId="27A7B634" w:rsidR="00C03E3E"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ab/>
      </w:r>
      <w:r w:rsidR="002D332E" w:rsidRPr="00804107">
        <w:rPr>
          <w:rFonts w:ascii="Times New Roman" w:hAnsi="Times New Roman"/>
          <w:bCs/>
        </w:rPr>
        <w:t>However</w:t>
      </w:r>
      <w:r w:rsidRPr="00804107">
        <w:rPr>
          <w:rFonts w:ascii="Times New Roman" w:hAnsi="Times New Roman"/>
          <w:bCs/>
        </w:rPr>
        <w:t xml:space="preserve">, </w:t>
      </w:r>
      <w:r w:rsidR="00A5491B" w:rsidRPr="00804107">
        <w:rPr>
          <w:rFonts w:ascii="Times New Roman" w:hAnsi="Times New Roman"/>
          <w:bCs/>
        </w:rPr>
        <w:t>black metal</w:t>
      </w:r>
      <w:r w:rsidRPr="00804107">
        <w:rPr>
          <w:rFonts w:ascii="Times New Roman" w:hAnsi="Times New Roman"/>
          <w:bCs/>
        </w:rPr>
        <w:t xml:space="preserve"> continued to attract fans and expand worldwide, with tens of thousands of bands playing black metal or a version of it (Patterson 2013). The genre entered the mainstream of the </w:t>
      </w:r>
      <w:r w:rsidRPr="00804107">
        <w:rPr>
          <w:rFonts w:ascii="Times New Roman" w:hAnsi="Times New Roman"/>
          <w:bCs/>
        </w:rPr>
        <w:lastRenderedPageBreak/>
        <w:t xml:space="preserve">music industry with the success of bands, such as Cradle of Filth and </w:t>
      </w:r>
      <w:proofErr w:type="spellStart"/>
      <w:r w:rsidRPr="00804107">
        <w:rPr>
          <w:rFonts w:ascii="Times New Roman" w:hAnsi="Times New Roman"/>
          <w:bCs/>
        </w:rPr>
        <w:t>Dimmu</w:t>
      </w:r>
      <w:proofErr w:type="spellEnd"/>
      <w:r w:rsidRPr="00804107">
        <w:rPr>
          <w:rFonts w:ascii="Times New Roman" w:hAnsi="Times New Roman"/>
          <w:bCs/>
        </w:rPr>
        <w:t xml:space="preserve"> </w:t>
      </w:r>
      <w:proofErr w:type="spellStart"/>
      <w:r w:rsidRPr="00804107">
        <w:rPr>
          <w:rFonts w:ascii="Times New Roman" w:hAnsi="Times New Roman"/>
          <w:bCs/>
        </w:rPr>
        <w:t>Borgir</w:t>
      </w:r>
      <w:proofErr w:type="spellEnd"/>
      <w:r w:rsidRPr="00804107">
        <w:rPr>
          <w:rFonts w:ascii="Times New Roman" w:hAnsi="Times New Roman"/>
          <w:bCs/>
        </w:rPr>
        <w:t xml:space="preserve"> in the early 2000s. From selling tens or hundreds of copies per album, bands </w:t>
      </w:r>
      <w:r w:rsidR="006F5459" w:rsidRPr="00804107">
        <w:rPr>
          <w:rFonts w:ascii="Times New Roman" w:hAnsi="Times New Roman"/>
          <w:bCs/>
        </w:rPr>
        <w:t>started to</w:t>
      </w:r>
      <w:r w:rsidRPr="00804107">
        <w:rPr>
          <w:rFonts w:ascii="Times New Roman" w:hAnsi="Times New Roman"/>
          <w:bCs/>
        </w:rPr>
        <w:t xml:space="preserve"> sell hundreds of thousands and even millions. In less than a decade a resolutely obscure subculture </w:t>
      </w:r>
      <w:r w:rsidR="004C7E33" w:rsidRPr="00804107">
        <w:rPr>
          <w:rFonts w:ascii="Times New Roman" w:hAnsi="Times New Roman"/>
          <w:bCs/>
        </w:rPr>
        <w:t>vegetating</w:t>
      </w:r>
      <w:r w:rsidRPr="00804107">
        <w:rPr>
          <w:rFonts w:ascii="Times New Roman" w:hAnsi="Times New Roman"/>
          <w:bCs/>
        </w:rPr>
        <w:t xml:space="preserve"> on the margins of </w:t>
      </w:r>
      <w:r w:rsidR="004C7E33" w:rsidRPr="00804107">
        <w:rPr>
          <w:rFonts w:ascii="Times New Roman" w:hAnsi="Times New Roman"/>
          <w:bCs/>
        </w:rPr>
        <w:t>a</w:t>
      </w:r>
      <w:r w:rsidRPr="00804107">
        <w:rPr>
          <w:rFonts w:ascii="Times New Roman" w:hAnsi="Times New Roman"/>
          <w:bCs/>
        </w:rPr>
        <w:t xml:space="preserve"> local music scene had become known worldwide, establishing itself as Norway’s largest musical export (</w:t>
      </w:r>
      <w:proofErr w:type="spellStart"/>
      <w:r w:rsidRPr="00804107">
        <w:rPr>
          <w:rFonts w:ascii="Times New Roman" w:hAnsi="Times New Roman"/>
          <w:bCs/>
        </w:rPr>
        <w:t>Beste</w:t>
      </w:r>
      <w:proofErr w:type="spellEnd"/>
      <w:r w:rsidRPr="00804107">
        <w:rPr>
          <w:rFonts w:ascii="Times New Roman" w:hAnsi="Times New Roman"/>
          <w:bCs/>
        </w:rPr>
        <w:t xml:space="preserve"> 2008)</w:t>
      </w:r>
      <w:r w:rsidR="0008375B" w:rsidRPr="00804107">
        <w:rPr>
          <w:rFonts w:ascii="Times New Roman" w:hAnsi="Times New Roman"/>
          <w:bCs/>
        </w:rPr>
        <w:t xml:space="preserve">, with </w:t>
      </w:r>
      <w:r w:rsidRPr="00804107">
        <w:rPr>
          <w:rFonts w:ascii="Times New Roman" w:hAnsi="Times New Roman"/>
          <w:bCs/>
        </w:rPr>
        <w:t xml:space="preserve">a </w:t>
      </w:r>
      <w:r w:rsidR="0008375B" w:rsidRPr="00804107">
        <w:rPr>
          <w:rFonts w:ascii="Times New Roman" w:hAnsi="Times New Roman"/>
          <w:bCs/>
        </w:rPr>
        <w:t xml:space="preserve">committed </w:t>
      </w:r>
      <w:r w:rsidRPr="00804107">
        <w:rPr>
          <w:rFonts w:ascii="Times New Roman" w:hAnsi="Times New Roman"/>
          <w:bCs/>
        </w:rPr>
        <w:t xml:space="preserve">global fanbase.   </w:t>
      </w:r>
    </w:p>
    <w:p w14:paraId="1FD56B6C" w14:textId="77777777" w:rsidR="009F4ED8"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ab/>
      </w:r>
    </w:p>
    <w:p w14:paraId="6219C30A" w14:textId="115C3280" w:rsidR="007B7E7C" w:rsidRPr="00804107" w:rsidRDefault="007B7E7C" w:rsidP="00D86590">
      <w:pPr>
        <w:spacing w:after="0" w:line="451" w:lineRule="auto"/>
        <w:contextualSpacing/>
        <w:rPr>
          <w:rFonts w:ascii="Times New Roman" w:hAnsi="Times New Roman"/>
          <w:b/>
        </w:rPr>
      </w:pPr>
      <w:r w:rsidRPr="00804107">
        <w:rPr>
          <w:rFonts w:ascii="Times New Roman" w:hAnsi="Times New Roman"/>
          <w:b/>
        </w:rPr>
        <w:t xml:space="preserve">Stigmatization </w:t>
      </w:r>
    </w:p>
    <w:p w14:paraId="08304742" w14:textId="77777777" w:rsidR="00A345F5"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 xml:space="preserve">What makes this context uniquely appropriate for our research purposes is the well-documented process </w:t>
      </w:r>
    </w:p>
    <w:p w14:paraId="04E39941" w14:textId="6952ED0A" w:rsidR="002C28D6" w:rsidRPr="00804107" w:rsidRDefault="00C03E3E" w:rsidP="00D86590">
      <w:pPr>
        <w:spacing w:after="0" w:line="451" w:lineRule="auto"/>
        <w:contextualSpacing/>
        <w:rPr>
          <w:rFonts w:ascii="Times New Roman" w:hAnsi="Times New Roman"/>
          <w:bCs/>
        </w:rPr>
      </w:pPr>
      <w:r w:rsidRPr="00804107">
        <w:rPr>
          <w:rFonts w:ascii="Times New Roman" w:hAnsi="Times New Roman"/>
          <w:bCs/>
        </w:rPr>
        <w:t>of stigmatization of black metal in Norway</w:t>
      </w:r>
      <w:r w:rsidR="002C28D6" w:rsidRPr="00804107">
        <w:rPr>
          <w:rFonts w:ascii="Times New Roman" w:hAnsi="Times New Roman"/>
          <w:bCs/>
        </w:rPr>
        <w:t>. The history of black metal is divided into three periods – the early, underground years (</w:t>
      </w:r>
      <w:r w:rsidR="00C94875" w:rsidRPr="00804107">
        <w:rPr>
          <w:rFonts w:ascii="Times New Roman" w:hAnsi="Times New Roman"/>
          <w:bCs/>
        </w:rPr>
        <w:t>1990</w:t>
      </w:r>
      <w:r w:rsidR="002C28D6" w:rsidRPr="00804107">
        <w:rPr>
          <w:rFonts w:ascii="Times New Roman" w:hAnsi="Times New Roman"/>
          <w:bCs/>
        </w:rPr>
        <w:t>-1993), the eruption of the scandal and heavy stigmatization of black metal from 1994 to about 2000</w:t>
      </w:r>
      <w:r w:rsidR="008B443E" w:rsidRPr="00804107">
        <w:rPr>
          <w:rFonts w:ascii="Times New Roman" w:hAnsi="Times New Roman"/>
          <w:bCs/>
        </w:rPr>
        <w:t xml:space="preserve"> (“moral panic”)</w:t>
      </w:r>
      <w:r w:rsidR="00A5491B" w:rsidRPr="00804107">
        <w:rPr>
          <w:rFonts w:ascii="Times New Roman" w:hAnsi="Times New Roman"/>
          <w:bCs/>
        </w:rPr>
        <w:t>,</w:t>
      </w:r>
      <w:r w:rsidR="002C28D6" w:rsidRPr="00804107">
        <w:rPr>
          <w:rFonts w:ascii="Times New Roman" w:hAnsi="Times New Roman"/>
          <w:bCs/>
        </w:rPr>
        <w:t xml:space="preserve"> and </w:t>
      </w:r>
      <w:r w:rsidR="008B443E" w:rsidRPr="00804107">
        <w:rPr>
          <w:rFonts w:ascii="Times New Roman" w:hAnsi="Times New Roman"/>
          <w:bCs/>
        </w:rPr>
        <w:t xml:space="preserve">the </w:t>
      </w:r>
      <w:r w:rsidR="002C28D6" w:rsidRPr="00804107">
        <w:rPr>
          <w:rFonts w:ascii="Times New Roman" w:hAnsi="Times New Roman"/>
          <w:bCs/>
        </w:rPr>
        <w:t xml:space="preserve">commercialization of the genre from the early 2000s. </w:t>
      </w:r>
      <w:r w:rsidR="00A23EE8" w:rsidRPr="00804107">
        <w:rPr>
          <w:rFonts w:ascii="Times New Roman" w:hAnsi="Times New Roman"/>
          <w:bCs/>
        </w:rPr>
        <w:t xml:space="preserve"> </w:t>
      </w:r>
      <w:r w:rsidR="0008375B" w:rsidRPr="00804107">
        <w:rPr>
          <w:rFonts w:ascii="Times New Roman" w:hAnsi="Times New Roman"/>
          <w:bCs/>
        </w:rPr>
        <w:t>A major</w:t>
      </w:r>
      <w:r w:rsidR="00214A0B" w:rsidRPr="00804107">
        <w:rPr>
          <w:rFonts w:ascii="Times New Roman" w:hAnsi="Times New Roman"/>
          <w:bCs/>
        </w:rPr>
        <w:t xml:space="preserve"> methodological advantage relative to other studies of stigma is the ability</w:t>
      </w:r>
      <w:r w:rsidR="008B443E" w:rsidRPr="00804107">
        <w:rPr>
          <w:rFonts w:ascii="Times New Roman" w:hAnsi="Times New Roman"/>
          <w:bCs/>
        </w:rPr>
        <w:t xml:space="preserve"> </w:t>
      </w:r>
      <w:r w:rsidR="00214A0B" w:rsidRPr="00804107">
        <w:rPr>
          <w:rFonts w:ascii="Times New Roman" w:hAnsi="Times New Roman"/>
          <w:bCs/>
        </w:rPr>
        <w:t xml:space="preserve">to identify precisely in time </w:t>
      </w:r>
      <w:r w:rsidR="000418E5" w:rsidRPr="00804107">
        <w:rPr>
          <w:rFonts w:ascii="Times New Roman" w:hAnsi="Times New Roman"/>
          <w:bCs/>
        </w:rPr>
        <w:t>when</w:t>
      </w:r>
      <w:r w:rsidR="00214A0B" w:rsidRPr="00804107">
        <w:rPr>
          <w:rFonts w:ascii="Times New Roman" w:hAnsi="Times New Roman"/>
          <w:bCs/>
        </w:rPr>
        <w:t xml:space="preserve"> stigmatization begins, </w:t>
      </w:r>
      <w:proofErr w:type="gramStart"/>
      <w:r w:rsidR="0008375B" w:rsidRPr="00804107">
        <w:rPr>
          <w:rFonts w:ascii="Times New Roman" w:hAnsi="Times New Roman"/>
          <w:bCs/>
        </w:rPr>
        <w:t>peaks</w:t>
      </w:r>
      <w:proofErr w:type="gramEnd"/>
      <w:r w:rsidR="00214A0B" w:rsidRPr="00804107">
        <w:rPr>
          <w:rFonts w:ascii="Times New Roman" w:hAnsi="Times New Roman"/>
          <w:bCs/>
        </w:rPr>
        <w:t xml:space="preserve"> and subsides.   </w:t>
      </w:r>
    </w:p>
    <w:p w14:paraId="0C612F7A" w14:textId="77777777" w:rsidR="003F0D76" w:rsidRPr="00804107" w:rsidRDefault="0037661D" w:rsidP="00D86590">
      <w:pPr>
        <w:spacing w:after="0" w:line="451" w:lineRule="auto"/>
        <w:contextualSpacing/>
        <w:rPr>
          <w:rFonts w:ascii="Times New Roman" w:hAnsi="Times New Roman"/>
          <w:bCs/>
        </w:rPr>
      </w:pPr>
      <w:r w:rsidRPr="00804107">
        <w:rPr>
          <w:rFonts w:ascii="Times New Roman" w:hAnsi="Times New Roman"/>
          <w:bCs/>
        </w:rPr>
        <w:tab/>
      </w:r>
      <w:r w:rsidR="009F60D8" w:rsidRPr="00804107">
        <w:rPr>
          <w:rFonts w:ascii="Times New Roman" w:hAnsi="Times New Roman"/>
          <w:bCs/>
        </w:rPr>
        <w:t xml:space="preserve">One of the ways in which a moral panic can be captured is through public discussion in the form </w:t>
      </w:r>
    </w:p>
    <w:p w14:paraId="1BF560B4" w14:textId="00F2F0F2" w:rsidR="009F60D8" w:rsidRPr="00804107" w:rsidRDefault="009F60D8" w:rsidP="00D86590">
      <w:pPr>
        <w:spacing w:after="0" w:line="451" w:lineRule="auto"/>
        <w:contextualSpacing/>
        <w:rPr>
          <w:rFonts w:ascii="Times New Roman" w:hAnsi="Times New Roman"/>
          <w:bCs/>
        </w:rPr>
      </w:pPr>
      <w:r w:rsidRPr="00804107">
        <w:rPr>
          <w:rFonts w:ascii="Times New Roman" w:hAnsi="Times New Roman"/>
          <w:bCs/>
        </w:rPr>
        <w:t>of newspaper articles (Becker 1963). A search by the keyword "black metal" in the Norwegian database “</w:t>
      </w:r>
      <w:proofErr w:type="spellStart"/>
      <w:r w:rsidRPr="00804107">
        <w:rPr>
          <w:rFonts w:ascii="Times New Roman" w:hAnsi="Times New Roman"/>
          <w:bCs/>
        </w:rPr>
        <w:t>Atekst</w:t>
      </w:r>
      <w:proofErr w:type="spellEnd"/>
      <w:r w:rsidRPr="00804107">
        <w:rPr>
          <w:rFonts w:ascii="Times New Roman" w:hAnsi="Times New Roman"/>
          <w:bCs/>
        </w:rPr>
        <w:t>” returned 239 articles for the period 199</w:t>
      </w:r>
      <w:r w:rsidR="00C77867" w:rsidRPr="00804107">
        <w:rPr>
          <w:rFonts w:ascii="Times New Roman" w:hAnsi="Times New Roman"/>
          <w:bCs/>
        </w:rPr>
        <w:t>1</w:t>
      </w:r>
      <w:r w:rsidRPr="00804107">
        <w:rPr>
          <w:rFonts w:ascii="Times New Roman" w:hAnsi="Times New Roman"/>
          <w:bCs/>
        </w:rPr>
        <w:t xml:space="preserve"> to 1995, </w:t>
      </w:r>
      <w:r w:rsidR="00E61410" w:rsidRPr="00804107">
        <w:rPr>
          <w:rFonts w:ascii="Times New Roman" w:hAnsi="Times New Roman"/>
          <w:bCs/>
        </w:rPr>
        <w:t>with</w:t>
      </w:r>
      <w:r w:rsidRPr="00804107">
        <w:rPr>
          <w:rFonts w:ascii="Times New Roman" w:hAnsi="Times New Roman"/>
          <w:bCs/>
        </w:rPr>
        <w:t xml:space="preserve"> no articles before 1992, one in 1992, </w:t>
      </w:r>
    </w:p>
    <w:p w14:paraId="54EA5B7E" w14:textId="243C57AC" w:rsidR="000418E5" w:rsidRPr="00804107" w:rsidRDefault="009F60D8" w:rsidP="00D86590">
      <w:pPr>
        <w:spacing w:after="0" w:line="451" w:lineRule="auto"/>
        <w:contextualSpacing/>
        <w:rPr>
          <w:rFonts w:ascii="Times New Roman" w:hAnsi="Times New Roman"/>
          <w:bCs/>
        </w:rPr>
      </w:pPr>
      <w:r w:rsidRPr="00804107">
        <w:rPr>
          <w:rFonts w:ascii="Times New Roman" w:hAnsi="Times New Roman"/>
          <w:bCs/>
        </w:rPr>
        <w:t xml:space="preserve">101 in 1993 and 137 in 1994. An </w:t>
      </w:r>
      <w:r w:rsidR="00E61410" w:rsidRPr="00804107">
        <w:rPr>
          <w:rFonts w:ascii="Times New Roman" w:hAnsi="Times New Roman"/>
          <w:bCs/>
        </w:rPr>
        <w:t>analysis</w:t>
      </w:r>
      <w:r w:rsidRPr="00804107">
        <w:rPr>
          <w:rFonts w:ascii="Times New Roman" w:hAnsi="Times New Roman"/>
          <w:bCs/>
        </w:rPr>
        <w:t xml:space="preserve"> of the</w:t>
      </w:r>
      <w:r w:rsidR="00A12207" w:rsidRPr="00804107">
        <w:rPr>
          <w:rFonts w:ascii="Times New Roman" w:hAnsi="Times New Roman"/>
          <w:bCs/>
        </w:rPr>
        <w:t>se</w:t>
      </w:r>
      <w:r w:rsidRPr="00804107">
        <w:rPr>
          <w:rFonts w:ascii="Times New Roman" w:hAnsi="Times New Roman"/>
          <w:bCs/>
        </w:rPr>
        <w:t xml:space="preserve"> articles confirmed that almost all </w:t>
      </w:r>
      <w:r w:rsidR="0046316D" w:rsidRPr="00804107">
        <w:rPr>
          <w:rFonts w:ascii="Times New Roman" w:hAnsi="Times New Roman"/>
          <w:bCs/>
        </w:rPr>
        <w:t>featured negative</w:t>
      </w:r>
      <w:r w:rsidRPr="00804107">
        <w:rPr>
          <w:rFonts w:ascii="Times New Roman" w:hAnsi="Times New Roman"/>
          <w:bCs/>
        </w:rPr>
        <w:t xml:space="preserve"> sentiments toward black metal and not infrequently, </w:t>
      </w:r>
      <w:r w:rsidR="0046316D" w:rsidRPr="00804107">
        <w:rPr>
          <w:rFonts w:ascii="Times New Roman" w:hAnsi="Times New Roman"/>
          <w:bCs/>
        </w:rPr>
        <w:t xml:space="preserve">outright denunciation. The number of articles on black metal falls precipitously to only 26 in 1995, as </w:t>
      </w:r>
      <w:r w:rsidR="00A14053" w:rsidRPr="00804107">
        <w:rPr>
          <w:rFonts w:ascii="Times New Roman" w:hAnsi="Times New Roman"/>
          <w:bCs/>
        </w:rPr>
        <w:t xml:space="preserve">stigmatization started to subside. </w:t>
      </w:r>
      <w:r w:rsidR="00C77867" w:rsidRPr="00804107">
        <w:rPr>
          <w:rFonts w:ascii="Times New Roman" w:hAnsi="Times New Roman"/>
          <w:bCs/>
        </w:rPr>
        <w:t>The count of articles beg</w:t>
      </w:r>
      <w:r w:rsidR="00A12207" w:rsidRPr="00804107">
        <w:rPr>
          <w:rFonts w:ascii="Times New Roman" w:hAnsi="Times New Roman"/>
          <w:bCs/>
        </w:rPr>
        <w:t>i</w:t>
      </w:r>
      <w:r w:rsidR="00C77867" w:rsidRPr="00804107">
        <w:rPr>
          <w:rFonts w:ascii="Times New Roman" w:hAnsi="Times New Roman"/>
          <w:bCs/>
        </w:rPr>
        <w:t>n</w:t>
      </w:r>
      <w:r w:rsidR="00A12207" w:rsidRPr="00804107">
        <w:rPr>
          <w:rFonts w:ascii="Times New Roman" w:hAnsi="Times New Roman"/>
          <w:bCs/>
        </w:rPr>
        <w:t>s</w:t>
      </w:r>
      <w:r w:rsidR="00C77867" w:rsidRPr="00804107">
        <w:rPr>
          <w:rFonts w:ascii="Times New Roman" w:hAnsi="Times New Roman"/>
          <w:bCs/>
        </w:rPr>
        <w:t xml:space="preserve"> </w:t>
      </w:r>
      <w:r w:rsidR="008B443E" w:rsidRPr="00804107">
        <w:rPr>
          <w:rFonts w:ascii="Times New Roman" w:hAnsi="Times New Roman"/>
          <w:bCs/>
        </w:rPr>
        <w:t>rising</w:t>
      </w:r>
      <w:r w:rsidR="00C77867" w:rsidRPr="00804107">
        <w:rPr>
          <w:rFonts w:ascii="Times New Roman" w:hAnsi="Times New Roman"/>
          <w:bCs/>
        </w:rPr>
        <w:t xml:space="preserve"> again from 1998, increas</w:t>
      </w:r>
      <w:r w:rsidR="00E61410" w:rsidRPr="00804107">
        <w:rPr>
          <w:rFonts w:ascii="Times New Roman" w:hAnsi="Times New Roman"/>
          <w:bCs/>
        </w:rPr>
        <w:t>ing steeply</w:t>
      </w:r>
      <w:r w:rsidR="00C77867" w:rsidRPr="00804107">
        <w:rPr>
          <w:rFonts w:ascii="Times New Roman" w:hAnsi="Times New Roman"/>
          <w:bCs/>
        </w:rPr>
        <w:t xml:space="preserve"> from 2001</w:t>
      </w:r>
      <w:r w:rsidR="00A5491B" w:rsidRPr="00804107">
        <w:rPr>
          <w:rFonts w:ascii="Times New Roman" w:hAnsi="Times New Roman"/>
          <w:bCs/>
        </w:rPr>
        <w:t>,</w:t>
      </w:r>
      <w:r w:rsidR="00C77867" w:rsidRPr="00804107">
        <w:rPr>
          <w:rFonts w:ascii="Times New Roman" w:hAnsi="Times New Roman"/>
          <w:bCs/>
        </w:rPr>
        <w:t xml:space="preserve"> before peaking at </w:t>
      </w:r>
      <w:r w:rsidR="00F25331" w:rsidRPr="00804107">
        <w:rPr>
          <w:rFonts w:ascii="Times New Roman" w:hAnsi="Times New Roman"/>
          <w:bCs/>
        </w:rPr>
        <w:t>about</w:t>
      </w:r>
      <w:r w:rsidR="00A14053" w:rsidRPr="00804107">
        <w:rPr>
          <w:rFonts w:ascii="Times New Roman" w:hAnsi="Times New Roman"/>
          <w:bCs/>
        </w:rPr>
        <w:t xml:space="preserve"> </w:t>
      </w:r>
      <w:r w:rsidR="00C77867" w:rsidRPr="00804107">
        <w:rPr>
          <w:rFonts w:ascii="Times New Roman" w:hAnsi="Times New Roman"/>
          <w:bCs/>
        </w:rPr>
        <w:t>800 in 2011. Th</w:t>
      </w:r>
      <w:r w:rsidR="00E61410" w:rsidRPr="00804107">
        <w:rPr>
          <w:rFonts w:ascii="Times New Roman" w:hAnsi="Times New Roman"/>
          <w:bCs/>
        </w:rPr>
        <w:t xml:space="preserve">is trend </w:t>
      </w:r>
      <w:r w:rsidR="00C77867" w:rsidRPr="00804107">
        <w:rPr>
          <w:rFonts w:ascii="Times New Roman" w:hAnsi="Times New Roman"/>
          <w:bCs/>
        </w:rPr>
        <w:t>reflec</w:t>
      </w:r>
      <w:r w:rsidR="00F25331" w:rsidRPr="00804107">
        <w:rPr>
          <w:rFonts w:ascii="Times New Roman" w:hAnsi="Times New Roman"/>
          <w:bCs/>
        </w:rPr>
        <w:t>t</w:t>
      </w:r>
      <w:r w:rsidR="00E61410" w:rsidRPr="00804107">
        <w:rPr>
          <w:rFonts w:ascii="Times New Roman" w:hAnsi="Times New Roman"/>
          <w:bCs/>
        </w:rPr>
        <w:t>s</w:t>
      </w:r>
      <w:r w:rsidR="00F25331" w:rsidRPr="00804107">
        <w:rPr>
          <w:rFonts w:ascii="Times New Roman" w:hAnsi="Times New Roman"/>
          <w:bCs/>
        </w:rPr>
        <w:t xml:space="preserve"> the commercialization and global exposure of the genre</w:t>
      </w:r>
      <w:r w:rsidR="00DB5164" w:rsidRPr="00804107">
        <w:rPr>
          <w:rFonts w:ascii="Times New Roman" w:hAnsi="Times New Roman"/>
          <w:bCs/>
        </w:rPr>
        <w:t xml:space="preserve">, as </w:t>
      </w:r>
      <w:r w:rsidR="008B443E" w:rsidRPr="00804107">
        <w:rPr>
          <w:rFonts w:ascii="Times New Roman" w:hAnsi="Times New Roman"/>
          <w:bCs/>
        </w:rPr>
        <w:t xml:space="preserve">the </w:t>
      </w:r>
      <w:r w:rsidR="00DB5164" w:rsidRPr="00804107">
        <w:rPr>
          <w:rFonts w:ascii="Times New Roman" w:hAnsi="Times New Roman"/>
          <w:bCs/>
        </w:rPr>
        <w:t xml:space="preserve">negative articles started to give way to more positive </w:t>
      </w:r>
      <w:r w:rsidR="00E52F9E" w:rsidRPr="00804107">
        <w:rPr>
          <w:rFonts w:ascii="Times New Roman" w:hAnsi="Times New Roman"/>
          <w:bCs/>
        </w:rPr>
        <w:t>coverage</w:t>
      </w:r>
      <w:r w:rsidR="00DB5164" w:rsidRPr="00804107">
        <w:rPr>
          <w:rFonts w:ascii="Times New Roman" w:hAnsi="Times New Roman"/>
          <w:bCs/>
        </w:rPr>
        <w:t xml:space="preserve"> from the late 1990s. </w:t>
      </w:r>
      <w:r w:rsidR="000418E5" w:rsidRPr="00804107">
        <w:rPr>
          <w:rFonts w:ascii="Times New Roman" w:hAnsi="Times New Roman"/>
          <w:bCs/>
        </w:rPr>
        <w:t xml:space="preserve">A similar conclusion </w:t>
      </w:r>
      <w:r w:rsidR="008B443E" w:rsidRPr="00804107">
        <w:rPr>
          <w:rFonts w:ascii="Times New Roman" w:hAnsi="Times New Roman"/>
          <w:bCs/>
        </w:rPr>
        <w:t>i</w:t>
      </w:r>
      <w:r w:rsidR="000418E5" w:rsidRPr="00804107">
        <w:rPr>
          <w:rFonts w:ascii="Times New Roman" w:hAnsi="Times New Roman"/>
          <w:bCs/>
        </w:rPr>
        <w:t xml:space="preserve">s reached when </w:t>
      </w:r>
      <w:r w:rsidR="00A12207" w:rsidRPr="00804107">
        <w:rPr>
          <w:rFonts w:ascii="Times New Roman" w:hAnsi="Times New Roman"/>
          <w:bCs/>
        </w:rPr>
        <w:t xml:space="preserve">looking at </w:t>
      </w:r>
      <w:r w:rsidR="000418E5" w:rsidRPr="00804107">
        <w:rPr>
          <w:rFonts w:ascii="Times New Roman" w:hAnsi="Times New Roman"/>
          <w:bCs/>
        </w:rPr>
        <w:t xml:space="preserve">the number of </w:t>
      </w:r>
      <w:r w:rsidR="008E0204" w:rsidRPr="00804107">
        <w:rPr>
          <w:rFonts w:ascii="Times New Roman" w:hAnsi="Times New Roman"/>
          <w:bCs/>
        </w:rPr>
        <w:t xml:space="preserve">released </w:t>
      </w:r>
      <w:r w:rsidR="000418E5" w:rsidRPr="00804107">
        <w:rPr>
          <w:rFonts w:ascii="Times New Roman" w:hAnsi="Times New Roman"/>
          <w:bCs/>
        </w:rPr>
        <w:t xml:space="preserve">black metal albums. There were almost no bands with a record deal </w:t>
      </w:r>
      <w:proofErr w:type="gramStart"/>
      <w:r w:rsidR="000418E5" w:rsidRPr="00804107">
        <w:rPr>
          <w:rFonts w:ascii="Times New Roman" w:hAnsi="Times New Roman"/>
          <w:bCs/>
        </w:rPr>
        <w:t xml:space="preserve">before </w:t>
      </w:r>
      <w:r w:rsidR="00A12207" w:rsidRPr="00804107">
        <w:rPr>
          <w:rFonts w:ascii="Times New Roman" w:hAnsi="Times New Roman"/>
          <w:bCs/>
        </w:rPr>
        <w:t xml:space="preserve"> </w:t>
      </w:r>
      <w:r w:rsidR="000418E5" w:rsidRPr="00804107">
        <w:rPr>
          <w:rFonts w:ascii="Times New Roman" w:hAnsi="Times New Roman"/>
          <w:bCs/>
        </w:rPr>
        <w:t>1993</w:t>
      </w:r>
      <w:proofErr w:type="gramEnd"/>
      <w:r w:rsidR="000418E5" w:rsidRPr="00804107">
        <w:rPr>
          <w:rFonts w:ascii="Times New Roman" w:hAnsi="Times New Roman"/>
          <w:bCs/>
        </w:rPr>
        <w:t xml:space="preserve">. Until 2002 there </w:t>
      </w:r>
      <w:r w:rsidR="00E61410" w:rsidRPr="00804107">
        <w:rPr>
          <w:rFonts w:ascii="Times New Roman" w:hAnsi="Times New Roman"/>
          <w:bCs/>
        </w:rPr>
        <w:t>i</w:t>
      </w:r>
      <w:r w:rsidR="000418E5" w:rsidRPr="00804107">
        <w:rPr>
          <w:rFonts w:ascii="Times New Roman" w:hAnsi="Times New Roman"/>
          <w:bCs/>
        </w:rPr>
        <w:t xml:space="preserve">s only a moderate annual increase in the </w:t>
      </w:r>
      <w:r w:rsidR="00E61410" w:rsidRPr="00804107">
        <w:rPr>
          <w:rFonts w:ascii="Times New Roman" w:hAnsi="Times New Roman"/>
          <w:bCs/>
        </w:rPr>
        <w:t>n</w:t>
      </w:r>
      <w:r w:rsidR="000418E5" w:rsidRPr="00804107">
        <w:rPr>
          <w:rFonts w:ascii="Times New Roman" w:hAnsi="Times New Roman"/>
          <w:bCs/>
        </w:rPr>
        <w:t xml:space="preserve">umber of albums, but a tendency of steep increase </w:t>
      </w:r>
      <w:r w:rsidR="00A12207" w:rsidRPr="00804107">
        <w:rPr>
          <w:rFonts w:ascii="Times New Roman" w:hAnsi="Times New Roman"/>
          <w:bCs/>
        </w:rPr>
        <w:t>is initiated</w:t>
      </w:r>
      <w:r w:rsidR="000418E5" w:rsidRPr="00804107">
        <w:rPr>
          <w:rFonts w:ascii="Times New Roman" w:hAnsi="Times New Roman"/>
          <w:bCs/>
        </w:rPr>
        <w:t xml:space="preserve"> from 2002. This can be </w:t>
      </w:r>
      <w:r w:rsidR="00A12207" w:rsidRPr="00804107">
        <w:rPr>
          <w:rFonts w:ascii="Times New Roman" w:hAnsi="Times New Roman"/>
          <w:bCs/>
        </w:rPr>
        <w:t>treated</w:t>
      </w:r>
      <w:r w:rsidR="000418E5" w:rsidRPr="00804107">
        <w:rPr>
          <w:rFonts w:ascii="Times New Roman" w:hAnsi="Times New Roman"/>
          <w:bCs/>
        </w:rPr>
        <w:t xml:space="preserve"> as</w:t>
      </w:r>
      <w:r w:rsidR="00E61410" w:rsidRPr="00804107">
        <w:rPr>
          <w:rFonts w:ascii="Times New Roman" w:hAnsi="Times New Roman"/>
          <w:bCs/>
        </w:rPr>
        <w:t xml:space="preserve"> the watershed year </w:t>
      </w:r>
      <w:r w:rsidR="0010722F" w:rsidRPr="00804107">
        <w:rPr>
          <w:rFonts w:ascii="Times New Roman" w:hAnsi="Times New Roman"/>
          <w:bCs/>
        </w:rPr>
        <w:t>in the</w:t>
      </w:r>
      <w:r w:rsidR="008E0204" w:rsidRPr="00804107">
        <w:rPr>
          <w:rFonts w:ascii="Times New Roman" w:hAnsi="Times New Roman"/>
          <w:bCs/>
        </w:rPr>
        <w:t xml:space="preserve"> </w:t>
      </w:r>
      <w:r w:rsidR="000418E5" w:rsidRPr="00804107">
        <w:rPr>
          <w:rFonts w:ascii="Times New Roman" w:hAnsi="Times New Roman"/>
          <w:bCs/>
        </w:rPr>
        <w:t>commercialization</w:t>
      </w:r>
      <w:r w:rsidR="0010722F" w:rsidRPr="00804107">
        <w:rPr>
          <w:rFonts w:ascii="Times New Roman" w:hAnsi="Times New Roman"/>
          <w:bCs/>
        </w:rPr>
        <w:t xml:space="preserve"> of the genre</w:t>
      </w:r>
      <w:r w:rsidR="000418E5" w:rsidRPr="00804107">
        <w:rPr>
          <w:rFonts w:ascii="Times New Roman" w:hAnsi="Times New Roman"/>
          <w:bCs/>
        </w:rPr>
        <w:t xml:space="preserve">.  </w:t>
      </w:r>
    </w:p>
    <w:p w14:paraId="0CBD1ED6" w14:textId="77777777" w:rsidR="00666AB0" w:rsidRPr="00804107" w:rsidRDefault="00DB5164" w:rsidP="00D86590">
      <w:pPr>
        <w:spacing w:after="0" w:line="451" w:lineRule="auto"/>
        <w:contextualSpacing/>
        <w:rPr>
          <w:rFonts w:ascii="Times New Roman" w:hAnsi="Times New Roman"/>
          <w:bCs/>
        </w:rPr>
      </w:pPr>
      <w:r w:rsidRPr="00804107">
        <w:rPr>
          <w:rFonts w:ascii="Times New Roman" w:hAnsi="Times New Roman"/>
          <w:bCs/>
        </w:rPr>
        <w:tab/>
      </w:r>
      <w:r w:rsidR="006270DE" w:rsidRPr="00804107">
        <w:rPr>
          <w:rFonts w:ascii="Times New Roman" w:hAnsi="Times New Roman"/>
          <w:bCs/>
        </w:rPr>
        <w:t>In the aftermath of the scandal, black metal was h</w:t>
      </w:r>
      <w:r w:rsidR="006F5459" w:rsidRPr="00804107">
        <w:rPr>
          <w:rFonts w:ascii="Times New Roman" w:hAnsi="Times New Roman"/>
          <w:bCs/>
        </w:rPr>
        <w:t>eavily stigmatized in Norwegian society</w:t>
      </w:r>
      <w:r w:rsidR="006270DE" w:rsidRPr="00804107">
        <w:rPr>
          <w:rFonts w:ascii="Times New Roman" w:hAnsi="Times New Roman"/>
          <w:bCs/>
        </w:rPr>
        <w:t>;</w:t>
      </w:r>
      <w:r w:rsidR="006F5459" w:rsidRPr="00804107">
        <w:rPr>
          <w:rFonts w:ascii="Times New Roman" w:hAnsi="Times New Roman"/>
          <w:bCs/>
        </w:rPr>
        <w:t xml:space="preserve"> </w:t>
      </w:r>
      <w:r w:rsidR="008E0204" w:rsidRPr="00804107">
        <w:rPr>
          <w:rFonts w:ascii="Times New Roman" w:hAnsi="Times New Roman"/>
          <w:bCs/>
        </w:rPr>
        <w:t xml:space="preserve">an </w:t>
      </w:r>
    </w:p>
    <w:p w14:paraId="45F91D1B" w14:textId="59C7BF89" w:rsidR="008C27B4" w:rsidRPr="00804107" w:rsidRDefault="008E0204" w:rsidP="00D86590">
      <w:pPr>
        <w:spacing w:after="0" w:line="451" w:lineRule="auto"/>
        <w:contextualSpacing/>
        <w:rPr>
          <w:rFonts w:ascii="Times New Roman" w:hAnsi="Times New Roman"/>
          <w:bCs/>
          <w:i/>
          <w:iCs/>
        </w:rPr>
      </w:pPr>
      <w:r w:rsidRPr="00804107">
        <w:rPr>
          <w:rFonts w:ascii="Times New Roman" w:hAnsi="Times New Roman"/>
          <w:bCs/>
        </w:rPr>
        <w:lastRenderedPageBreak/>
        <w:t xml:space="preserve">anti-black metal campaign raged in the media and </w:t>
      </w:r>
      <w:r w:rsidR="006F5459" w:rsidRPr="00804107">
        <w:rPr>
          <w:rFonts w:ascii="Times New Roman" w:hAnsi="Times New Roman"/>
          <w:bCs/>
        </w:rPr>
        <w:t xml:space="preserve">band members </w:t>
      </w:r>
      <w:r w:rsidR="00A12207" w:rsidRPr="00804107">
        <w:rPr>
          <w:rFonts w:ascii="Times New Roman" w:hAnsi="Times New Roman"/>
          <w:bCs/>
        </w:rPr>
        <w:t xml:space="preserve">were </w:t>
      </w:r>
      <w:r w:rsidR="00CA54DD" w:rsidRPr="00804107">
        <w:rPr>
          <w:rFonts w:ascii="Times New Roman" w:hAnsi="Times New Roman"/>
          <w:bCs/>
        </w:rPr>
        <w:t xml:space="preserve">sometimes </w:t>
      </w:r>
      <w:r w:rsidR="006F5459" w:rsidRPr="00804107">
        <w:rPr>
          <w:rFonts w:ascii="Times New Roman" w:hAnsi="Times New Roman"/>
          <w:bCs/>
        </w:rPr>
        <w:t>physically attacked</w:t>
      </w:r>
      <w:r w:rsidR="007B5A23" w:rsidRPr="00804107">
        <w:rPr>
          <w:rFonts w:ascii="Times New Roman" w:hAnsi="Times New Roman"/>
          <w:bCs/>
        </w:rPr>
        <w:t xml:space="preserve">. </w:t>
      </w:r>
      <w:proofErr w:type="spellStart"/>
      <w:r w:rsidR="00CA54DD" w:rsidRPr="00804107">
        <w:rPr>
          <w:rFonts w:ascii="Times New Roman" w:hAnsi="Times New Roman"/>
          <w:bCs/>
        </w:rPr>
        <w:t>I</w:t>
      </w:r>
      <w:r w:rsidR="007B5A23" w:rsidRPr="00804107">
        <w:rPr>
          <w:rFonts w:ascii="Times New Roman" w:hAnsi="Times New Roman"/>
          <w:bCs/>
        </w:rPr>
        <w:t>n</w:t>
      </w:r>
      <w:r w:rsidR="00CA54DD" w:rsidRPr="00804107">
        <w:rPr>
          <w:rFonts w:ascii="Times New Roman" w:hAnsi="Times New Roman"/>
          <w:bCs/>
        </w:rPr>
        <w:t>sahn</w:t>
      </w:r>
      <w:proofErr w:type="spellEnd"/>
      <w:r w:rsidR="00CA54DD" w:rsidRPr="00804107">
        <w:rPr>
          <w:rFonts w:ascii="Times New Roman" w:hAnsi="Times New Roman"/>
          <w:bCs/>
        </w:rPr>
        <w:t>,</w:t>
      </w:r>
      <w:r w:rsidR="008C27B4" w:rsidRPr="00804107">
        <w:rPr>
          <w:rFonts w:ascii="Times New Roman" w:hAnsi="Times New Roman"/>
          <w:bCs/>
        </w:rPr>
        <w:t xml:space="preserve"> ex-member of Emperor, describes </w:t>
      </w:r>
      <w:r w:rsidR="00A12207" w:rsidRPr="00804107">
        <w:rPr>
          <w:rFonts w:ascii="Times New Roman" w:hAnsi="Times New Roman"/>
          <w:bCs/>
        </w:rPr>
        <w:t>it</w:t>
      </w:r>
      <w:r w:rsidR="007B5A23" w:rsidRPr="00804107">
        <w:rPr>
          <w:rFonts w:ascii="Times New Roman" w:hAnsi="Times New Roman"/>
          <w:bCs/>
        </w:rPr>
        <w:t xml:space="preserve"> as follows</w:t>
      </w:r>
      <w:r w:rsidR="008C27B4" w:rsidRPr="00804107">
        <w:rPr>
          <w:rFonts w:ascii="Times New Roman" w:hAnsi="Times New Roman"/>
          <w:bCs/>
        </w:rPr>
        <w:t>: “…</w:t>
      </w:r>
      <w:r w:rsidR="008C27B4" w:rsidRPr="00804107">
        <w:rPr>
          <w:rFonts w:ascii="Times New Roman" w:hAnsi="Times New Roman"/>
          <w:bCs/>
          <w:i/>
          <w:iCs/>
        </w:rPr>
        <w:t xml:space="preserve">the resistance in people – there was obviously resentment to a strong extent. My oldest brother-in-law lost two jobs </w:t>
      </w:r>
      <w:r w:rsidR="00A12207" w:rsidRPr="00804107">
        <w:rPr>
          <w:rFonts w:ascii="Times New Roman" w:hAnsi="Times New Roman"/>
          <w:bCs/>
          <w:i/>
          <w:iCs/>
        </w:rPr>
        <w:t>just for</w:t>
      </w:r>
      <w:r w:rsidR="008C27B4" w:rsidRPr="00804107">
        <w:rPr>
          <w:rFonts w:ascii="Times New Roman" w:hAnsi="Times New Roman"/>
          <w:bCs/>
          <w:i/>
          <w:iCs/>
        </w:rPr>
        <w:t xml:space="preserve"> knowing me…We were attacked. So many of us were attacked. I remember on my way home I was attacked by five people who beat the </w:t>
      </w:r>
      <w:proofErr w:type="gramStart"/>
      <w:r w:rsidR="008C27B4" w:rsidRPr="00804107">
        <w:rPr>
          <w:rFonts w:ascii="Times New Roman" w:hAnsi="Times New Roman"/>
          <w:bCs/>
          <w:i/>
          <w:iCs/>
        </w:rPr>
        <w:t>shit</w:t>
      </w:r>
      <w:proofErr w:type="gramEnd"/>
      <w:r w:rsidR="008C27B4" w:rsidRPr="00804107">
        <w:rPr>
          <w:rFonts w:ascii="Times New Roman" w:hAnsi="Times New Roman"/>
          <w:bCs/>
          <w:i/>
          <w:iCs/>
        </w:rPr>
        <w:t xml:space="preserve"> out of me, and nobody really cared. And this was prior to a lot of that stuff happening; this was just for wearing those clothes.”</w:t>
      </w:r>
      <w:r w:rsidR="008C27B4" w:rsidRPr="00804107">
        <w:rPr>
          <w:rStyle w:val="FootnoteReference"/>
          <w:rFonts w:ascii="Times New Roman" w:hAnsi="Times New Roman"/>
          <w:bCs/>
          <w:i/>
          <w:iCs/>
        </w:rPr>
        <w:footnoteReference w:id="4"/>
      </w:r>
    </w:p>
    <w:p w14:paraId="2B7E8C24" w14:textId="55CF75B8" w:rsidR="00A81519" w:rsidRPr="00804107" w:rsidRDefault="0054126D" w:rsidP="00D86590">
      <w:pPr>
        <w:spacing w:after="0" w:line="451" w:lineRule="auto"/>
        <w:contextualSpacing/>
        <w:rPr>
          <w:rFonts w:ascii="Times New Roman" w:hAnsi="Times New Roman"/>
          <w:bCs/>
          <w:i/>
          <w:iCs/>
        </w:rPr>
      </w:pPr>
      <w:r w:rsidRPr="00804107">
        <w:rPr>
          <w:rFonts w:ascii="Times New Roman" w:hAnsi="Times New Roman"/>
          <w:bCs/>
        </w:rPr>
        <w:tab/>
      </w:r>
      <w:r w:rsidR="0017138D" w:rsidRPr="00804107">
        <w:rPr>
          <w:rFonts w:ascii="Times New Roman" w:hAnsi="Times New Roman"/>
          <w:bCs/>
        </w:rPr>
        <w:t>The music scholar Nina Nielsen</w:t>
      </w:r>
      <w:r w:rsidR="00CA54DD" w:rsidRPr="00804107">
        <w:rPr>
          <w:rFonts w:ascii="Times New Roman" w:hAnsi="Times New Roman"/>
          <w:bCs/>
        </w:rPr>
        <w:t xml:space="preserve"> articulates</w:t>
      </w:r>
      <w:r w:rsidR="0017138D" w:rsidRPr="00804107">
        <w:rPr>
          <w:rFonts w:ascii="Times New Roman" w:hAnsi="Times New Roman"/>
          <w:bCs/>
        </w:rPr>
        <w:t xml:space="preserve"> </w:t>
      </w:r>
      <w:r w:rsidR="00A12207" w:rsidRPr="00804107">
        <w:rPr>
          <w:rFonts w:ascii="Times New Roman" w:hAnsi="Times New Roman"/>
          <w:bCs/>
        </w:rPr>
        <w:t xml:space="preserve">the </w:t>
      </w:r>
      <w:r w:rsidR="0017138D" w:rsidRPr="00804107">
        <w:rPr>
          <w:rFonts w:ascii="Times New Roman" w:hAnsi="Times New Roman"/>
          <w:bCs/>
        </w:rPr>
        <w:t>experience</w:t>
      </w:r>
      <w:r w:rsidR="00C11E75" w:rsidRPr="00804107">
        <w:rPr>
          <w:rFonts w:ascii="Times New Roman" w:hAnsi="Times New Roman"/>
          <w:bCs/>
        </w:rPr>
        <w:t xml:space="preserve"> of stigmatization</w:t>
      </w:r>
      <w:r w:rsidR="0017138D" w:rsidRPr="00804107">
        <w:rPr>
          <w:rFonts w:ascii="Times New Roman" w:hAnsi="Times New Roman"/>
          <w:bCs/>
        </w:rPr>
        <w:t xml:space="preserve">: </w:t>
      </w:r>
      <w:r w:rsidR="00A81519" w:rsidRPr="00804107">
        <w:rPr>
          <w:rFonts w:ascii="Times New Roman" w:hAnsi="Times New Roman"/>
          <w:bCs/>
        </w:rPr>
        <w:t>“</w:t>
      </w:r>
      <w:r w:rsidR="00A81519" w:rsidRPr="00804107">
        <w:rPr>
          <w:rFonts w:ascii="Times New Roman" w:hAnsi="Times New Roman"/>
          <w:bCs/>
          <w:i/>
          <w:iCs/>
        </w:rPr>
        <w:t>I grew up in a small village in Western Norway...  it was Bible Belt country. There was also a [black] metal scene</w:t>
      </w:r>
      <w:r w:rsidR="00A5491B" w:rsidRPr="00804107">
        <w:rPr>
          <w:rFonts w:ascii="Times New Roman" w:hAnsi="Times New Roman"/>
          <w:bCs/>
          <w:i/>
          <w:iCs/>
        </w:rPr>
        <w:t>,</w:t>
      </w:r>
      <w:r w:rsidR="00A81519" w:rsidRPr="00804107">
        <w:rPr>
          <w:rFonts w:ascii="Times New Roman" w:hAnsi="Times New Roman"/>
          <w:bCs/>
          <w:i/>
          <w:iCs/>
        </w:rPr>
        <w:t xml:space="preserve"> which my brother was </w:t>
      </w:r>
      <w:r w:rsidR="008E0204" w:rsidRPr="00804107">
        <w:rPr>
          <w:rFonts w:ascii="Times New Roman" w:hAnsi="Times New Roman"/>
          <w:bCs/>
          <w:i/>
          <w:iCs/>
        </w:rPr>
        <w:t xml:space="preserve">a </w:t>
      </w:r>
      <w:r w:rsidR="00A81519" w:rsidRPr="00804107">
        <w:rPr>
          <w:rFonts w:ascii="Times New Roman" w:hAnsi="Times New Roman"/>
          <w:bCs/>
          <w:i/>
          <w:iCs/>
        </w:rPr>
        <w:t>part of. It was evident in this small community that there was a stigma attached to that sort of music, to the visuals and aesthetics and to boys with long hair – even though they were only teenagers. I remember there was much fear when the spate of church fires began.”</w:t>
      </w:r>
      <w:r w:rsidR="00A81519" w:rsidRPr="00804107">
        <w:rPr>
          <w:rStyle w:val="FootnoteReference"/>
          <w:rFonts w:ascii="Times New Roman" w:hAnsi="Times New Roman"/>
          <w:bCs/>
          <w:i/>
          <w:iCs/>
        </w:rPr>
        <w:footnoteReference w:id="5"/>
      </w:r>
    </w:p>
    <w:p w14:paraId="57D099A5" w14:textId="77777777" w:rsidR="00A5491B" w:rsidRPr="00804107" w:rsidRDefault="006A0606" w:rsidP="00D86590">
      <w:pPr>
        <w:spacing w:after="0" w:line="451" w:lineRule="auto"/>
        <w:contextualSpacing/>
        <w:rPr>
          <w:rFonts w:ascii="Times New Roman" w:hAnsi="Times New Roman"/>
          <w:bCs/>
          <w:i/>
          <w:iCs/>
        </w:rPr>
      </w:pPr>
      <w:r w:rsidRPr="00804107">
        <w:rPr>
          <w:rFonts w:ascii="Times New Roman" w:hAnsi="Times New Roman"/>
          <w:bCs/>
        </w:rPr>
        <w:tab/>
        <w:t>The fear was not confined to Norway, as the following report confirms: “</w:t>
      </w:r>
      <w:r w:rsidRPr="00804107">
        <w:rPr>
          <w:rFonts w:ascii="Times New Roman" w:hAnsi="Times New Roman"/>
          <w:bCs/>
          <w:i/>
          <w:iCs/>
        </w:rPr>
        <w:t xml:space="preserve">Parents, politicians and church leaders demand that [black metal] music be banned. Import, </w:t>
      </w:r>
      <w:proofErr w:type="gramStart"/>
      <w:r w:rsidRPr="00804107">
        <w:rPr>
          <w:rFonts w:ascii="Times New Roman" w:hAnsi="Times New Roman"/>
          <w:bCs/>
          <w:i/>
          <w:iCs/>
        </w:rPr>
        <w:t>release</w:t>
      </w:r>
      <w:proofErr w:type="gramEnd"/>
      <w:r w:rsidRPr="00804107">
        <w:rPr>
          <w:rFonts w:ascii="Times New Roman" w:hAnsi="Times New Roman"/>
          <w:bCs/>
          <w:i/>
          <w:iCs/>
        </w:rPr>
        <w:t xml:space="preserve"> and sale of this music must be stopped, says Veronica Timms to NTB. Together with other parents, </w:t>
      </w:r>
      <w:proofErr w:type="gramStart"/>
      <w:r w:rsidRPr="00804107">
        <w:rPr>
          <w:rFonts w:ascii="Times New Roman" w:hAnsi="Times New Roman"/>
          <w:bCs/>
          <w:i/>
          <w:iCs/>
        </w:rPr>
        <w:t>clergy</w:t>
      </w:r>
      <w:proofErr w:type="gramEnd"/>
      <w:r w:rsidRPr="00804107">
        <w:rPr>
          <w:rFonts w:ascii="Times New Roman" w:hAnsi="Times New Roman"/>
          <w:bCs/>
          <w:i/>
          <w:iCs/>
        </w:rPr>
        <w:t xml:space="preserve"> and religious organizations in the south of England, she has taken the initiative of an action group in the hope of adopting a ban on the music. Her son and three others were sentenced to two and a half years in prison for vandalism… </w:t>
      </w:r>
    </w:p>
    <w:p w14:paraId="30F744A4" w14:textId="62C918FD" w:rsidR="006A0606" w:rsidRPr="00804107" w:rsidRDefault="006A0606" w:rsidP="00D86590">
      <w:pPr>
        <w:spacing w:after="0" w:line="451" w:lineRule="auto"/>
        <w:contextualSpacing/>
        <w:rPr>
          <w:rFonts w:ascii="Times New Roman" w:hAnsi="Times New Roman"/>
          <w:bCs/>
        </w:rPr>
      </w:pPr>
      <w:r w:rsidRPr="00804107">
        <w:rPr>
          <w:rFonts w:ascii="Times New Roman" w:hAnsi="Times New Roman"/>
          <w:bCs/>
          <w:i/>
          <w:iCs/>
        </w:rPr>
        <w:t>inspired by "black metal" music they had imported from Norway.”</w:t>
      </w:r>
      <w:r w:rsidRPr="00804107">
        <w:rPr>
          <w:rStyle w:val="FootnoteReference"/>
          <w:rFonts w:ascii="Times New Roman" w:hAnsi="Times New Roman"/>
          <w:bCs/>
          <w:i/>
          <w:iCs/>
        </w:rPr>
        <w:footnoteReference w:id="6"/>
      </w:r>
    </w:p>
    <w:p w14:paraId="3A1DDEB6" w14:textId="77777777" w:rsidR="00011D0D" w:rsidRPr="00804107" w:rsidRDefault="006A0606" w:rsidP="00D86590">
      <w:pPr>
        <w:spacing w:after="0" w:line="451" w:lineRule="auto"/>
        <w:contextualSpacing/>
        <w:rPr>
          <w:rFonts w:ascii="Times New Roman" w:hAnsi="Times New Roman"/>
          <w:bCs/>
        </w:rPr>
      </w:pPr>
      <w:r w:rsidRPr="00804107">
        <w:rPr>
          <w:rFonts w:ascii="Times New Roman" w:hAnsi="Times New Roman"/>
          <w:bCs/>
          <w:i/>
          <w:iCs/>
        </w:rPr>
        <w:tab/>
      </w:r>
      <w:r w:rsidRPr="00804107">
        <w:rPr>
          <w:rFonts w:ascii="Times New Roman" w:hAnsi="Times New Roman"/>
          <w:bCs/>
        </w:rPr>
        <w:t xml:space="preserve">The severity of the sentences handed out to </w:t>
      </w:r>
      <w:r w:rsidR="00085726" w:rsidRPr="00804107">
        <w:rPr>
          <w:rFonts w:ascii="Times New Roman" w:hAnsi="Times New Roman"/>
          <w:bCs/>
        </w:rPr>
        <w:t>perpetrators of black metal</w:t>
      </w:r>
      <w:r w:rsidR="008E0204" w:rsidRPr="00804107">
        <w:rPr>
          <w:rFonts w:ascii="Times New Roman" w:hAnsi="Times New Roman"/>
          <w:bCs/>
        </w:rPr>
        <w:t xml:space="preserve">-related crimes was </w:t>
      </w:r>
    </w:p>
    <w:p w14:paraId="65C8C0EC" w14:textId="77777777" w:rsidR="00F26CC5" w:rsidRPr="00804107" w:rsidRDefault="008E0204" w:rsidP="00D86590">
      <w:pPr>
        <w:spacing w:after="0" w:line="451" w:lineRule="auto"/>
        <w:contextualSpacing/>
        <w:rPr>
          <w:rFonts w:ascii="Times New Roman" w:hAnsi="Times New Roman"/>
          <w:bCs/>
        </w:rPr>
      </w:pPr>
      <w:r w:rsidRPr="00804107">
        <w:rPr>
          <w:rFonts w:ascii="Times New Roman" w:hAnsi="Times New Roman"/>
          <w:bCs/>
        </w:rPr>
        <w:t>motivated by</w:t>
      </w:r>
      <w:r w:rsidR="00085726" w:rsidRPr="00804107">
        <w:rPr>
          <w:rFonts w:ascii="Times New Roman" w:hAnsi="Times New Roman"/>
          <w:bCs/>
        </w:rPr>
        <w:t xml:space="preserve"> their preventive function, as illustrated by the following report on the sentencing of </w:t>
      </w:r>
      <w:proofErr w:type="spellStart"/>
      <w:r w:rsidR="00085726" w:rsidRPr="00804107">
        <w:rPr>
          <w:rFonts w:ascii="Times New Roman" w:hAnsi="Times New Roman"/>
          <w:bCs/>
        </w:rPr>
        <w:t>Varg</w:t>
      </w:r>
      <w:proofErr w:type="spellEnd"/>
      <w:r w:rsidR="00085726" w:rsidRPr="00804107">
        <w:rPr>
          <w:rFonts w:ascii="Times New Roman" w:hAnsi="Times New Roman"/>
          <w:bCs/>
        </w:rPr>
        <w:t xml:space="preserve"> </w:t>
      </w:r>
    </w:p>
    <w:p w14:paraId="09B8B452" w14:textId="77777777" w:rsidR="00F26CC5" w:rsidRPr="00804107" w:rsidRDefault="00085726" w:rsidP="00D86590">
      <w:pPr>
        <w:spacing w:after="0" w:line="451" w:lineRule="auto"/>
        <w:contextualSpacing/>
        <w:rPr>
          <w:rFonts w:ascii="Times New Roman" w:hAnsi="Times New Roman"/>
          <w:bCs/>
          <w:i/>
          <w:iCs/>
        </w:rPr>
      </w:pPr>
      <w:r w:rsidRPr="00804107">
        <w:rPr>
          <w:rFonts w:ascii="Times New Roman" w:hAnsi="Times New Roman"/>
          <w:bCs/>
        </w:rPr>
        <w:t>Vikernes from “</w:t>
      </w:r>
      <w:proofErr w:type="spellStart"/>
      <w:r w:rsidRPr="00804107">
        <w:rPr>
          <w:rFonts w:ascii="Times New Roman" w:hAnsi="Times New Roman"/>
          <w:bCs/>
        </w:rPr>
        <w:t>Burzum</w:t>
      </w:r>
      <w:proofErr w:type="spellEnd"/>
      <w:r w:rsidRPr="00804107">
        <w:rPr>
          <w:rFonts w:ascii="Times New Roman" w:hAnsi="Times New Roman"/>
          <w:bCs/>
        </w:rPr>
        <w:t>” to 21 years for murder and arson: “</w:t>
      </w:r>
      <w:r w:rsidR="008E0204" w:rsidRPr="00804107">
        <w:rPr>
          <w:rFonts w:ascii="Times New Roman" w:hAnsi="Times New Roman"/>
          <w:bCs/>
          <w:i/>
          <w:iCs/>
        </w:rPr>
        <w:t>T</w:t>
      </w:r>
      <w:r w:rsidRPr="00804107">
        <w:rPr>
          <w:rFonts w:ascii="Times New Roman" w:hAnsi="Times New Roman"/>
          <w:bCs/>
          <w:i/>
          <w:iCs/>
        </w:rPr>
        <w:t>he sentence</w:t>
      </w:r>
      <w:r w:rsidR="00330C42" w:rsidRPr="00804107">
        <w:rPr>
          <w:rFonts w:ascii="Times New Roman" w:hAnsi="Times New Roman"/>
          <w:bCs/>
          <w:i/>
          <w:iCs/>
        </w:rPr>
        <w:t xml:space="preserve"> </w:t>
      </w:r>
      <w:r w:rsidRPr="00804107">
        <w:rPr>
          <w:rFonts w:ascii="Times New Roman" w:hAnsi="Times New Roman"/>
          <w:bCs/>
          <w:i/>
          <w:iCs/>
        </w:rPr>
        <w:t xml:space="preserve">is strict, but is necessary, not </w:t>
      </w:r>
    </w:p>
    <w:p w14:paraId="5DE5776D" w14:textId="0DEA6264" w:rsidR="002F7F11" w:rsidRPr="00804107" w:rsidRDefault="00085726" w:rsidP="00D86590">
      <w:pPr>
        <w:spacing w:after="0" w:line="451" w:lineRule="auto"/>
        <w:contextualSpacing/>
        <w:rPr>
          <w:rFonts w:ascii="Times New Roman" w:hAnsi="Times New Roman"/>
          <w:bCs/>
          <w:i/>
          <w:iCs/>
        </w:rPr>
      </w:pPr>
      <w:r w:rsidRPr="00804107">
        <w:rPr>
          <w:rFonts w:ascii="Times New Roman" w:hAnsi="Times New Roman"/>
          <w:bCs/>
          <w:i/>
          <w:iCs/>
        </w:rPr>
        <w:t xml:space="preserve">least for general preventive reasons. For there still exists a Satanist and black metal environment in </w:t>
      </w:r>
    </w:p>
    <w:p w14:paraId="745AF33B" w14:textId="472375AD" w:rsidR="00085726" w:rsidRPr="00804107" w:rsidRDefault="00085726" w:rsidP="00D86590">
      <w:pPr>
        <w:spacing w:after="0" w:line="451" w:lineRule="auto"/>
        <w:contextualSpacing/>
        <w:rPr>
          <w:rFonts w:ascii="Times New Roman" w:hAnsi="Times New Roman"/>
          <w:bCs/>
        </w:rPr>
      </w:pPr>
      <w:r w:rsidRPr="00804107">
        <w:rPr>
          <w:rFonts w:ascii="Times New Roman" w:hAnsi="Times New Roman"/>
          <w:bCs/>
          <w:i/>
          <w:iCs/>
        </w:rPr>
        <w:t xml:space="preserve">Norway that is willing to put more churches in ashes. The churches have no protection other than the warning that the sentence entails, says </w:t>
      </w:r>
      <w:r w:rsidR="008E0204" w:rsidRPr="00804107">
        <w:rPr>
          <w:rFonts w:ascii="Times New Roman" w:hAnsi="Times New Roman"/>
          <w:bCs/>
          <w:i/>
          <w:iCs/>
        </w:rPr>
        <w:t xml:space="preserve">Prosecutor </w:t>
      </w:r>
      <w:proofErr w:type="spellStart"/>
      <w:r w:rsidRPr="00804107">
        <w:rPr>
          <w:rFonts w:ascii="Times New Roman" w:hAnsi="Times New Roman"/>
          <w:bCs/>
          <w:i/>
          <w:iCs/>
        </w:rPr>
        <w:t>Soknes</w:t>
      </w:r>
      <w:proofErr w:type="spellEnd"/>
      <w:r w:rsidRPr="00804107">
        <w:rPr>
          <w:rFonts w:ascii="Times New Roman" w:hAnsi="Times New Roman"/>
          <w:bCs/>
          <w:i/>
          <w:iCs/>
        </w:rPr>
        <w:t>”.</w:t>
      </w:r>
      <w:r w:rsidRPr="00804107">
        <w:rPr>
          <w:rStyle w:val="FootnoteReference"/>
          <w:rFonts w:ascii="Times New Roman" w:hAnsi="Times New Roman"/>
          <w:bCs/>
          <w:i/>
          <w:iCs/>
        </w:rPr>
        <w:footnoteReference w:id="7"/>
      </w:r>
    </w:p>
    <w:p w14:paraId="2C19DEC2" w14:textId="464F28C0" w:rsidR="00DD5F2F" w:rsidRPr="00804107" w:rsidRDefault="00DD5F2F" w:rsidP="00D86590">
      <w:pPr>
        <w:spacing w:after="0" w:line="451" w:lineRule="auto"/>
        <w:contextualSpacing/>
        <w:jc w:val="center"/>
        <w:rPr>
          <w:rFonts w:ascii="Times New Roman" w:hAnsi="Times New Roman"/>
          <w:b/>
        </w:rPr>
      </w:pPr>
      <w:r w:rsidRPr="00804107">
        <w:rPr>
          <w:rFonts w:ascii="Times New Roman" w:hAnsi="Times New Roman"/>
          <w:b/>
        </w:rPr>
        <w:t>Figures 1 and 2 About Here</w:t>
      </w:r>
    </w:p>
    <w:p w14:paraId="50D7A302" w14:textId="13405765" w:rsidR="006A0606" w:rsidRPr="00804107" w:rsidRDefault="00085726" w:rsidP="00D86590">
      <w:pPr>
        <w:spacing w:after="0" w:line="451" w:lineRule="auto"/>
        <w:ind w:firstLine="720"/>
        <w:contextualSpacing/>
        <w:rPr>
          <w:rFonts w:ascii="Times New Roman" w:hAnsi="Times New Roman"/>
          <w:bCs/>
        </w:rPr>
      </w:pPr>
      <w:r w:rsidRPr="00804107">
        <w:rPr>
          <w:rFonts w:ascii="Times New Roman" w:hAnsi="Times New Roman"/>
          <w:bCs/>
        </w:rPr>
        <w:lastRenderedPageBreak/>
        <w:t>The intensity of stigmatization was intended to preclude the diffusion of the crim</w:t>
      </w:r>
      <w:r w:rsidR="008E0204" w:rsidRPr="00804107">
        <w:rPr>
          <w:rFonts w:ascii="Times New Roman" w:hAnsi="Times New Roman"/>
          <w:bCs/>
        </w:rPr>
        <w:t>es</w:t>
      </w:r>
      <w:r w:rsidRPr="00804107">
        <w:rPr>
          <w:rFonts w:ascii="Times New Roman" w:hAnsi="Times New Roman"/>
          <w:bCs/>
        </w:rPr>
        <w:t xml:space="preserve"> and the genre itself, </w:t>
      </w:r>
      <w:r w:rsidR="00A12207" w:rsidRPr="00804107">
        <w:rPr>
          <w:rFonts w:ascii="Times New Roman" w:hAnsi="Times New Roman"/>
          <w:bCs/>
        </w:rPr>
        <w:t>given the</w:t>
      </w:r>
      <w:r w:rsidRPr="00804107">
        <w:rPr>
          <w:rFonts w:ascii="Times New Roman" w:hAnsi="Times New Roman"/>
          <w:bCs/>
        </w:rPr>
        <w:t xml:space="preserve"> </w:t>
      </w:r>
      <w:r w:rsidR="000C5C4E" w:rsidRPr="00804107">
        <w:rPr>
          <w:rFonts w:ascii="Times New Roman" w:hAnsi="Times New Roman"/>
          <w:bCs/>
        </w:rPr>
        <w:t xml:space="preserve">perceived </w:t>
      </w:r>
      <w:r w:rsidRPr="00804107">
        <w:rPr>
          <w:rFonts w:ascii="Times New Roman" w:hAnsi="Times New Roman"/>
          <w:bCs/>
        </w:rPr>
        <w:t xml:space="preserve">threat </w:t>
      </w:r>
      <w:r w:rsidR="00A12207" w:rsidRPr="00804107">
        <w:rPr>
          <w:rFonts w:ascii="Times New Roman" w:hAnsi="Times New Roman"/>
          <w:bCs/>
        </w:rPr>
        <w:t xml:space="preserve">it posed </w:t>
      </w:r>
      <w:r w:rsidRPr="00804107">
        <w:rPr>
          <w:rFonts w:ascii="Times New Roman" w:hAnsi="Times New Roman"/>
          <w:bCs/>
        </w:rPr>
        <w:t xml:space="preserve">to </w:t>
      </w:r>
      <w:r w:rsidR="000C5C4E" w:rsidRPr="00804107">
        <w:rPr>
          <w:rFonts w:ascii="Times New Roman" w:hAnsi="Times New Roman"/>
          <w:bCs/>
        </w:rPr>
        <w:t>society</w:t>
      </w:r>
      <w:r w:rsidRPr="00804107">
        <w:rPr>
          <w:rFonts w:ascii="Times New Roman" w:hAnsi="Times New Roman"/>
          <w:bCs/>
        </w:rPr>
        <w:t xml:space="preserve">. </w:t>
      </w:r>
      <w:r w:rsidR="00B7033A" w:rsidRPr="00804107">
        <w:rPr>
          <w:rFonts w:ascii="Times New Roman" w:hAnsi="Times New Roman"/>
          <w:bCs/>
        </w:rPr>
        <w:t xml:space="preserve">The campaign was only partly successful in </w:t>
      </w:r>
      <w:r w:rsidR="00A12207" w:rsidRPr="00804107">
        <w:rPr>
          <w:rFonts w:ascii="Times New Roman" w:hAnsi="Times New Roman"/>
          <w:bCs/>
        </w:rPr>
        <w:t>curbing black</w:t>
      </w:r>
      <w:r w:rsidR="00B7033A" w:rsidRPr="00804107">
        <w:rPr>
          <w:rFonts w:ascii="Times New Roman" w:hAnsi="Times New Roman"/>
          <w:bCs/>
        </w:rPr>
        <w:t xml:space="preserve"> metal, as </w:t>
      </w:r>
      <w:r w:rsidR="00DD5F2F" w:rsidRPr="00804107">
        <w:rPr>
          <w:rFonts w:ascii="Times New Roman" w:hAnsi="Times New Roman"/>
          <w:bCs/>
        </w:rPr>
        <w:t>data</w:t>
      </w:r>
      <w:r w:rsidR="00B7033A" w:rsidRPr="00804107">
        <w:rPr>
          <w:rFonts w:ascii="Times New Roman" w:hAnsi="Times New Roman"/>
          <w:bCs/>
        </w:rPr>
        <w:t xml:space="preserve"> on </w:t>
      </w:r>
      <w:r w:rsidR="00080FAE" w:rsidRPr="00804107">
        <w:rPr>
          <w:rFonts w:ascii="Times New Roman" w:hAnsi="Times New Roman"/>
          <w:bCs/>
        </w:rPr>
        <w:t xml:space="preserve">the </w:t>
      </w:r>
      <w:r w:rsidR="00DD5F2F" w:rsidRPr="00804107">
        <w:rPr>
          <w:rFonts w:ascii="Times New Roman" w:hAnsi="Times New Roman"/>
          <w:bCs/>
        </w:rPr>
        <w:t xml:space="preserve">formation of bands in Norway (Figure 1) and </w:t>
      </w:r>
      <w:r w:rsidR="008F012E" w:rsidRPr="00804107">
        <w:rPr>
          <w:rFonts w:ascii="Times New Roman" w:hAnsi="Times New Roman"/>
          <w:bCs/>
        </w:rPr>
        <w:t>in the world</w:t>
      </w:r>
      <w:r w:rsidR="00DD5F2F" w:rsidRPr="00804107">
        <w:rPr>
          <w:rFonts w:ascii="Times New Roman" w:hAnsi="Times New Roman"/>
          <w:bCs/>
        </w:rPr>
        <w:t xml:space="preserve"> (Figure 2) confirms. </w:t>
      </w:r>
      <w:r w:rsidR="000A507C" w:rsidRPr="00804107">
        <w:rPr>
          <w:rFonts w:ascii="Times New Roman" w:hAnsi="Times New Roman"/>
          <w:bCs/>
        </w:rPr>
        <w:t>A steep rise in the number of black metal bands</w:t>
      </w:r>
      <w:r w:rsidR="00A12207" w:rsidRPr="00804107">
        <w:rPr>
          <w:rFonts w:ascii="Times New Roman" w:hAnsi="Times New Roman"/>
          <w:bCs/>
        </w:rPr>
        <w:t>,</w:t>
      </w:r>
      <w:r w:rsidR="000A507C" w:rsidRPr="00804107">
        <w:rPr>
          <w:rFonts w:ascii="Times New Roman" w:hAnsi="Times New Roman"/>
          <w:bCs/>
        </w:rPr>
        <w:t xml:space="preserve"> formed in Norway from 1990 to 1993</w:t>
      </w:r>
      <w:r w:rsidR="00A12207" w:rsidRPr="00804107">
        <w:rPr>
          <w:rFonts w:ascii="Times New Roman" w:hAnsi="Times New Roman"/>
          <w:bCs/>
        </w:rPr>
        <w:t>,</w:t>
      </w:r>
      <w:r w:rsidR="000A507C" w:rsidRPr="00804107">
        <w:rPr>
          <w:rFonts w:ascii="Times New Roman" w:hAnsi="Times New Roman"/>
          <w:bCs/>
        </w:rPr>
        <w:t xml:space="preserve"> is followed by a</w:t>
      </w:r>
      <w:r w:rsidR="00CA54DD" w:rsidRPr="00804107">
        <w:rPr>
          <w:rFonts w:ascii="Times New Roman" w:hAnsi="Times New Roman"/>
          <w:bCs/>
        </w:rPr>
        <w:t xml:space="preserve"> </w:t>
      </w:r>
      <w:r w:rsidR="000A507C" w:rsidRPr="00804107">
        <w:rPr>
          <w:rFonts w:ascii="Times New Roman" w:hAnsi="Times New Roman"/>
          <w:bCs/>
        </w:rPr>
        <w:t>period of decline in the rate until 2001, when the t</w:t>
      </w:r>
      <w:r w:rsidR="00206469" w:rsidRPr="00804107">
        <w:rPr>
          <w:rFonts w:ascii="Times New Roman" w:hAnsi="Times New Roman"/>
          <w:bCs/>
        </w:rPr>
        <w:t>rend</w:t>
      </w:r>
      <w:r w:rsidR="000A507C" w:rsidRPr="00804107">
        <w:rPr>
          <w:rFonts w:ascii="Times New Roman" w:hAnsi="Times New Roman"/>
          <w:bCs/>
        </w:rPr>
        <w:t xml:space="preserve"> turns positive </w:t>
      </w:r>
      <w:r w:rsidR="00080FAE" w:rsidRPr="00804107">
        <w:rPr>
          <w:rFonts w:ascii="Times New Roman" w:hAnsi="Times New Roman"/>
          <w:bCs/>
        </w:rPr>
        <w:t>once again, reflecting the genre’s commercialization</w:t>
      </w:r>
      <w:r w:rsidR="000A507C" w:rsidRPr="00804107">
        <w:rPr>
          <w:rFonts w:ascii="Times New Roman" w:hAnsi="Times New Roman"/>
          <w:bCs/>
        </w:rPr>
        <w:t>. Note that no</w:t>
      </w:r>
      <w:r w:rsidR="00080FAE" w:rsidRPr="00804107">
        <w:rPr>
          <w:rFonts w:ascii="Times New Roman" w:hAnsi="Times New Roman"/>
          <w:bCs/>
        </w:rPr>
        <w:t xml:space="preserve"> </w:t>
      </w:r>
      <w:r w:rsidR="000A507C" w:rsidRPr="00804107">
        <w:rPr>
          <w:rFonts w:ascii="Times New Roman" w:hAnsi="Times New Roman"/>
          <w:bCs/>
        </w:rPr>
        <w:t xml:space="preserve">decline is observed </w:t>
      </w:r>
      <w:r w:rsidR="00B7033A" w:rsidRPr="00804107">
        <w:rPr>
          <w:rFonts w:ascii="Times New Roman" w:hAnsi="Times New Roman"/>
          <w:bCs/>
        </w:rPr>
        <w:t>on the international plot, where the number of bands follows a</w:t>
      </w:r>
      <w:r w:rsidR="000A507C" w:rsidRPr="00804107">
        <w:rPr>
          <w:rFonts w:ascii="Times New Roman" w:hAnsi="Times New Roman"/>
          <w:bCs/>
        </w:rPr>
        <w:t xml:space="preserve"> </w:t>
      </w:r>
      <w:r w:rsidR="00080FAE" w:rsidRPr="00804107">
        <w:rPr>
          <w:rFonts w:ascii="Times New Roman" w:hAnsi="Times New Roman"/>
          <w:bCs/>
        </w:rPr>
        <w:t>steady</w:t>
      </w:r>
      <w:r w:rsidR="00B7033A" w:rsidRPr="00804107">
        <w:rPr>
          <w:rFonts w:ascii="Times New Roman" w:hAnsi="Times New Roman"/>
          <w:bCs/>
        </w:rPr>
        <w:t xml:space="preserve"> upward </w:t>
      </w:r>
      <w:r w:rsidR="000A507C" w:rsidRPr="00804107">
        <w:rPr>
          <w:rFonts w:ascii="Times New Roman" w:hAnsi="Times New Roman"/>
          <w:bCs/>
        </w:rPr>
        <w:t>t</w:t>
      </w:r>
      <w:r w:rsidR="00CA54DD" w:rsidRPr="00804107">
        <w:rPr>
          <w:rFonts w:ascii="Times New Roman" w:hAnsi="Times New Roman"/>
          <w:bCs/>
        </w:rPr>
        <w:t>rend</w:t>
      </w:r>
      <w:r w:rsidR="00B7033A" w:rsidRPr="00804107">
        <w:rPr>
          <w:rFonts w:ascii="Times New Roman" w:hAnsi="Times New Roman"/>
          <w:bCs/>
        </w:rPr>
        <w:t xml:space="preserve"> until 2007. It is reasonable to assume</w:t>
      </w:r>
      <w:r w:rsidR="000A507C" w:rsidRPr="00804107">
        <w:rPr>
          <w:rFonts w:ascii="Times New Roman" w:hAnsi="Times New Roman"/>
          <w:bCs/>
        </w:rPr>
        <w:t xml:space="preserve"> </w:t>
      </w:r>
      <w:r w:rsidR="00B7033A" w:rsidRPr="00804107">
        <w:rPr>
          <w:rFonts w:ascii="Times New Roman" w:hAnsi="Times New Roman"/>
          <w:bCs/>
        </w:rPr>
        <w:t xml:space="preserve">that the decline in Norway </w:t>
      </w:r>
      <w:r w:rsidR="000A507C" w:rsidRPr="00804107">
        <w:rPr>
          <w:rFonts w:ascii="Times New Roman" w:hAnsi="Times New Roman"/>
          <w:bCs/>
        </w:rPr>
        <w:t xml:space="preserve">between 1993 and 2001 </w:t>
      </w:r>
      <w:r w:rsidR="00B7033A" w:rsidRPr="00804107">
        <w:rPr>
          <w:rFonts w:ascii="Times New Roman" w:hAnsi="Times New Roman"/>
          <w:bCs/>
        </w:rPr>
        <w:t xml:space="preserve">is </w:t>
      </w:r>
      <w:r w:rsidR="000441AD" w:rsidRPr="00804107">
        <w:rPr>
          <w:rFonts w:ascii="Times New Roman" w:hAnsi="Times New Roman"/>
          <w:bCs/>
        </w:rPr>
        <w:t>a result of</w:t>
      </w:r>
      <w:r w:rsidR="00B7033A" w:rsidRPr="00804107">
        <w:rPr>
          <w:rFonts w:ascii="Times New Roman" w:hAnsi="Times New Roman"/>
          <w:bCs/>
        </w:rPr>
        <w:t xml:space="preserve"> </w:t>
      </w:r>
      <w:r w:rsidR="00080FAE" w:rsidRPr="00804107">
        <w:rPr>
          <w:rFonts w:ascii="Times New Roman" w:hAnsi="Times New Roman"/>
          <w:bCs/>
        </w:rPr>
        <w:t xml:space="preserve">the </w:t>
      </w:r>
      <w:r w:rsidR="00CA54DD" w:rsidRPr="00804107">
        <w:rPr>
          <w:rFonts w:ascii="Times New Roman" w:hAnsi="Times New Roman"/>
          <w:bCs/>
        </w:rPr>
        <w:t>moral panic</w:t>
      </w:r>
      <w:r w:rsidR="00B7033A" w:rsidRPr="00804107">
        <w:rPr>
          <w:rFonts w:ascii="Times New Roman" w:hAnsi="Times New Roman"/>
          <w:bCs/>
        </w:rPr>
        <w:t xml:space="preserve"> and </w:t>
      </w:r>
      <w:r w:rsidR="000441AD" w:rsidRPr="00804107">
        <w:rPr>
          <w:rFonts w:ascii="Times New Roman" w:hAnsi="Times New Roman"/>
          <w:bCs/>
        </w:rPr>
        <w:t xml:space="preserve">the </w:t>
      </w:r>
      <w:r w:rsidR="00B7033A" w:rsidRPr="00804107">
        <w:rPr>
          <w:rFonts w:ascii="Times New Roman" w:hAnsi="Times New Roman"/>
          <w:bCs/>
        </w:rPr>
        <w:t>social pressure on black metal musicians</w:t>
      </w:r>
      <w:r w:rsidR="00206469" w:rsidRPr="00804107">
        <w:rPr>
          <w:rFonts w:ascii="Times New Roman" w:hAnsi="Times New Roman"/>
          <w:bCs/>
        </w:rPr>
        <w:t xml:space="preserve"> and fans</w:t>
      </w:r>
      <w:r w:rsidR="00B7033A" w:rsidRPr="00804107">
        <w:rPr>
          <w:rFonts w:ascii="Times New Roman" w:hAnsi="Times New Roman"/>
          <w:bCs/>
        </w:rPr>
        <w:t>. Naturally, this pressure applie</w:t>
      </w:r>
      <w:r w:rsidR="00A5491B" w:rsidRPr="00804107">
        <w:rPr>
          <w:rFonts w:ascii="Times New Roman" w:hAnsi="Times New Roman"/>
          <w:bCs/>
        </w:rPr>
        <w:t>d</w:t>
      </w:r>
      <w:r w:rsidR="00B7033A" w:rsidRPr="00804107">
        <w:rPr>
          <w:rFonts w:ascii="Times New Roman" w:hAnsi="Times New Roman"/>
          <w:bCs/>
        </w:rPr>
        <w:t xml:space="preserve"> m</w:t>
      </w:r>
      <w:r w:rsidR="000A507C" w:rsidRPr="00804107">
        <w:rPr>
          <w:rFonts w:ascii="Times New Roman" w:hAnsi="Times New Roman"/>
          <w:bCs/>
        </w:rPr>
        <w:t xml:space="preserve">uch stronger </w:t>
      </w:r>
      <w:r w:rsidR="00B7033A" w:rsidRPr="00804107">
        <w:rPr>
          <w:rFonts w:ascii="Times New Roman" w:hAnsi="Times New Roman"/>
          <w:bCs/>
        </w:rPr>
        <w:t>in Norway</w:t>
      </w:r>
      <w:r w:rsidR="000A507C" w:rsidRPr="00804107">
        <w:rPr>
          <w:rFonts w:ascii="Times New Roman" w:hAnsi="Times New Roman"/>
          <w:bCs/>
        </w:rPr>
        <w:t xml:space="preserve"> than abroad</w:t>
      </w:r>
      <w:r w:rsidR="00B7033A" w:rsidRPr="00804107">
        <w:rPr>
          <w:rFonts w:ascii="Times New Roman" w:hAnsi="Times New Roman"/>
          <w:bCs/>
        </w:rPr>
        <w:t xml:space="preserve">, as </w:t>
      </w:r>
      <w:r w:rsidR="00206469" w:rsidRPr="00804107">
        <w:rPr>
          <w:rFonts w:ascii="Times New Roman" w:hAnsi="Times New Roman"/>
          <w:bCs/>
        </w:rPr>
        <w:t>indicated on</w:t>
      </w:r>
      <w:r w:rsidR="00B7033A" w:rsidRPr="00804107">
        <w:rPr>
          <w:rFonts w:ascii="Times New Roman" w:hAnsi="Times New Roman"/>
          <w:bCs/>
        </w:rPr>
        <w:t xml:space="preserve"> the international plot. </w:t>
      </w:r>
      <w:r w:rsidR="000A507C" w:rsidRPr="00804107">
        <w:rPr>
          <w:rFonts w:ascii="Times New Roman" w:hAnsi="Times New Roman"/>
          <w:bCs/>
        </w:rPr>
        <w:t>These data confirm that i</w:t>
      </w:r>
      <w:r w:rsidR="00B7033A" w:rsidRPr="00804107">
        <w:rPr>
          <w:rFonts w:ascii="Times New Roman" w:hAnsi="Times New Roman"/>
          <w:bCs/>
        </w:rPr>
        <w:t xml:space="preserve">n the aftermath of the scandal, </w:t>
      </w:r>
      <w:r w:rsidR="000A507C" w:rsidRPr="00804107">
        <w:rPr>
          <w:rFonts w:ascii="Times New Roman" w:hAnsi="Times New Roman"/>
          <w:bCs/>
        </w:rPr>
        <w:t>black metal</w:t>
      </w:r>
      <w:r w:rsidR="00B7033A" w:rsidRPr="00804107">
        <w:rPr>
          <w:rFonts w:ascii="Times New Roman" w:hAnsi="Times New Roman"/>
          <w:bCs/>
        </w:rPr>
        <w:t xml:space="preserve"> retreated </w:t>
      </w:r>
      <w:r w:rsidR="00206469" w:rsidRPr="00804107">
        <w:rPr>
          <w:rFonts w:ascii="Times New Roman" w:hAnsi="Times New Roman"/>
          <w:bCs/>
        </w:rPr>
        <w:t>somewhat</w:t>
      </w:r>
      <w:r w:rsidR="00B7033A" w:rsidRPr="00804107">
        <w:rPr>
          <w:rFonts w:ascii="Times New Roman" w:hAnsi="Times New Roman"/>
          <w:bCs/>
        </w:rPr>
        <w:t xml:space="preserve"> in Norway, but continued to diffuse </w:t>
      </w:r>
      <w:r w:rsidR="000A507C" w:rsidRPr="00804107">
        <w:rPr>
          <w:rFonts w:ascii="Times New Roman" w:hAnsi="Times New Roman"/>
          <w:bCs/>
        </w:rPr>
        <w:t xml:space="preserve">unobstructed </w:t>
      </w:r>
      <w:r w:rsidR="00B7033A" w:rsidRPr="00804107">
        <w:rPr>
          <w:rFonts w:ascii="Times New Roman" w:hAnsi="Times New Roman"/>
          <w:bCs/>
        </w:rPr>
        <w:t xml:space="preserve">on a global scale. </w:t>
      </w:r>
      <w:r w:rsidR="00A5491B" w:rsidRPr="00804107">
        <w:rPr>
          <w:rFonts w:ascii="Times New Roman" w:hAnsi="Times New Roman"/>
          <w:bCs/>
        </w:rPr>
        <w:t>T</w:t>
      </w:r>
      <w:r w:rsidR="008D0D2F" w:rsidRPr="00804107">
        <w:rPr>
          <w:rFonts w:ascii="Times New Roman" w:hAnsi="Times New Roman"/>
          <w:bCs/>
        </w:rPr>
        <w:t xml:space="preserve">he </w:t>
      </w:r>
      <w:r w:rsidR="008F012E" w:rsidRPr="00804107">
        <w:rPr>
          <w:rFonts w:ascii="Times New Roman" w:hAnsi="Times New Roman"/>
          <w:bCs/>
        </w:rPr>
        <w:t>difference</w:t>
      </w:r>
      <w:r w:rsidR="00A5491B" w:rsidRPr="00804107">
        <w:rPr>
          <w:rFonts w:ascii="Times New Roman" w:hAnsi="Times New Roman"/>
          <w:bCs/>
        </w:rPr>
        <w:t>s</w:t>
      </w:r>
      <w:r w:rsidR="008F012E" w:rsidRPr="00804107">
        <w:rPr>
          <w:rFonts w:ascii="Times New Roman" w:hAnsi="Times New Roman"/>
          <w:bCs/>
        </w:rPr>
        <w:t xml:space="preserve"> between </w:t>
      </w:r>
      <w:r w:rsidR="00080FAE" w:rsidRPr="00804107">
        <w:rPr>
          <w:rFonts w:ascii="Times New Roman" w:hAnsi="Times New Roman"/>
          <w:bCs/>
        </w:rPr>
        <w:t xml:space="preserve">local </w:t>
      </w:r>
      <w:r w:rsidR="00A5491B" w:rsidRPr="00804107">
        <w:rPr>
          <w:rFonts w:ascii="Times New Roman" w:hAnsi="Times New Roman"/>
          <w:bCs/>
        </w:rPr>
        <w:t xml:space="preserve">and international </w:t>
      </w:r>
      <w:r w:rsidR="00C11E75" w:rsidRPr="00804107">
        <w:rPr>
          <w:rFonts w:ascii="Times New Roman" w:hAnsi="Times New Roman"/>
          <w:bCs/>
        </w:rPr>
        <w:t>data</w:t>
      </w:r>
      <w:r w:rsidR="00A5491B" w:rsidRPr="00804107">
        <w:rPr>
          <w:rFonts w:ascii="Times New Roman" w:hAnsi="Times New Roman"/>
          <w:bCs/>
        </w:rPr>
        <w:t xml:space="preserve"> </w:t>
      </w:r>
      <w:r w:rsidR="00C11E75" w:rsidRPr="00804107">
        <w:rPr>
          <w:rFonts w:ascii="Times New Roman" w:hAnsi="Times New Roman"/>
          <w:bCs/>
        </w:rPr>
        <w:t xml:space="preserve">illustrate a key characteristic of the process </w:t>
      </w:r>
      <w:r w:rsidR="00080FAE" w:rsidRPr="00804107">
        <w:rPr>
          <w:rFonts w:ascii="Times New Roman" w:hAnsi="Times New Roman"/>
          <w:bCs/>
        </w:rPr>
        <w:t xml:space="preserve">of </w:t>
      </w:r>
      <w:r w:rsidR="008D0D2F" w:rsidRPr="00804107">
        <w:rPr>
          <w:rFonts w:ascii="Times New Roman" w:hAnsi="Times New Roman"/>
          <w:bCs/>
        </w:rPr>
        <w:t>stigma</w:t>
      </w:r>
      <w:r w:rsidR="00C11E75" w:rsidRPr="00804107">
        <w:rPr>
          <w:rFonts w:ascii="Times New Roman" w:hAnsi="Times New Roman"/>
          <w:bCs/>
        </w:rPr>
        <w:t xml:space="preserve">tization </w:t>
      </w:r>
      <w:r w:rsidR="00A12207" w:rsidRPr="00804107">
        <w:rPr>
          <w:rFonts w:ascii="Times New Roman" w:hAnsi="Times New Roman"/>
          <w:bCs/>
        </w:rPr>
        <w:t>-</w:t>
      </w:r>
      <w:r w:rsidR="00C11E75" w:rsidRPr="00804107">
        <w:rPr>
          <w:rFonts w:ascii="Times New Roman" w:hAnsi="Times New Roman"/>
          <w:bCs/>
        </w:rPr>
        <w:t xml:space="preserve"> it applies unevenly across </w:t>
      </w:r>
      <w:r w:rsidR="00206469" w:rsidRPr="00804107">
        <w:rPr>
          <w:rFonts w:ascii="Times New Roman" w:hAnsi="Times New Roman"/>
          <w:bCs/>
        </w:rPr>
        <w:t xml:space="preserve">geographic </w:t>
      </w:r>
      <w:r w:rsidR="00C11E75" w:rsidRPr="00804107">
        <w:rPr>
          <w:rFonts w:ascii="Times New Roman" w:hAnsi="Times New Roman"/>
          <w:bCs/>
        </w:rPr>
        <w:t xml:space="preserve">regions. We </w:t>
      </w:r>
      <w:r w:rsidR="00BC225C" w:rsidRPr="00804107">
        <w:rPr>
          <w:rFonts w:ascii="Times New Roman" w:hAnsi="Times New Roman"/>
          <w:bCs/>
        </w:rPr>
        <w:t xml:space="preserve">make </w:t>
      </w:r>
      <w:r w:rsidR="00C11E75" w:rsidRPr="00804107">
        <w:rPr>
          <w:rFonts w:ascii="Times New Roman" w:hAnsi="Times New Roman"/>
          <w:bCs/>
        </w:rPr>
        <w:t xml:space="preserve">use </w:t>
      </w:r>
      <w:r w:rsidR="00BC225C" w:rsidRPr="00804107">
        <w:rPr>
          <w:rFonts w:ascii="Times New Roman" w:hAnsi="Times New Roman"/>
          <w:bCs/>
        </w:rPr>
        <w:t xml:space="preserve">of </w:t>
      </w:r>
      <w:r w:rsidR="00C11E75" w:rsidRPr="00804107">
        <w:rPr>
          <w:rFonts w:ascii="Times New Roman" w:hAnsi="Times New Roman"/>
          <w:bCs/>
        </w:rPr>
        <w:t xml:space="preserve">this difference </w:t>
      </w:r>
      <w:r w:rsidR="00206469" w:rsidRPr="00804107">
        <w:rPr>
          <w:rFonts w:ascii="Times New Roman" w:hAnsi="Times New Roman"/>
          <w:bCs/>
        </w:rPr>
        <w:t xml:space="preserve">for purposes of empirical validation </w:t>
      </w:r>
      <w:r w:rsidR="00C11E75" w:rsidRPr="00804107">
        <w:rPr>
          <w:rFonts w:ascii="Times New Roman" w:hAnsi="Times New Roman"/>
          <w:bCs/>
        </w:rPr>
        <w:t xml:space="preserve">in our </w:t>
      </w:r>
      <w:r w:rsidR="00206469" w:rsidRPr="00804107">
        <w:rPr>
          <w:rFonts w:ascii="Times New Roman" w:hAnsi="Times New Roman"/>
          <w:bCs/>
        </w:rPr>
        <w:t>quantitative analysis</w:t>
      </w:r>
      <w:r w:rsidR="00C11E75" w:rsidRPr="00804107">
        <w:rPr>
          <w:rFonts w:ascii="Times New Roman" w:hAnsi="Times New Roman"/>
          <w:bCs/>
        </w:rPr>
        <w:t xml:space="preserve">.  </w:t>
      </w:r>
      <w:r w:rsidR="008D0D2F" w:rsidRPr="00804107">
        <w:rPr>
          <w:rFonts w:ascii="Times New Roman" w:hAnsi="Times New Roman"/>
          <w:bCs/>
        </w:rPr>
        <w:t xml:space="preserve"> </w:t>
      </w:r>
    </w:p>
    <w:p w14:paraId="057F8148" w14:textId="77777777" w:rsidR="00DB5164" w:rsidRPr="00804107" w:rsidRDefault="00DB5164" w:rsidP="00D86590">
      <w:pPr>
        <w:spacing w:after="0" w:line="451" w:lineRule="auto"/>
        <w:contextualSpacing/>
        <w:rPr>
          <w:rFonts w:ascii="Times New Roman" w:hAnsi="Times New Roman"/>
          <w:bCs/>
        </w:rPr>
      </w:pPr>
    </w:p>
    <w:p w14:paraId="4EADD3F3" w14:textId="1EFF22AA" w:rsidR="009F4ED8" w:rsidRPr="00804107" w:rsidRDefault="005C7993" w:rsidP="00D86590">
      <w:pPr>
        <w:spacing w:after="0" w:line="451" w:lineRule="auto"/>
        <w:contextualSpacing/>
        <w:rPr>
          <w:rFonts w:ascii="Times New Roman" w:hAnsi="Times New Roman"/>
          <w:b/>
        </w:rPr>
      </w:pPr>
      <w:bookmarkStart w:id="19" w:name="_Hlk33520736"/>
      <w:r w:rsidRPr="00804107">
        <w:rPr>
          <w:rFonts w:ascii="Times New Roman" w:hAnsi="Times New Roman"/>
          <w:b/>
        </w:rPr>
        <w:t>Design</w:t>
      </w:r>
      <w:r w:rsidR="001D65F9" w:rsidRPr="00804107">
        <w:rPr>
          <w:rFonts w:ascii="Times New Roman" w:hAnsi="Times New Roman"/>
          <w:b/>
        </w:rPr>
        <w:t xml:space="preserve"> </w:t>
      </w:r>
      <w:r w:rsidR="00AB0CD1" w:rsidRPr="00804107">
        <w:rPr>
          <w:rFonts w:ascii="Times New Roman" w:hAnsi="Times New Roman"/>
          <w:b/>
        </w:rPr>
        <w:t>and Data</w:t>
      </w:r>
    </w:p>
    <w:p w14:paraId="48445B85" w14:textId="035F06A2" w:rsidR="00FD53FF" w:rsidRPr="00804107" w:rsidRDefault="00984C2C" w:rsidP="00FD53FF">
      <w:pPr>
        <w:spacing w:after="0" w:line="451" w:lineRule="auto"/>
        <w:contextualSpacing/>
        <w:rPr>
          <w:rFonts w:ascii="Times New Roman" w:hAnsi="Times New Roman" w:cs="Times New Roman"/>
          <w:bCs/>
        </w:rPr>
      </w:pPr>
      <w:bookmarkStart w:id="20" w:name="_Hlk49779702"/>
      <w:r w:rsidRPr="00804107">
        <w:rPr>
          <w:rFonts w:ascii="Times New Roman" w:hAnsi="Times New Roman" w:cs="Times New Roman"/>
          <w:bCs/>
        </w:rPr>
        <w:t>Our theoretical section</w:t>
      </w:r>
      <w:r w:rsidR="00666AB0" w:rsidRPr="00804107">
        <w:rPr>
          <w:rFonts w:ascii="Times New Roman" w:hAnsi="Times New Roman" w:cs="Times New Roman"/>
          <w:bCs/>
        </w:rPr>
        <w:t xml:space="preserve"> </w:t>
      </w:r>
      <w:r w:rsidRPr="00804107">
        <w:rPr>
          <w:rFonts w:ascii="Times New Roman" w:hAnsi="Times New Roman" w:cs="Times New Roman"/>
          <w:bCs/>
        </w:rPr>
        <w:t xml:space="preserve">posited three </w:t>
      </w:r>
      <w:r w:rsidR="00753A35" w:rsidRPr="00804107">
        <w:rPr>
          <w:rFonts w:ascii="Times New Roman" w:hAnsi="Times New Roman" w:cs="Times New Roman"/>
          <w:bCs/>
        </w:rPr>
        <w:t>basic</w:t>
      </w:r>
      <w:r w:rsidR="00666AB0" w:rsidRPr="00804107">
        <w:rPr>
          <w:rFonts w:ascii="Times New Roman" w:hAnsi="Times New Roman" w:cs="Times New Roman"/>
          <w:bCs/>
        </w:rPr>
        <w:t xml:space="preserve"> </w:t>
      </w:r>
      <w:r w:rsidRPr="00804107">
        <w:rPr>
          <w:rFonts w:ascii="Times New Roman" w:hAnsi="Times New Roman" w:cs="Times New Roman"/>
          <w:bCs/>
        </w:rPr>
        <w:t>expectations</w:t>
      </w:r>
      <w:r w:rsidR="00666AB0" w:rsidRPr="00804107">
        <w:rPr>
          <w:rFonts w:ascii="Times New Roman" w:hAnsi="Times New Roman" w:cs="Times New Roman"/>
          <w:bCs/>
        </w:rPr>
        <w:t xml:space="preserve"> </w:t>
      </w:r>
      <w:r w:rsidRPr="00804107">
        <w:rPr>
          <w:rFonts w:ascii="Times New Roman" w:hAnsi="Times New Roman" w:cs="Times New Roman"/>
          <w:bCs/>
        </w:rPr>
        <w:t>on</w:t>
      </w:r>
      <w:r w:rsidR="00666AB0" w:rsidRPr="00804107">
        <w:rPr>
          <w:rFonts w:ascii="Times New Roman" w:hAnsi="Times New Roman" w:cs="Times New Roman"/>
          <w:bCs/>
        </w:rPr>
        <w:t xml:space="preserve"> the practice of valuation arbitrage</w:t>
      </w:r>
      <w:r w:rsidRPr="00804107">
        <w:rPr>
          <w:rFonts w:ascii="Times New Roman" w:hAnsi="Times New Roman" w:cs="Times New Roman"/>
          <w:bCs/>
        </w:rPr>
        <w:t xml:space="preserve"> -</w:t>
      </w:r>
      <w:r w:rsidR="00666AB0" w:rsidRPr="00804107">
        <w:rPr>
          <w:rFonts w:ascii="Times New Roman" w:hAnsi="Times New Roman" w:cs="Times New Roman"/>
          <w:bCs/>
        </w:rPr>
        <w:t xml:space="preserve"> it pursues economic and/or symbolic gain and contributes to </w:t>
      </w:r>
      <w:r w:rsidRPr="00804107">
        <w:rPr>
          <w:rFonts w:ascii="Times New Roman" w:hAnsi="Times New Roman" w:cs="Times New Roman"/>
          <w:bCs/>
        </w:rPr>
        <w:t xml:space="preserve">stigmatization </w:t>
      </w:r>
      <w:r w:rsidR="00666AB0" w:rsidRPr="00804107">
        <w:rPr>
          <w:rFonts w:ascii="Times New Roman" w:hAnsi="Times New Roman" w:cs="Times New Roman"/>
          <w:bCs/>
        </w:rPr>
        <w:t xml:space="preserve">attenuation by exploiting inconsistencies in valuations between markets </w:t>
      </w:r>
      <w:r w:rsidR="005B62A1" w:rsidRPr="00804107">
        <w:rPr>
          <w:rFonts w:ascii="Times New Roman" w:hAnsi="Times New Roman" w:cs="Times New Roman"/>
          <w:bCs/>
        </w:rPr>
        <w:t>or</w:t>
      </w:r>
      <w:r w:rsidR="00666AB0" w:rsidRPr="00804107">
        <w:rPr>
          <w:rFonts w:ascii="Times New Roman" w:hAnsi="Times New Roman" w:cs="Times New Roman"/>
          <w:bCs/>
        </w:rPr>
        <w:t xml:space="preserve"> domains, as moderated by the association of stigma with authenticity. </w:t>
      </w:r>
      <w:bookmarkEnd w:id="20"/>
      <w:r w:rsidR="00FD53FF" w:rsidRPr="00804107">
        <w:rPr>
          <w:rFonts w:ascii="Times New Roman" w:hAnsi="Times New Roman" w:cs="Times New Roman"/>
          <w:bCs/>
        </w:rPr>
        <w:t xml:space="preserve">To </w:t>
      </w:r>
      <w:r w:rsidR="00753A35" w:rsidRPr="00804107">
        <w:rPr>
          <w:rFonts w:ascii="Times New Roman" w:hAnsi="Times New Roman" w:cs="Times New Roman"/>
          <w:bCs/>
        </w:rPr>
        <w:t>validate</w:t>
      </w:r>
      <w:r w:rsidR="00FD53FF" w:rsidRPr="00804107">
        <w:rPr>
          <w:rFonts w:ascii="Times New Roman" w:hAnsi="Times New Roman" w:cs="Times New Roman"/>
          <w:bCs/>
        </w:rPr>
        <w:t xml:space="preserve"> these expectations, we examine a key outcome in our context: the </w:t>
      </w:r>
      <w:r w:rsidR="00FD53FF" w:rsidRPr="00804107">
        <w:rPr>
          <w:rFonts w:ascii="Times New Roman" w:hAnsi="Times New Roman"/>
          <w:bCs/>
        </w:rPr>
        <w:t xml:space="preserve">decision of record labels to give a first recording contract to a black metal band. The first contract is a milestone in a band’s career, but is rarely more problematic than it was for black metal bands in the wake of the scandal. A resolutely underground genre became overnight the subject of a moral panic, vilified in media outlets and </w:t>
      </w:r>
      <w:r w:rsidR="00DC6E79" w:rsidRPr="00804107">
        <w:rPr>
          <w:rFonts w:ascii="Times New Roman" w:hAnsi="Times New Roman"/>
          <w:bCs/>
        </w:rPr>
        <w:t xml:space="preserve">in </w:t>
      </w:r>
      <w:r w:rsidR="00FD53FF" w:rsidRPr="00804107">
        <w:rPr>
          <w:rFonts w:ascii="Times New Roman" w:hAnsi="Times New Roman"/>
          <w:bCs/>
        </w:rPr>
        <w:t xml:space="preserve">court proceedings. In </w:t>
      </w:r>
      <w:r w:rsidR="00DC6E79" w:rsidRPr="00804107">
        <w:rPr>
          <w:rFonts w:ascii="Times New Roman" w:hAnsi="Times New Roman"/>
          <w:bCs/>
        </w:rPr>
        <w:t xml:space="preserve">these </w:t>
      </w:r>
      <w:r w:rsidR="00FD53FF" w:rsidRPr="00804107">
        <w:rPr>
          <w:rFonts w:ascii="Times New Roman" w:hAnsi="Times New Roman"/>
          <w:bCs/>
        </w:rPr>
        <w:t xml:space="preserve">conditions the decision to sign a black metal band was fraught with risk. </w:t>
      </w:r>
      <w:r w:rsidR="00714950" w:rsidRPr="00804107">
        <w:rPr>
          <w:rFonts w:ascii="Times New Roman" w:hAnsi="Times New Roman"/>
          <w:bCs/>
        </w:rPr>
        <w:t xml:space="preserve">This is what allows us to </w:t>
      </w:r>
      <w:r w:rsidR="00FD53FF" w:rsidRPr="00804107">
        <w:rPr>
          <w:rFonts w:ascii="Times New Roman" w:hAnsi="Times New Roman"/>
          <w:bCs/>
        </w:rPr>
        <w:t>treat th</w:t>
      </w:r>
      <w:r w:rsidR="00753A35" w:rsidRPr="00804107">
        <w:rPr>
          <w:rFonts w:ascii="Times New Roman" w:hAnsi="Times New Roman"/>
          <w:bCs/>
        </w:rPr>
        <w:t>is</w:t>
      </w:r>
      <w:r w:rsidR="00FD53FF" w:rsidRPr="00804107">
        <w:rPr>
          <w:rFonts w:ascii="Times New Roman" w:hAnsi="Times New Roman"/>
          <w:bCs/>
        </w:rPr>
        <w:t xml:space="preserve"> decision as a proxy for valuation arbitrage</w:t>
      </w:r>
      <w:r w:rsidR="00714950" w:rsidRPr="00804107">
        <w:rPr>
          <w:rFonts w:ascii="Times New Roman" w:hAnsi="Times New Roman"/>
          <w:bCs/>
        </w:rPr>
        <w:t xml:space="preserve">. The high investment risk </w:t>
      </w:r>
      <w:proofErr w:type="gramStart"/>
      <w:r w:rsidR="00DC6E79" w:rsidRPr="00804107">
        <w:rPr>
          <w:rFonts w:ascii="Times New Roman" w:hAnsi="Times New Roman"/>
          <w:bCs/>
        </w:rPr>
        <w:t>enables</w:t>
      </w:r>
      <w:r w:rsidR="00714950" w:rsidRPr="00804107">
        <w:rPr>
          <w:rFonts w:ascii="Times New Roman" w:hAnsi="Times New Roman"/>
          <w:bCs/>
        </w:rPr>
        <w:t xml:space="preserve"> </w:t>
      </w:r>
      <w:r w:rsidR="00DC6E79" w:rsidRPr="00804107">
        <w:rPr>
          <w:rFonts w:ascii="Times New Roman" w:hAnsi="Times New Roman"/>
          <w:bCs/>
        </w:rPr>
        <w:t xml:space="preserve"> </w:t>
      </w:r>
      <w:r w:rsidR="00714950" w:rsidRPr="00804107">
        <w:rPr>
          <w:rFonts w:ascii="Times New Roman" w:hAnsi="Times New Roman"/>
          <w:bCs/>
        </w:rPr>
        <w:t>an</w:t>
      </w:r>
      <w:proofErr w:type="gramEnd"/>
      <w:r w:rsidR="00714950" w:rsidRPr="00804107">
        <w:rPr>
          <w:rFonts w:ascii="Times New Roman" w:hAnsi="Times New Roman"/>
          <w:bCs/>
        </w:rPr>
        <w:t xml:space="preserve"> arbitrageur to buy low what is expected to rise in value in the future (</w:t>
      </w:r>
      <w:r w:rsidR="00FD53FF" w:rsidRPr="00804107">
        <w:rPr>
          <w:rFonts w:ascii="Times New Roman" w:hAnsi="Times New Roman"/>
          <w:bCs/>
        </w:rPr>
        <w:t>Zuckerman 2012)</w:t>
      </w:r>
      <w:r w:rsidR="00714950" w:rsidRPr="00804107">
        <w:rPr>
          <w:rFonts w:ascii="Times New Roman" w:hAnsi="Times New Roman"/>
          <w:bCs/>
        </w:rPr>
        <w:t>.</w:t>
      </w:r>
      <w:r w:rsidR="00FD53FF" w:rsidRPr="00804107">
        <w:rPr>
          <w:rFonts w:ascii="Times New Roman" w:hAnsi="Times New Roman"/>
          <w:bCs/>
        </w:rPr>
        <w:t xml:space="preserve"> As almost no black metal band had a record deal by 1993, their obtaining one over the next few years was a momentous event, as it contributed to the destigmatization of the genre and its integration into the music industry. A </w:t>
      </w:r>
      <w:r w:rsidR="00FD53FF" w:rsidRPr="00804107">
        <w:rPr>
          <w:rFonts w:ascii="Times New Roman" w:hAnsi="Times New Roman"/>
          <w:bCs/>
        </w:rPr>
        <w:lastRenderedPageBreak/>
        <w:t xml:space="preserve">record deal signaled the effort of the label to monetize </w:t>
      </w:r>
      <w:r w:rsidR="00753A35" w:rsidRPr="00804107">
        <w:rPr>
          <w:rFonts w:ascii="Times New Roman" w:hAnsi="Times New Roman"/>
          <w:bCs/>
        </w:rPr>
        <w:t xml:space="preserve">a band’s </w:t>
      </w:r>
      <w:r w:rsidR="00FD53FF" w:rsidRPr="00804107">
        <w:rPr>
          <w:rFonts w:ascii="Times New Roman" w:hAnsi="Times New Roman"/>
          <w:bCs/>
        </w:rPr>
        <w:t xml:space="preserve">notoriety by redirecting attention from the [criminal] actions of band members to their music. This change in the interpretation of black metal - from a threat to society to the economic potential of the music, was </w:t>
      </w:r>
      <w:r w:rsidR="00753A35" w:rsidRPr="00804107">
        <w:rPr>
          <w:rFonts w:ascii="Times New Roman" w:hAnsi="Times New Roman"/>
          <w:bCs/>
        </w:rPr>
        <w:t>critical</w:t>
      </w:r>
      <w:r w:rsidR="00FD53FF" w:rsidRPr="00804107">
        <w:rPr>
          <w:rFonts w:ascii="Times New Roman" w:hAnsi="Times New Roman"/>
          <w:bCs/>
        </w:rPr>
        <w:t xml:space="preserve"> in </w:t>
      </w:r>
      <w:r w:rsidR="00753A35" w:rsidRPr="00804107">
        <w:rPr>
          <w:rFonts w:ascii="Times New Roman" w:hAnsi="Times New Roman"/>
          <w:bCs/>
        </w:rPr>
        <w:t>exercising</w:t>
      </w:r>
      <w:r w:rsidR="00FD53FF" w:rsidRPr="00804107">
        <w:rPr>
          <w:rFonts w:ascii="Times New Roman" w:hAnsi="Times New Roman"/>
          <w:bCs/>
        </w:rPr>
        <w:t xml:space="preserve"> valuation arbitrage.  </w:t>
      </w:r>
    </w:p>
    <w:p w14:paraId="4FB59538" w14:textId="77777777" w:rsidR="00242170" w:rsidRPr="00804107" w:rsidRDefault="00242170" w:rsidP="00242170">
      <w:pPr>
        <w:spacing w:after="0" w:line="451" w:lineRule="auto"/>
        <w:ind w:firstLine="708"/>
        <w:contextualSpacing/>
        <w:rPr>
          <w:rFonts w:ascii="Times New Roman" w:hAnsi="Times New Roman" w:cs="Times New Roman"/>
        </w:rPr>
      </w:pPr>
      <w:r w:rsidRPr="00804107">
        <w:rPr>
          <w:rFonts w:ascii="Times New Roman" w:hAnsi="Times New Roman" w:cs="Times New Roman"/>
          <w:bCs/>
        </w:rPr>
        <w:t xml:space="preserve">We </w:t>
      </w:r>
      <w:r w:rsidRPr="00804107">
        <w:rPr>
          <w:rFonts w:ascii="Times New Roman" w:hAnsi="Times New Roman"/>
          <w:bCs/>
        </w:rPr>
        <w:t xml:space="preserve">collected data on Norwegian heavy metal bands in the period 1984-2019 from </w:t>
      </w:r>
      <w:proofErr w:type="spellStart"/>
      <w:r w:rsidRPr="00804107">
        <w:rPr>
          <w:rFonts w:ascii="Times New Roman" w:hAnsi="Times New Roman"/>
          <w:bCs/>
          <w:i/>
          <w:iCs/>
        </w:rPr>
        <w:t>Encyclopaedia</w:t>
      </w:r>
      <w:proofErr w:type="spellEnd"/>
      <w:r w:rsidRPr="00804107">
        <w:rPr>
          <w:rFonts w:ascii="Times New Roman" w:hAnsi="Times New Roman"/>
          <w:bCs/>
          <w:i/>
          <w:iCs/>
        </w:rPr>
        <w:t xml:space="preserve"> </w:t>
      </w:r>
      <w:proofErr w:type="spellStart"/>
      <w:r w:rsidRPr="00804107">
        <w:rPr>
          <w:rFonts w:ascii="Times New Roman" w:hAnsi="Times New Roman"/>
          <w:bCs/>
          <w:i/>
          <w:iCs/>
        </w:rPr>
        <w:t>Metallum</w:t>
      </w:r>
      <w:proofErr w:type="spellEnd"/>
      <w:r w:rsidRPr="00804107">
        <w:rPr>
          <w:rFonts w:ascii="Times New Roman" w:hAnsi="Times New Roman"/>
          <w:bCs/>
          <w:i/>
          <w:iCs/>
        </w:rPr>
        <w:t>: The Metal Archives</w:t>
      </w:r>
      <w:r w:rsidRPr="00804107">
        <w:rPr>
          <w:rFonts w:ascii="Times New Roman" w:hAnsi="Times New Roman"/>
          <w:bCs/>
        </w:rPr>
        <w:t xml:space="preserve"> - the most comprehensive online resource on heavy metal. It provides detailed information on each band, such as discography, line-up, genre, pictures, logo, lyrics, biography, </w:t>
      </w:r>
      <w:proofErr w:type="gramStart"/>
      <w:r w:rsidRPr="00804107">
        <w:rPr>
          <w:rFonts w:ascii="Times New Roman" w:hAnsi="Times New Roman"/>
          <w:bCs/>
        </w:rPr>
        <w:t>trivia</w:t>
      </w:r>
      <w:proofErr w:type="gramEnd"/>
      <w:r w:rsidRPr="00804107">
        <w:rPr>
          <w:rFonts w:ascii="Times New Roman" w:hAnsi="Times New Roman"/>
          <w:bCs/>
        </w:rPr>
        <w:t xml:space="preserve"> and user reviews. The </w:t>
      </w:r>
      <w:proofErr w:type="spellStart"/>
      <w:r w:rsidRPr="00804107">
        <w:rPr>
          <w:rFonts w:ascii="Times New Roman" w:hAnsi="Times New Roman"/>
          <w:bCs/>
        </w:rPr>
        <w:t>Encyclopaedia</w:t>
      </w:r>
      <w:proofErr w:type="spellEnd"/>
      <w:r w:rsidRPr="00804107">
        <w:rPr>
          <w:rFonts w:ascii="Times New Roman" w:hAnsi="Times New Roman"/>
          <w:bCs/>
          <w:i/>
          <w:iCs/>
        </w:rPr>
        <w:t xml:space="preserve"> </w:t>
      </w:r>
      <w:r w:rsidRPr="00804107">
        <w:rPr>
          <w:rFonts w:ascii="Times New Roman" w:hAnsi="Times New Roman"/>
          <w:bCs/>
        </w:rPr>
        <w:t xml:space="preserve">resembles </w:t>
      </w:r>
      <w:r w:rsidRPr="00804107">
        <w:rPr>
          <w:rFonts w:ascii="Times New Roman" w:hAnsi="Times New Roman"/>
          <w:bCs/>
          <w:i/>
        </w:rPr>
        <w:t>Wikipedia</w:t>
      </w:r>
      <w:r w:rsidRPr="00804107">
        <w:rPr>
          <w:rFonts w:ascii="Times New Roman" w:hAnsi="Times New Roman"/>
          <w:bCs/>
        </w:rPr>
        <w:t xml:space="preserve"> in receiving input from thousands of contributors. From these data we sampled all Norwegian bands categorized as playing black metal or a version of it (e.g. “black metal/ </w:t>
      </w:r>
      <w:proofErr w:type="spellStart"/>
      <w:r w:rsidRPr="00804107">
        <w:rPr>
          <w:rFonts w:ascii="Times New Roman" w:hAnsi="Times New Roman"/>
          <w:bCs/>
        </w:rPr>
        <w:t>viking</w:t>
      </w:r>
      <w:proofErr w:type="spellEnd"/>
      <w:r w:rsidRPr="00804107">
        <w:rPr>
          <w:rFonts w:ascii="Times New Roman" w:hAnsi="Times New Roman"/>
          <w:bCs/>
        </w:rPr>
        <w:t xml:space="preserve"> metal”).</w:t>
      </w:r>
      <w:r w:rsidRPr="00804107">
        <w:rPr>
          <w:rFonts w:ascii="Times New Roman" w:hAnsi="Times New Roman" w:cs="Times New Roman"/>
        </w:rPr>
        <w:t xml:space="preserve"> We constructed event histories for each black metal band from the year of its formation until the year of first album release with a record label. Bands that split up before releasing an album exit the risk set the year they split up. Bands that were still active, but had not released an album with a record label were right-censored at the end of the observation window. </w:t>
      </w:r>
    </w:p>
    <w:p w14:paraId="042A724B" w14:textId="77777777" w:rsidR="00242170" w:rsidRPr="00804107" w:rsidRDefault="00242170" w:rsidP="00242170">
      <w:pPr>
        <w:spacing w:after="0" w:line="451" w:lineRule="auto"/>
        <w:ind w:firstLine="708"/>
        <w:contextualSpacing/>
        <w:rPr>
          <w:rFonts w:ascii="Times New Roman" w:hAnsi="Times New Roman" w:cs="Times New Roman"/>
        </w:rPr>
      </w:pPr>
      <w:r w:rsidRPr="00804107">
        <w:rPr>
          <w:rFonts w:ascii="Times New Roman" w:hAnsi="Times New Roman" w:cs="Times New Roman"/>
        </w:rPr>
        <w:tab/>
        <w:t xml:space="preserve">Our dependent variable is the time until first album release on a record label by Norwegian black metal bands. The variable takes the value of 0 for each year in which a band has yet to release an album on a record label and the value of 1 in the year of first album release. We model separately first releases on an international and Norwegian label, constructing two risk sets and durations for each band. The risk set for the international first release includes 5862 band-year observations for 835 bands, and the one for the Norwegian first release includes 8406 band-year observations for 835 bands.   </w:t>
      </w:r>
    </w:p>
    <w:p w14:paraId="1CB8F4FE" w14:textId="449AF9A5" w:rsidR="00242170" w:rsidRPr="00804107" w:rsidRDefault="00242170" w:rsidP="00242170">
      <w:pPr>
        <w:spacing w:after="0" w:line="451" w:lineRule="auto"/>
        <w:ind w:firstLine="720"/>
        <w:contextualSpacing/>
        <w:rPr>
          <w:rFonts w:ascii="Times New Roman" w:hAnsi="Times New Roman"/>
          <w:bCs/>
        </w:rPr>
      </w:pPr>
      <w:r w:rsidRPr="00804107">
        <w:rPr>
          <w:rFonts w:ascii="Times New Roman" w:hAnsi="Times New Roman" w:cs="Times New Roman"/>
          <w:bCs/>
        </w:rPr>
        <w:t xml:space="preserve">We differentiate between three types of black metal bands, based on the distance to the origin of stigma – the criminal acts. </w:t>
      </w:r>
      <w:r w:rsidRPr="00804107">
        <w:rPr>
          <w:rFonts w:ascii="Times New Roman" w:hAnsi="Times New Roman"/>
          <w:bCs/>
        </w:rPr>
        <w:t>The bands formed after the scandal (</w:t>
      </w:r>
      <w:r w:rsidRPr="00804107">
        <w:rPr>
          <w:rFonts w:ascii="Times New Roman" w:hAnsi="Times New Roman"/>
          <w:bCs/>
          <w:i/>
          <w:iCs/>
        </w:rPr>
        <w:t>Post-1994</w:t>
      </w:r>
      <w:r w:rsidRPr="00804107">
        <w:rPr>
          <w:rFonts w:ascii="Times New Roman" w:hAnsi="Times New Roman"/>
          <w:bCs/>
        </w:rPr>
        <w:t>) have the weakest exposure</w:t>
      </w:r>
      <w:r w:rsidR="00AB0CD1" w:rsidRPr="00804107">
        <w:rPr>
          <w:rFonts w:ascii="Times New Roman" w:hAnsi="Times New Roman"/>
          <w:bCs/>
        </w:rPr>
        <w:t xml:space="preserve">   </w:t>
      </w:r>
      <w:r w:rsidRPr="00804107">
        <w:rPr>
          <w:rFonts w:ascii="Times New Roman" w:hAnsi="Times New Roman"/>
          <w:bCs/>
        </w:rPr>
        <w:t xml:space="preserve"> to stigmatization by virtue of their lack of involvement in either the underground scene or in criminal activity. The bands formed in the period before the scandal are designated as “</w:t>
      </w:r>
      <w:r w:rsidRPr="00804107">
        <w:rPr>
          <w:rFonts w:ascii="Times New Roman" w:hAnsi="Times New Roman"/>
          <w:bCs/>
          <w:i/>
          <w:iCs/>
        </w:rPr>
        <w:t>Pre-</w:t>
      </w:r>
      <w:proofErr w:type="gramStart"/>
      <w:r w:rsidRPr="00804107">
        <w:rPr>
          <w:rFonts w:ascii="Times New Roman" w:hAnsi="Times New Roman"/>
          <w:bCs/>
          <w:i/>
          <w:iCs/>
        </w:rPr>
        <w:t>1994</w:t>
      </w:r>
      <w:r w:rsidRPr="00804107">
        <w:rPr>
          <w:rFonts w:ascii="Times New Roman" w:hAnsi="Times New Roman"/>
          <w:bCs/>
        </w:rPr>
        <w:t xml:space="preserve">“  </w:t>
      </w:r>
      <w:proofErr w:type="gramEnd"/>
      <w:r w:rsidRPr="00804107">
        <w:rPr>
          <w:rFonts w:ascii="Times New Roman" w:hAnsi="Times New Roman"/>
          <w:bCs/>
        </w:rPr>
        <w:t>(0 otherwise). Their involvement in the early black metal scene exposes them to stigma by association (</w:t>
      </w:r>
      <w:proofErr w:type="spellStart"/>
      <w:r w:rsidRPr="00804107">
        <w:rPr>
          <w:rFonts w:ascii="Times New Roman" w:hAnsi="Times New Roman"/>
          <w:bCs/>
        </w:rPr>
        <w:t>Pontikes</w:t>
      </w:r>
      <w:proofErr w:type="spellEnd"/>
      <w:r w:rsidRPr="00804107">
        <w:rPr>
          <w:rFonts w:ascii="Times New Roman" w:hAnsi="Times New Roman"/>
          <w:bCs/>
        </w:rPr>
        <w:t xml:space="preserve"> et al. 2010). Finally, the bands featuring a member directly involved in criminal activity are designated as “</w:t>
      </w:r>
      <w:r w:rsidRPr="00804107">
        <w:rPr>
          <w:rFonts w:ascii="Times New Roman" w:hAnsi="Times New Roman"/>
          <w:bCs/>
          <w:i/>
          <w:iCs/>
        </w:rPr>
        <w:t>Criminal Bands</w:t>
      </w:r>
      <w:r w:rsidRPr="00804107">
        <w:rPr>
          <w:rFonts w:ascii="Times New Roman" w:hAnsi="Times New Roman"/>
          <w:bCs/>
        </w:rPr>
        <w:t>” (0 otherwise).</w:t>
      </w:r>
      <w:r w:rsidRPr="00804107">
        <w:rPr>
          <w:rStyle w:val="FootnoteReference"/>
          <w:rFonts w:ascii="Times New Roman" w:hAnsi="Times New Roman"/>
          <w:bCs/>
        </w:rPr>
        <w:footnoteReference w:id="8"/>
      </w:r>
      <w:r w:rsidRPr="00804107">
        <w:rPr>
          <w:rFonts w:ascii="Times New Roman" w:hAnsi="Times New Roman"/>
          <w:bCs/>
        </w:rPr>
        <w:t xml:space="preserve"> </w:t>
      </w:r>
    </w:p>
    <w:p w14:paraId="1E3DFF67" w14:textId="77777777" w:rsidR="00AB0CD1" w:rsidRPr="00804107" w:rsidRDefault="00AB0CD1" w:rsidP="00AB0CD1">
      <w:pPr>
        <w:spacing w:after="0" w:line="451" w:lineRule="auto"/>
        <w:ind w:firstLine="720"/>
        <w:contextualSpacing/>
        <w:rPr>
          <w:rFonts w:ascii="Times New Roman" w:hAnsi="Times New Roman"/>
          <w:bCs/>
        </w:rPr>
      </w:pPr>
      <w:r w:rsidRPr="00804107">
        <w:rPr>
          <w:rFonts w:ascii="Times New Roman" w:hAnsi="Times New Roman"/>
          <w:bCs/>
        </w:rPr>
        <w:lastRenderedPageBreak/>
        <w:t xml:space="preserve">As our fieldwork attests, this categorization has an important underlying dimension - authenticity. </w:t>
      </w:r>
    </w:p>
    <w:p w14:paraId="4B7BCB37" w14:textId="77777777" w:rsidR="00AB0CD1" w:rsidRPr="00804107" w:rsidRDefault="00AB0CD1" w:rsidP="00AB0CD1">
      <w:pPr>
        <w:spacing w:after="0" w:line="451" w:lineRule="auto"/>
        <w:contextualSpacing/>
        <w:rPr>
          <w:rFonts w:ascii="Times New Roman" w:hAnsi="Times New Roman" w:cs="Times New Roman"/>
        </w:rPr>
      </w:pPr>
      <w:r w:rsidRPr="00804107">
        <w:rPr>
          <w:rFonts w:ascii="Times New Roman" w:hAnsi="Times New Roman" w:cs="Times New Roman"/>
        </w:rPr>
        <w:t>A common feature of the bands formed before 1994 was their strong anti-Christian beliefs and resistance</w:t>
      </w:r>
    </w:p>
    <w:p w14:paraId="672FCAAE" w14:textId="77777777" w:rsidR="00AB0CD1" w:rsidRPr="00804107" w:rsidRDefault="00AB0CD1" w:rsidP="00AB0CD1">
      <w:pPr>
        <w:spacing w:after="0" w:line="451" w:lineRule="auto"/>
        <w:contextualSpacing/>
        <w:rPr>
          <w:rFonts w:ascii="Times New Roman" w:hAnsi="Times New Roman" w:cs="Times New Roman"/>
        </w:rPr>
      </w:pPr>
      <w:r w:rsidRPr="00804107">
        <w:rPr>
          <w:rFonts w:ascii="Times New Roman" w:hAnsi="Times New Roman" w:cs="Times New Roman"/>
        </w:rPr>
        <w:t xml:space="preserve">to the social order in Norway (Patterson 2013). These bands formed the archetype of Norwegian black </w:t>
      </w:r>
    </w:p>
    <w:p w14:paraId="2F7F5CEA" w14:textId="330A6128" w:rsidR="00AB0CD1" w:rsidRPr="00804107" w:rsidRDefault="00AB0CD1" w:rsidP="00AB0CD1">
      <w:pPr>
        <w:spacing w:after="0" w:line="451" w:lineRule="auto"/>
        <w:contextualSpacing/>
        <w:rPr>
          <w:rFonts w:ascii="Times New Roman" w:hAnsi="Times New Roman" w:cs="Times New Roman"/>
        </w:rPr>
      </w:pPr>
      <w:r w:rsidRPr="00804107">
        <w:rPr>
          <w:rFonts w:ascii="Times New Roman" w:hAnsi="Times New Roman" w:cs="Times New Roman"/>
        </w:rPr>
        <w:t xml:space="preserve">metal and boasted a much higher degree of underground authenticity than bands formed later, </w:t>
      </w:r>
      <w:r w:rsidRPr="00804107">
        <w:rPr>
          <w:rFonts w:ascii="Times New Roman" w:hAnsi="Times New Roman" w:cs="Times New Roman"/>
          <w:i/>
          <w:iCs/>
        </w:rPr>
        <w:t>post-1994</w:t>
      </w:r>
      <w:r w:rsidRPr="00804107">
        <w:rPr>
          <w:rFonts w:ascii="Times New Roman" w:hAnsi="Times New Roman" w:cs="Times New Roman"/>
        </w:rPr>
        <w:t xml:space="preserve"> (</w:t>
      </w:r>
      <w:proofErr w:type="spellStart"/>
      <w:r w:rsidRPr="00804107">
        <w:rPr>
          <w:rFonts w:ascii="Times New Roman" w:hAnsi="Times New Roman" w:cs="Times New Roman"/>
        </w:rPr>
        <w:t>Phillipov</w:t>
      </w:r>
      <w:proofErr w:type="spellEnd"/>
      <w:r w:rsidRPr="00804107">
        <w:rPr>
          <w:rFonts w:ascii="Times New Roman" w:hAnsi="Times New Roman" w:cs="Times New Roman"/>
        </w:rPr>
        <w:t xml:space="preserve"> 2011). The highest level of authenticity, however, belong</w:t>
      </w:r>
      <w:r w:rsidR="00481D99" w:rsidRPr="00804107">
        <w:rPr>
          <w:rFonts w:ascii="Times New Roman" w:hAnsi="Times New Roman" w:cs="Times New Roman"/>
        </w:rPr>
        <w:t>ed</w:t>
      </w:r>
      <w:r w:rsidRPr="00804107">
        <w:rPr>
          <w:rFonts w:ascii="Times New Roman" w:hAnsi="Times New Roman" w:cs="Times New Roman"/>
        </w:rPr>
        <w:t xml:space="preserve"> to the </w:t>
      </w:r>
      <w:r w:rsidRPr="00804107">
        <w:rPr>
          <w:rFonts w:ascii="Times New Roman" w:hAnsi="Times New Roman" w:cs="Times New Roman"/>
          <w:i/>
          <w:iCs/>
        </w:rPr>
        <w:t>Criminal Bands</w:t>
      </w:r>
      <w:r w:rsidRPr="00804107">
        <w:rPr>
          <w:rFonts w:ascii="Times New Roman" w:hAnsi="Times New Roman" w:cs="Times New Roman"/>
        </w:rPr>
        <w:t>, as they had proved their underground credentials and “seriousness” in celebrating evil and Satan by committing anti-Christian transgressions (</w:t>
      </w:r>
      <w:proofErr w:type="spellStart"/>
      <w:r w:rsidRPr="00804107">
        <w:rPr>
          <w:rFonts w:ascii="Times New Roman" w:hAnsi="Times New Roman" w:cs="Times New Roman"/>
        </w:rPr>
        <w:t>Phillipov</w:t>
      </w:r>
      <w:proofErr w:type="spellEnd"/>
      <w:r w:rsidRPr="00804107">
        <w:rPr>
          <w:rFonts w:ascii="Times New Roman" w:hAnsi="Times New Roman" w:cs="Times New Roman"/>
        </w:rPr>
        <w:t xml:space="preserve"> 2011). These bands </w:t>
      </w:r>
      <w:r w:rsidR="00753A35" w:rsidRPr="00804107">
        <w:rPr>
          <w:rFonts w:ascii="Times New Roman" w:hAnsi="Times New Roman" w:cs="Times New Roman"/>
        </w:rPr>
        <w:t>display</w:t>
      </w:r>
      <w:r w:rsidRPr="00804107">
        <w:rPr>
          <w:rFonts w:ascii="Times New Roman" w:hAnsi="Times New Roman" w:cs="Times New Roman"/>
        </w:rPr>
        <w:t xml:space="preserve"> the highest degree of consistence between words and action in the black metal scene.</w:t>
      </w:r>
      <w:r w:rsidR="00551729" w:rsidRPr="00804107">
        <w:rPr>
          <w:rStyle w:val="FootnoteReference"/>
          <w:rFonts w:ascii="Times New Roman" w:hAnsi="Times New Roman" w:cs="Times New Roman"/>
        </w:rPr>
        <w:footnoteReference w:id="9"/>
      </w:r>
      <w:r w:rsidRPr="00804107">
        <w:rPr>
          <w:rFonts w:ascii="Times New Roman" w:hAnsi="Times New Roman" w:cs="Times New Roman"/>
        </w:rPr>
        <w:t xml:space="preserve"> </w:t>
      </w:r>
    </w:p>
    <w:p w14:paraId="0CF31C11" w14:textId="1694DC2D" w:rsidR="00FF1744" w:rsidRPr="00804107" w:rsidRDefault="0031694B" w:rsidP="00551729">
      <w:pPr>
        <w:spacing w:after="0" w:line="451" w:lineRule="auto"/>
        <w:ind w:firstLine="720"/>
        <w:contextualSpacing/>
        <w:rPr>
          <w:rFonts w:ascii="Times New Roman" w:hAnsi="Times New Roman"/>
          <w:bCs/>
        </w:rPr>
      </w:pPr>
      <w:r w:rsidRPr="00804107">
        <w:rPr>
          <w:rFonts w:ascii="Times New Roman" w:hAnsi="Times New Roman"/>
          <w:bCs/>
        </w:rPr>
        <w:t>Naturally,</w:t>
      </w:r>
      <w:r w:rsidR="00551729" w:rsidRPr="00804107">
        <w:rPr>
          <w:rFonts w:ascii="Times New Roman" w:hAnsi="Times New Roman"/>
          <w:bCs/>
        </w:rPr>
        <w:t xml:space="preserve"> t</w:t>
      </w:r>
      <w:r w:rsidR="00FF1744" w:rsidRPr="00804107">
        <w:rPr>
          <w:rFonts w:ascii="Times New Roman" w:hAnsi="Times New Roman"/>
          <w:bCs/>
        </w:rPr>
        <w:t xml:space="preserve">he risk involved in </w:t>
      </w:r>
      <w:r w:rsidRPr="00804107">
        <w:rPr>
          <w:rFonts w:ascii="Times New Roman" w:hAnsi="Times New Roman"/>
          <w:bCs/>
        </w:rPr>
        <w:t xml:space="preserve">valuation </w:t>
      </w:r>
      <w:r w:rsidR="00FF1744" w:rsidRPr="00804107">
        <w:rPr>
          <w:rFonts w:ascii="Times New Roman" w:hAnsi="Times New Roman"/>
          <w:bCs/>
        </w:rPr>
        <w:t xml:space="preserve">arbitrage increases with the level of stigma - it is highest for the </w:t>
      </w:r>
      <w:r w:rsidR="00FF1744" w:rsidRPr="00804107">
        <w:rPr>
          <w:rFonts w:ascii="Times New Roman" w:hAnsi="Times New Roman"/>
          <w:bCs/>
          <w:i/>
          <w:iCs/>
        </w:rPr>
        <w:t>Criminal Bands</w:t>
      </w:r>
      <w:r w:rsidR="00FF1744" w:rsidRPr="00804107">
        <w:rPr>
          <w:rFonts w:ascii="Times New Roman" w:hAnsi="Times New Roman"/>
          <w:bCs/>
        </w:rPr>
        <w:t xml:space="preserve"> and lowest for the </w:t>
      </w:r>
      <w:r w:rsidRPr="00804107">
        <w:rPr>
          <w:rFonts w:ascii="Times New Roman" w:hAnsi="Times New Roman"/>
          <w:bCs/>
        </w:rPr>
        <w:t xml:space="preserve">post-1994 </w:t>
      </w:r>
      <w:r w:rsidR="00FF1744" w:rsidRPr="00804107">
        <w:rPr>
          <w:rFonts w:ascii="Times New Roman" w:hAnsi="Times New Roman"/>
          <w:bCs/>
        </w:rPr>
        <w:t xml:space="preserve">bands. </w:t>
      </w:r>
      <w:r w:rsidRPr="00804107">
        <w:rPr>
          <w:rFonts w:ascii="Times New Roman" w:hAnsi="Times New Roman"/>
          <w:bCs/>
        </w:rPr>
        <w:t>I</w:t>
      </w:r>
      <w:r w:rsidR="00FF1744" w:rsidRPr="00804107">
        <w:rPr>
          <w:rFonts w:ascii="Times New Roman" w:hAnsi="Times New Roman"/>
          <w:bCs/>
        </w:rPr>
        <w:t xml:space="preserve">nvesting in </w:t>
      </w:r>
      <w:r w:rsidRPr="00804107">
        <w:rPr>
          <w:rFonts w:ascii="Times New Roman" w:hAnsi="Times New Roman"/>
          <w:bCs/>
        </w:rPr>
        <w:t>the latter</w:t>
      </w:r>
      <w:r w:rsidR="00FF1744" w:rsidRPr="00804107">
        <w:rPr>
          <w:rFonts w:ascii="Times New Roman" w:hAnsi="Times New Roman"/>
          <w:bCs/>
        </w:rPr>
        <w:t xml:space="preserve"> bands </w:t>
      </w:r>
      <w:r w:rsidRPr="00804107">
        <w:rPr>
          <w:rFonts w:ascii="Times New Roman" w:hAnsi="Times New Roman"/>
          <w:bCs/>
        </w:rPr>
        <w:t xml:space="preserve">is relatively low risk because </w:t>
      </w:r>
      <w:r w:rsidR="00FF1744" w:rsidRPr="00804107">
        <w:rPr>
          <w:rFonts w:ascii="Times New Roman" w:hAnsi="Times New Roman"/>
          <w:bCs/>
        </w:rPr>
        <w:t xml:space="preserve">their lack of connection to the early scene exposes them to a limited degree of stigmatization. However, these bands are handicapped </w:t>
      </w:r>
      <w:r w:rsidR="00546866" w:rsidRPr="00804107">
        <w:rPr>
          <w:rFonts w:ascii="Times New Roman" w:hAnsi="Times New Roman"/>
          <w:bCs/>
        </w:rPr>
        <w:t>by</w:t>
      </w:r>
      <w:r w:rsidR="00FF1744" w:rsidRPr="00804107">
        <w:rPr>
          <w:rFonts w:ascii="Times New Roman" w:hAnsi="Times New Roman"/>
          <w:bCs/>
        </w:rPr>
        <w:t xml:space="preserve"> having no “underground” authenticity. Inversely, a high-risk strategy is signing </w:t>
      </w:r>
      <w:r w:rsidR="00FF1744" w:rsidRPr="00804107">
        <w:rPr>
          <w:rFonts w:ascii="Times New Roman" w:hAnsi="Times New Roman"/>
          <w:bCs/>
          <w:i/>
          <w:iCs/>
        </w:rPr>
        <w:t>pre-1994</w:t>
      </w:r>
      <w:r w:rsidR="00FF1744" w:rsidRPr="00804107">
        <w:rPr>
          <w:rFonts w:ascii="Times New Roman" w:hAnsi="Times New Roman"/>
          <w:bCs/>
        </w:rPr>
        <w:t xml:space="preserve"> bands and particularly, </w:t>
      </w:r>
      <w:r w:rsidR="00FF1744" w:rsidRPr="00804107">
        <w:rPr>
          <w:rFonts w:ascii="Times New Roman" w:hAnsi="Times New Roman"/>
          <w:bCs/>
          <w:i/>
          <w:iCs/>
        </w:rPr>
        <w:t xml:space="preserve">Criminal Bands, </w:t>
      </w:r>
      <w:r w:rsidR="00FF1744" w:rsidRPr="00804107">
        <w:rPr>
          <w:rFonts w:ascii="Times New Roman" w:hAnsi="Times New Roman"/>
          <w:bCs/>
        </w:rPr>
        <w:t xml:space="preserve">facing the strongest stigmatization, but where the potential payout is most elevated, in view of their high level of underground authenticity.    </w:t>
      </w:r>
    </w:p>
    <w:p w14:paraId="3D8C4951" w14:textId="249721FA" w:rsidR="00666AB0" w:rsidRPr="00804107" w:rsidRDefault="008C26E4" w:rsidP="00D86590">
      <w:pPr>
        <w:spacing w:after="0" w:line="451" w:lineRule="auto"/>
        <w:contextualSpacing/>
        <w:rPr>
          <w:rFonts w:ascii="Times New Roman" w:hAnsi="Times New Roman" w:cs="Times New Roman"/>
          <w:bCs/>
        </w:rPr>
      </w:pPr>
      <w:r w:rsidRPr="00804107">
        <w:rPr>
          <w:rFonts w:ascii="Times New Roman" w:hAnsi="Times New Roman" w:cs="Times New Roman"/>
          <w:bCs/>
        </w:rPr>
        <w:tab/>
      </w:r>
      <w:r w:rsidR="00C74B88" w:rsidRPr="00804107">
        <w:rPr>
          <w:rFonts w:ascii="Times New Roman" w:hAnsi="Times New Roman"/>
          <w:bCs/>
        </w:rPr>
        <w:t xml:space="preserve">We expect that such </w:t>
      </w:r>
      <w:r w:rsidR="00C74B88" w:rsidRPr="00804107">
        <w:rPr>
          <w:rFonts w:ascii="Times New Roman" w:hAnsi="Times New Roman"/>
          <w:bCs/>
          <w:i/>
          <w:iCs/>
        </w:rPr>
        <w:t xml:space="preserve">high-risk investments are more likely to be initiated by international than Norwegian record labels, </w:t>
      </w:r>
      <w:r w:rsidR="00C74B88" w:rsidRPr="00804107">
        <w:rPr>
          <w:rFonts w:ascii="Times New Roman" w:hAnsi="Times New Roman"/>
          <w:bCs/>
        </w:rPr>
        <w:t xml:space="preserve">which are embedded in the local context and are exposed to social pressure for conformity. </w:t>
      </w:r>
      <w:r w:rsidR="00C74B88" w:rsidRPr="00804107">
        <w:rPr>
          <w:rFonts w:ascii="Times New Roman" w:hAnsi="Times New Roman" w:cs="Times New Roman"/>
          <w:bCs/>
        </w:rPr>
        <w:t xml:space="preserve">External actors are also better positioned than local actors to identify and exploit differences in valuation between markets, and to </w:t>
      </w:r>
      <w:r w:rsidR="006079DC" w:rsidRPr="00804107">
        <w:rPr>
          <w:rFonts w:ascii="Times New Roman" w:hAnsi="Times New Roman" w:cs="Times New Roman"/>
          <w:bCs/>
        </w:rPr>
        <w:t>dis</w:t>
      </w:r>
      <w:r w:rsidR="0031694B" w:rsidRPr="00804107">
        <w:rPr>
          <w:rFonts w:ascii="Times New Roman" w:hAnsi="Times New Roman" w:cs="Times New Roman"/>
          <w:bCs/>
        </w:rPr>
        <w:t>associate</w:t>
      </w:r>
      <w:r w:rsidR="00C74B88" w:rsidRPr="00804107">
        <w:rPr>
          <w:rFonts w:ascii="Times New Roman" w:hAnsi="Times New Roman" w:cs="Times New Roman"/>
          <w:bCs/>
        </w:rPr>
        <w:t xml:space="preserve"> economic</w:t>
      </w:r>
      <w:r w:rsidR="006079DC" w:rsidRPr="00804107">
        <w:rPr>
          <w:rFonts w:ascii="Times New Roman" w:hAnsi="Times New Roman" w:cs="Times New Roman"/>
          <w:bCs/>
        </w:rPr>
        <w:t xml:space="preserve"> from non-economic considerations. </w:t>
      </w:r>
      <w:r w:rsidR="00C74B88" w:rsidRPr="00804107">
        <w:rPr>
          <w:rFonts w:ascii="Times New Roman" w:hAnsi="Times New Roman" w:cs="Times New Roman"/>
          <w:bCs/>
        </w:rPr>
        <w:t xml:space="preserve"> </w:t>
      </w:r>
      <w:r w:rsidR="006079DC" w:rsidRPr="00804107">
        <w:rPr>
          <w:rFonts w:ascii="Times New Roman" w:hAnsi="Times New Roman" w:cs="Times New Roman"/>
          <w:bCs/>
        </w:rPr>
        <w:t xml:space="preserve">Our second expectation is that </w:t>
      </w:r>
      <w:r w:rsidR="006079DC" w:rsidRPr="00804107">
        <w:rPr>
          <w:rFonts w:ascii="Times New Roman" w:hAnsi="Times New Roman" w:cs="Times New Roman"/>
          <w:bCs/>
          <w:i/>
          <w:iCs/>
        </w:rPr>
        <w:t>engaging in valuation arbitrage by offering a record deal to a Criminal band is moderated by considerations of authenticity</w:t>
      </w:r>
      <w:r w:rsidR="006079DC" w:rsidRPr="00804107">
        <w:rPr>
          <w:rFonts w:ascii="Times New Roman" w:hAnsi="Times New Roman" w:cs="Times New Roman"/>
          <w:bCs/>
        </w:rPr>
        <w:t xml:space="preserve">, whereby transgressive behavior is reinterpreted in factual terms of resistance or consistence. The third expectation is that </w:t>
      </w:r>
      <w:r w:rsidR="006079DC" w:rsidRPr="00804107">
        <w:rPr>
          <w:rFonts w:ascii="Times New Roman" w:hAnsi="Times New Roman" w:cs="Times New Roman"/>
          <w:bCs/>
          <w:i/>
          <w:iCs/>
        </w:rPr>
        <w:t>the practice of arbitrage is facilitated by factors of market demand</w:t>
      </w:r>
      <w:r w:rsidR="006079DC" w:rsidRPr="00804107">
        <w:rPr>
          <w:rFonts w:ascii="Times New Roman" w:hAnsi="Times New Roman" w:cs="Times New Roman"/>
          <w:bCs/>
        </w:rPr>
        <w:t xml:space="preserve"> - the decision to sign a </w:t>
      </w:r>
      <w:r w:rsidR="0031694B" w:rsidRPr="00804107">
        <w:rPr>
          <w:rFonts w:ascii="Times New Roman" w:hAnsi="Times New Roman" w:cs="Times New Roman"/>
          <w:bCs/>
        </w:rPr>
        <w:t>Criminal</w:t>
      </w:r>
      <w:r w:rsidR="006079DC" w:rsidRPr="00804107">
        <w:rPr>
          <w:rFonts w:ascii="Times New Roman" w:hAnsi="Times New Roman" w:cs="Times New Roman"/>
          <w:bCs/>
        </w:rPr>
        <w:t xml:space="preserve"> band is primarily motivated by economic gain. </w:t>
      </w:r>
    </w:p>
    <w:p w14:paraId="7AD7DC39" w14:textId="5696FB5F" w:rsidR="00005476" w:rsidRPr="00804107" w:rsidRDefault="00005476" w:rsidP="006079DC">
      <w:pPr>
        <w:spacing w:after="0" w:line="451" w:lineRule="auto"/>
        <w:ind w:firstLine="720"/>
        <w:contextualSpacing/>
        <w:rPr>
          <w:rFonts w:ascii="Times New Roman" w:hAnsi="Times New Roman" w:cs="Times New Roman"/>
        </w:rPr>
      </w:pPr>
      <w:r w:rsidRPr="00804107">
        <w:rPr>
          <w:rFonts w:ascii="Times New Roman" w:hAnsi="Times New Roman"/>
          <w:bCs/>
        </w:rPr>
        <w:t xml:space="preserve">We capture market-related factors by measuring the </w:t>
      </w:r>
      <w:r w:rsidR="001D7716" w:rsidRPr="00804107">
        <w:rPr>
          <w:rFonts w:ascii="Times New Roman" w:hAnsi="Times New Roman" w:cs="Times New Roman"/>
        </w:rPr>
        <w:t xml:space="preserve">supply of black metal in </w:t>
      </w:r>
      <w:r w:rsidRPr="00804107">
        <w:rPr>
          <w:rFonts w:ascii="Times New Roman" w:hAnsi="Times New Roman" w:cs="Times New Roman"/>
        </w:rPr>
        <w:t xml:space="preserve">Norway and in </w:t>
      </w:r>
      <w:r w:rsidR="001D7716" w:rsidRPr="00804107">
        <w:rPr>
          <w:rFonts w:ascii="Times New Roman" w:hAnsi="Times New Roman" w:cs="Times New Roman"/>
        </w:rPr>
        <w:t>the</w:t>
      </w:r>
    </w:p>
    <w:p w14:paraId="1841057C" w14:textId="77777777" w:rsidR="0031694B" w:rsidRPr="00804107" w:rsidRDefault="001D7716"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world </w:t>
      </w:r>
      <w:r w:rsidR="00005476" w:rsidRPr="00804107">
        <w:rPr>
          <w:rFonts w:ascii="Times New Roman" w:hAnsi="Times New Roman" w:cs="Times New Roman"/>
        </w:rPr>
        <w:t>(annual count</w:t>
      </w:r>
      <w:r w:rsidR="007B267E" w:rsidRPr="00804107">
        <w:rPr>
          <w:rFonts w:ascii="Times New Roman" w:hAnsi="Times New Roman" w:cs="Times New Roman"/>
        </w:rPr>
        <w:t>s</w:t>
      </w:r>
      <w:r w:rsidR="00005476" w:rsidRPr="00804107">
        <w:rPr>
          <w:rFonts w:ascii="Times New Roman" w:hAnsi="Times New Roman" w:cs="Times New Roman"/>
        </w:rPr>
        <w:t xml:space="preserve"> of bands formed)</w:t>
      </w:r>
      <w:r w:rsidRPr="00804107">
        <w:rPr>
          <w:rFonts w:ascii="Times New Roman" w:hAnsi="Times New Roman" w:cs="Times New Roman"/>
        </w:rPr>
        <w:t xml:space="preserve">. </w:t>
      </w:r>
      <w:r w:rsidR="00005476" w:rsidRPr="00804107">
        <w:rPr>
          <w:rFonts w:ascii="Times New Roman" w:hAnsi="Times New Roman" w:cs="Times New Roman"/>
        </w:rPr>
        <w:t xml:space="preserve">We do not dispose of direct measures of demand for black metal, </w:t>
      </w:r>
    </w:p>
    <w:p w14:paraId="5EBC9D37" w14:textId="569CB1A8" w:rsidR="001D7716" w:rsidRPr="00804107" w:rsidRDefault="00005476" w:rsidP="00D86590">
      <w:pPr>
        <w:spacing w:after="0" w:line="451" w:lineRule="auto"/>
        <w:contextualSpacing/>
        <w:rPr>
          <w:rFonts w:ascii="Times New Roman" w:hAnsi="Times New Roman" w:cs="Times New Roman"/>
        </w:rPr>
      </w:pPr>
      <w:r w:rsidRPr="00804107">
        <w:rPr>
          <w:rFonts w:ascii="Times New Roman" w:hAnsi="Times New Roman" w:cs="Times New Roman"/>
        </w:rPr>
        <w:lastRenderedPageBreak/>
        <w:t xml:space="preserve">but we make the reasonable assumption that </w:t>
      </w:r>
      <w:proofErr w:type="gramStart"/>
      <w:r w:rsidRPr="00804107">
        <w:rPr>
          <w:rFonts w:ascii="Times New Roman" w:hAnsi="Times New Roman" w:cs="Times New Roman"/>
        </w:rPr>
        <w:t>supply</w:t>
      </w:r>
      <w:proofErr w:type="gramEnd"/>
      <w:r w:rsidRPr="00804107">
        <w:rPr>
          <w:rFonts w:ascii="Times New Roman" w:hAnsi="Times New Roman" w:cs="Times New Roman"/>
        </w:rPr>
        <w:t xml:space="preserve"> and demand factors tend to be </w:t>
      </w:r>
      <w:r w:rsidR="00A13F7E" w:rsidRPr="00804107">
        <w:rPr>
          <w:rFonts w:ascii="Times New Roman" w:hAnsi="Times New Roman" w:cs="Times New Roman"/>
        </w:rPr>
        <w:t>aligned</w:t>
      </w:r>
      <w:r w:rsidRPr="00804107">
        <w:rPr>
          <w:rFonts w:ascii="Times New Roman" w:hAnsi="Times New Roman" w:cs="Times New Roman"/>
        </w:rPr>
        <w:t>, so that</w:t>
      </w:r>
      <w:r w:rsidR="00A13F7E" w:rsidRPr="00804107">
        <w:rPr>
          <w:rFonts w:ascii="Times New Roman" w:hAnsi="Times New Roman" w:cs="Times New Roman"/>
        </w:rPr>
        <w:t xml:space="preserve"> </w:t>
      </w:r>
      <w:r w:rsidR="001D7716" w:rsidRPr="00804107">
        <w:rPr>
          <w:rFonts w:ascii="Times New Roman" w:hAnsi="Times New Roman" w:cs="Times New Roman"/>
        </w:rPr>
        <w:t xml:space="preserve">record labels </w:t>
      </w:r>
      <w:r w:rsidRPr="00804107">
        <w:rPr>
          <w:rFonts w:ascii="Times New Roman" w:hAnsi="Times New Roman" w:cs="Times New Roman"/>
        </w:rPr>
        <w:t xml:space="preserve">would </w:t>
      </w:r>
      <w:r w:rsidR="001D7716" w:rsidRPr="00804107">
        <w:rPr>
          <w:rFonts w:ascii="Times New Roman" w:hAnsi="Times New Roman" w:cs="Times New Roman"/>
        </w:rPr>
        <w:t>ma</w:t>
      </w:r>
      <w:r w:rsidRPr="00804107">
        <w:rPr>
          <w:rFonts w:ascii="Times New Roman" w:hAnsi="Times New Roman" w:cs="Times New Roman"/>
        </w:rPr>
        <w:t>k</w:t>
      </w:r>
      <w:r w:rsidR="001D7716" w:rsidRPr="00804107">
        <w:rPr>
          <w:rFonts w:ascii="Times New Roman" w:hAnsi="Times New Roman" w:cs="Times New Roman"/>
        </w:rPr>
        <w:t xml:space="preserve">e inferences </w:t>
      </w:r>
      <w:r w:rsidRPr="00804107">
        <w:rPr>
          <w:rFonts w:ascii="Times New Roman" w:hAnsi="Times New Roman" w:cs="Times New Roman"/>
        </w:rPr>
        <w:t>on</w:t>
      </w:r>
      <w:r w:rsidR="001D7716" w:rsidRPr="00804107">
        <w:rPr>
          <w:rFonts w:ascii="Times New Roman" w:hAnsi="Times New Roman" w:cs="Times New Roman"/>
        </w:rPr>
        <w:t xml:space="preserve"> </w:t>
      </w:r>
      <w:r w:rsidR="0031694B" w:rsidRPr="00804107">
        <w:rPr>
          <w:rFonts w:ascii="Times New Roman" w:hAnsi="Times New Roman" w:cs="Times New Roman"/>
        </w:rPr>
        <w:t xml:space="preserve">market </w:t>
      </w:r>
      <w:r w:rsidR="001D7716" w:rsidRPr="00804107">
        <w:rPr>
          <w:rFonts w:ascii="Times New Roman" w:hAnsi="Times New Roman" w:cs="Times New Roman"/>
        </w:rPr>
        <w:t>demand</w:t>
      </w:r>
      <w:r w:rsidRPr="00804107">
        <w:rPr>
          <w:rFonts w:ascii="Times New Roman" w:hAnsi="Times New Roman" w:cs="Times New Roman"/>
        </w:rPr>
        <w:t xml:space="preserve"> </w:t>
      </w:r>
      <w:r w:rsidR="00AB6996" w:rsidRPr="00804107">
        <w:rPr>
          <w:rFonts w:ascii="Times New Roman" w:hAnsi="Times New Roman" w:cs="Times New Roman"/>
        </w:rPr>
        <w:t>by</w:t>
      </w:r>
      <w:r w:rsidR="001D7716" w:rsidRPr="00804107">
        <w:rPr>
          <w:rFonts w:ascii="Times New Roman" w:hAnsi="Times New Roman" w:cs="Times New Roman"/>
        </w:rPr>
        <w:t xml:space="preserve"> </w:t>
      </w:r>
      <w:r w:rsidRPr="00804107">
        <w:rPr>
          <w:rFonts w:ascii="Times New Roman" w:hAnsi="Times New Roman" w:cs="Times New Roman"/>
        </w:rPr>
        <w:t xml:space="preserve">observing tendencies on the supply side. This would be particularly the case </w:t>
      </w:r>
      <w:r w:rsidR="00A13F7E" w:rsidRPr="00804107">
        <w:rPr>
          <w:rFonts w:ascii="Times New Roman" w:hAnsi="Times New Roman" w:cs="Times New Roman"/>
        </w:rPr>
        <w:t>at</w:t>
      </w:r>
      <w:r w:rsidRPr="00804107">
        <w:rPr>
          <w:rFonts w:ascii="Times New Roman" w:hAnsi="Times New Roman" w:cs="Times New Roman"/>
        </w:rPr>
        <w:t xml:space="preserve"> the early </w:t>
      </w:r>
      <w:r w:rsidR="00A13F7E" w:rsidRPr="00804107">
        <w:rPr>
          <w:rFonts w:ascii="Times New Roman" w:hAnsi="Times New Roman" w:cs="Times New Roman"/>
        </w:rPr>
        <w:t>stage</w:t>
      </w:r>
      <w:r w:rsidRPr="00804107">
        <w:rPr>
          <w:rFonts w:ascii="Times New Roman" w:hAnsi="Times New Roman" w:cs="Times New Roman"/>
        </w:rPr>
        <w:t xml:space="preserve"> of a genre, when the decision to </w:t>
      </w:r>
      <w:r w:rsidR="0031694B" w:rsidRPr="00804107">
        <w:rPr>
          <w:rFonts w:ascii="Times New Roman" w:hAnsi="Times New Roman" w:cs="Times New Roman"/>
        </w:rPr>
        <w:t>provide</w:t>
      </w:r>
      <w:r w:rsidRPr="00804107">
        <w:rPr>
          <w:rFonts w:ascii="Times New Roman" w:hAnsi="Times New Roman" w:cs="Times New Roman"/>
        </w:rPr>
        <w:t xml:space="preserve"> a record deal</w:t>
      </w:r>
      <w:r w:rsidR="00A13F7E" w:rsidRPr="00804107">
        <w:rPr>
          <w:rFonts w:ascii="Times New Roman" w:hAnsi="Times New Roman" w:cs="Times New Roman"/>
        </w:rPr>
        <w:t xml:space="preserve"> </w:t>
      </w:r>
      <w:r w:rsidRPr="00804107">
        <w:rPr>
          <w:rFonts w:ascii="Times New Roman" w:hAnsi="Times New Roman" w:cs="Times New Roman"/>
        </w:rPr>
        <w:t>is based largely on projections for future demand and not on actual sales numbers (Peterson 1997).</w:t>
      </w:r>
      <w:r w:rsidR="00A13F7E" w:rsidRPr="00804107">
        <w:rPr>
          <w:rFonts w:ascii="Times New Roman" w:hAnsi="Times New Roman" w:cs="Times New Roman"/>
        </w:rPr>
        <w:t xml:space="preserve"> </w:t>
      </w:r>
      <w:r w:rsidR="00B00304" w:rsidRPr="00804107">
        <w:rPr>
          <w:rFonts w:ascii="Times New Roman" w:hAnsi="Times New Roman" w:cs="Times New Roman"/>
        </w:rPr>
        <w:t>When lacking</w:t>
      </w:r>
      <w:r w:rsidR="00A13F7E" w:rsidRPr="00804107">
        <w:rPr>
          <w:rFonts w:ascii="Times New Roman" w:hAnsi="Times New Roman" w:cs="Times New Roman"/>
        </w:rPr>
        <w:t xml:space="preserve"> reliable information on </w:t>
      </w:r>
      <w:r w:rsidR="00AB6996" w:rsidRPr="00804107">
        <w:rPr>
          <w:rFonts w:ascii="Times New Roman" w:hAnsi="Times New Roman" w:cs="Times New Roman"/>
        </w:rPr>
        <w:t xml:space="preserve">ex-underground </w:t>
      </w:r>
      <w:r w:rsidR="00A13F7E" w:rsidRPr="00804107">
        <w:rPr>
          <w:rFonts w:ascii="Times New Roman" w:hAnsi="Times New Roman" w:cs="Times New Roman"/>
        </w:rPr>
        <w:t>bands, an arbitrageur should rely on forecasts of</w:t>
      </w:r>
      <w:r w:rsidR="00B00304" w:rsidRPr="00804107">
        <w:rPr>
          <w:rFonts w:ascii="Times New Roman" w:hAnsi="Times New Roman" w:cs="Times New Roman"/>
        </w:rPr>
        <w:t xml:space="preserve"> </w:t>
      </w:r>
      <w:r w:rsidR="00A13F7E" w:rsidRPr="00804107">
        <w:rPr>
          <w:rFonts w:ascii="Times New Roman" w:hAnsi="Times New Roman" w:cs="Times New Roman"/>
        </w:rPr>
        <w:t xml:space="preserve">demand based on the number of bands </w:t>
      </w:r>
      <w:r w:rsidR="00B00304" w:rsidRPr="00804107">
        <w:rPr>
          <w:rFonts w:ascii="Times New Roman" w:hAnsi="Times New Roman" w:cs="Times New Roman"/>
        </w:rPr>
        <w:t xml:space="preserve">that </w:t>
      </w:r>
      <w:r w:rsidR="00A13F7E" w:rsidRPr="00804107">
        <w:rPr>
          <w:rFonts w:ascii="Times New Roman" w:hAnsi="Times New Roman" w:cs="Times New Roman"/>
        </w:rPr>
        <w:t>identify with the genre, as they are producers and consumers of the music</w:t>
      </w:r>
      <w:r w:rsidR="00B00304" w:rsidRPr="00804107">
        <w:rPr>
          <w:rFonts w:ascii="Times New Roman" w:hAnsi="Times New Roman" w:cs="Times New Roman"/>
        </w:rPr>
        <w:t xml:space="preserve"> at the same time</w:t>
      </w:r>
      <w:r w:rsidR="00A13F7E" w:rsidRPr="00804107">
        <w:rPr>
          <w:rFonts w:ascii="Times New Roman" w:hAnsi="Times New Roman" w:cs="Times New Roman"/>
        </w:rPr>
        <w:t>. As the effect of market supply is observable</w:t>
      </w:r>
      <w:r w:rsidR="001D7716" w:rsidRPr="00804107">
        <w:rPr>
          <w:rFonts w:ascii="Times New Roman" w:hAnsi="Times New Roman" w:cs="Times New Roman"/>
        </w:rPr>
        <w:t xml:space="preserve"> </w:t>
      </w:r>
      <w:r w:rsidR="00A13F7E" w:rsidRPr="00804107">
        <w:rPr>
          <w:rFonts w:ascii="Times New Roman" w:hAnsi="Times New Roman" w:cs="Times New Roman"/>
        </w:rPr>
        <w:t xml:space="preserve">with </w:t>
      </w:r>
      <w:r w:rsidR="00B00304" w:rsidRPr="00804107">
        <w:rPr>
          <w:rFonts w:ascii="Times New Roman" w:hAnsi="Times New Roman" w:cs="Times New Roman"/>
        </w:rPr>
        <w:t xml:space="preserve">a </w:t>
      </w:r>
      <w:r w:rsidR="00A13F7E" w:rsidRPr="00804107">
        <w:rPr>
          <w:rFonts w:ascii="Times New Roman" w:hAnsi="Times New Roman" w:cs="Times New Roman"/>
        </w:rPr>
        <w:t>delay</w:t>
      </w:r>
      <w:r w:rsidR="001D7716" w:rsidRPr="00804107">
        <w:rPr>
          <w:rFonts w:ascii="Times New Roman" w:hAnsi="Times New Roman" w:cs="Times New Roman"/>
        </w:rPr>
        <w:t>, we lag the</w:t>
      </w:r>
      <w:r w:rsidR="00A13F7E" w:rsidRPr="00804107">
        <w:rPr>
          <w:rFonts w:ascii="Times New Roman" w:hAnsi="Times New Roman" w:cs="Times New Roman"/>
        </w:rPr>
        <w:t xml:space="preserve"> </w:t>
      </w:r>
      <w:r w:rsidR="00B00304" w:rsidRPr="00804107">
        <w:rPr>
          <w:rFonts w:ascii="Times New Roman" w:hAnsi="Times New Roman" w:cs="Times New Roman"/>
        </w:rPr>
        <w:t>variables by</w:t>
      </w:r>
      <w:r w:rsidR="001D7716" w:rsidRPr="00804107">
        <w:rPr>
          <w:rFonts w:ascii="Times New Roman" w:hAnsi="Times New Roman" w:cs="Times New Roman"/>
        </w:rPr>
        <w:t xml:space="preserve"> one year.</w:t>
      </w:r>
    </w:p>
    <w:p w14:paraId="7A7F33DF" w14:textId="3EE2AB62" w:rsidR="000808D1" w:rsidRPr="00804107" w:rsidRDefault="00CF63EB" w:rsidP="00D86590">
      <w:pPr>
        <w:spacing w:after="0" w:line="451" w:lineRule="auto"/>
        <w:ind w:firstLine="708"/>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We also control for the </w:t>
      </w:r>
      <w:r w:rsidR="00330C42" w:rsidRPr="00804107">
        <w:rPr>
          <w:rFonts w:ascii="Times New Roman" w:eastAsia="SimSun" w:hAnsi="Times New Roman" w:cs="Times New Roman"/>
          <w:lang w:eastAsia="zh-CN"/>
        </w:rPr>
        <w:t>emergence</w:t>
      </w:r>
      <w:r w:rsidRPr="00804107">
        <w:rPr>
          <w:rFonts w:ascii="Times New Roman" w:eastAsia="SimSun" w:hAnsi="Times New Roman" w:cs="Times New Roman"/>
          <w:lang w:eastAsia="zh-CN"/>
        </w:rPr>
        <w:t xml:space="preserve"> of arbitrageurs in the market by </w:t>
      </w:r>
      <w:r w:rsidR="00330C42" w:rsidRPr="00804107">
        <w:rPr>
          <w:rFonts w:ascii="Times New Roman" w:eastAsia="SimSun" w:hAnsi="Times New Roman" w:cs="Times New Roman"/>
          <w:lang w:eastAsia="zh-CN"/>
        </w:rPr>
        <w:t xml:space="preserve">measuring </w:t>
      </w:r>
      <w:r w:rsidRPr="00804107">
        <w:rPr>
          <w:rFonts w:ascii="Times New Roman" w:eastAsia="SimSun" w:hAnsi="Times New Roman" w:cs="Times New Roman"/>
          <w:lang w:eastAsia="zh-CN"/>
        </w:rPr>
        <w:t xml:space="preserve">the number of </w:t>
      </w:r>
      <w:r w:rsidR="00330C42" w:rsidRPr="00804107">
        <w:rPr>
          <w:rFonts w:ascii="Times New Roman" w:eastAsia="SimSun" w:hAnsi="Times New Roman" w:cs="Times New Roman"/>
          <w:lang w:eastAsia="zh-CN"/>
        </w:rPr>
        <w:t xml:space="preserve">start-up </w:t>
      </w:r>
      <w:r w:rsidRPr="00804107">
        <w:rPr>
          <w:rFonts w:ascii="Times New Roman" w:eastAsia="SimSun" w:hAnsi="Times New Roman" w:cs="Times New Roman"/>
          <w:lang w:eastAsia="zh-CN"/>
        </w:rPr>
        <w:t xml:space="preserve">record labels that release albums by black metal bands. To that end, we differentiate between two types of record labels </w:t>
      </w:r>
      <w:r w:rsidR="000808D1" w:rsidRPr="00804107">
        <w:rPr>
          <w:rFonts w:ascii="Times New Roman" w:eastAsia="SimSun" w:hAnsi="Times New Roman" w:cs="Times New Roman"/>
          <w:lang w:eastAsia="zh-CN"/>
        </w:rPr>
        <w:t>-</w:t>
      </w:r>
      <w:r w:rsidRPr="00804107">
        <w:rPr>
          <w:rFonts w:ascii="Times New Roman" w:eastAsia="SimSun" w:hAnsi="Times New Roman" w:cs="Times New Roman"/>
          <w:lang w:eastAsia="zh-CN"/>
        </w:rPr>
        <w:t xml:space="preserve"> “pure” players, </w:t>
      </w:r>
      <w:r w:rsidR="000808D1" w:rsidRPr="00804107">
        <w:rPr>
          <w:rFonts w:ascii="Times New Roman" w:eastAsia="SimSun" w:hAnsi="Times New Roman" w:cs="Times New Roman"/>
          <w:lang w:eastAsia="zh-CN"/>
        </w:rPr>
        <w:t xml:space="preserve">specialized in releasing black metal music, and </w:t>
      </w:r>
      <w:r w:rsidRPr="00804107">
        <w:rPr>
          <w:rFonts w:ascii="Times New Roman" w:eastAsia="SimSun" w:hAnsi="Times New Roman" w:cs="Times New Roman"/>
          <w:lang w:eastAsia="zh-CN"/>
        </w:rPr>
        <w:t xml:space="preserve">“hybrid” </w:t>
      </w:r>
      <w:r w:rsidR="000808D1" w:rsidRPr="00804107">
        <w:rPr>
          <w:rFonts w:ascii="Times New Roman" w:eastAsia="SimSun" w:hAnsi="Times New Roman" w:cs="Times New Roman"/>
          <w:lang w:eastAsia="zh-CN"/>
        </w:rPr>
        <w:t>players, releasing albums by black metal bands in addition to albums by other types of metal bands. We include two measures that count the number of “pure” and “hybrid” record labels formed in the world each year.</w:t>
      </w:r>
      <w:r w:rsidR="00330C42" w:rsidRPr="00804107">
        <w:rPr>
          <w:rFonts w:ascii="Times New Roman" w:eastAsia="SimSun" w:hAnsi="Times New Roman" w:cs="Times New Roman"/>
          <w:lang w:eastAsia="zh-CN"/>
        </w:rPr>
        <w:t xml:space="preserve"> These were lagged by one year. </w:t>
      </w:r>
    </w:p>
    <w:p w14:paraId="47A5CDD8" w14:textId="77777777" w:rsidR="00F04EFD" w:rsidRPr="00804107" w:rsidRDefault="005C7993" w:rsidP="00D86590">
      <w:pPr>
        <w:spacing w:after="0" w:line="451" w:lineRule="auto"/>
        <w:ind w:firstLine="708"/>
        <w:contextualSpacing/>
        <w:rPr>
          <w:rFonts w:ascii="Times New Roman" w:hAnsi="Times New Roman" w:cs="Times New Roman"/>
        </w:rPr>
      </w:pPr>
      <w:r w:rsidRPr="00804107">
        <w:rPr>
          <w:rFonts w:ascii="Times New Roman" w:hAnsi="Times New Roman" w:cs="Times New Roman"/>
        </w:rPr>
        <w:t>W</w:t>
      </w:r>
      <w:r w:rsidR="001D7716" w:rsidRPr="00804107">
        <w:rPr>
          <w:rFonts w:ascii="Times New Roman" w:hAnsi="Times New Roman" w:cs="Times New Roman"/>
        </w:rPr>
        <w:t xml:space="preserve">e include several control variables to account for characteristics that may </w:t>
      </w:r>
      <w:r w:rsidRPr="00804107">
        <w:rPr>
          <w:rFonts w:ascii="Times New Roman" w:hAnsi="Times New Roman" w:cs="Times New Roman"/>
        </w:rPr>
        <w:t>affect</w:t>
      </w:r>
      <w:r w:rsidR="001D7716" w:rsidRPr="00804107">
        <w:rPr>
          <w:rFonts w:ascii="Times New Roman" w:hAnsi="Times New Roman" w:cs="Times New Roman"/>
        </w:rPr>
        <w:t xml:space="preserve"> the probability </w:t>
      </w:r>
    </w:p>
    <w:p w14:paraId="594E1DCE" w14:textId="1B91E909" w:rsidR="001D7716" w:rsidRPr="00804107" w:rsidRDefault="001D7716" w:rsidP="00F04EFD">
      <w:pPr>
        <w:spacing w:after="0" w:line="451" w:lineRule="auto"/>
        <w:contextualSpacing/>
        <w:rPr>
          <w:rFonts w:ascii="Times New Roman" w:hAnsi="Times New Roman" w:cs="Times New Roman"/>
        </w:rPr>
      </w:pPr>
      <w:r w:rsidRPr="00804107">
        <w:rPr>
          <w:rFonts w:ascii="Times New Roman" w:hAnsi="Times New Roman" w:cs="Times New Roman"/>
        </w:rPr>
        <w:t xml:space="preserve">of a first release. First, we control for the band’s age. We expect that bands of promise will be recognized and signed early in their life span. </w:t>
      </w:r>
      <w:r w:rsidR="005C7993" w:rsidRPr="00804107">
        <w:rPr>
          <w:rFonts w:ascii="Times New Roman" w:hAnsi="Times New Roman" w:cs="Times New Roman"/>
        </w:rPr>
        <w:t>In a ferociously competitive industry, such as music production, a key source of competitive advantage is the ability to identify talent before others (Peterson 1997). A band that is maturing</w:t>
      </w:r>
      <w:r w:rsidR="008163CB" w:rsidRPr="00804107">
        <w:rPr>
          <w:rFonts w:ascii="Times New Roman" w:hAnsi="Times New Roman" w:cs="Times New Roman"/>
        </w:rPr>
        <w:t>,</w:t>
      </w:r>
      <w:r w:rsidR="005C7993" w:rsidRPr="00804107">
        <w:rPr>
          <w:rFonts w:ascii="Times New Roman" w:hAnsi="Times New Roman" w:cs="Times New Roman"/>
        </w:rPr>
        <w:t xml:space="preserve"> but has not managed to release an album on a label faces an uphill challenge to ascertain its credibility. </w:t>
      </w:r>
      <w:r w:rsidRPr="00804107">
        <w:rPr>
          <w:rFonts w:ascii="Times New Roman" w:hAnsi="Times New Roman" w:cs="Times New Roman"/>
          <w:i/>
        </w:rPr>
        <w:t>Band age</w:t>
      </w:r>
      <w:r w:rsidRPr="00804107">
        <w:rPr>
          <w:rFonts w:ascii="Times New Roman" w:hAnsi="Times New Roman" w:cs="Times New Roman"/>
        </w:rPr>
        <w:t xml:space="preserve"> measures the number of years since formation. </w:t>
      </w:r>
    </w:p>
    <w:p w14:paraId="7C9399D7" w14:textId="0AB6584B" w:rsidR="00875EB7" w:rsidRPr="00804107" w:rsidRDefault="00875EB7" w:rsidP="00D86590">
      <w:pPr>
        <w:spacing w:after="0" w:line="451" w:lineRule="auto"/>
        <w:ind w:firstLine="708"/>
        <w:contextualSpacing/>
        <w:rPr>
          <w:rFonts w:ascii="Times New Roman" w:hAnsi="Times New Roman" w:cs="Times New Roman"/>
        </w:rPr>
      </w:pPr>
      <w:r w:rsidRPr="00804107">
        <w:rPr>
          <w:rFonts w:ascii="Times New Roman" w:hAnsi="Times New Roman" w:cs="Times New Roman"/>
        </w:rPr>
        <w:t xml:space="preserve">We also control for the location of </w:t>
      </w:r>
      <w:r w:rsidR="00D66CAF" w:rsidRPr="00804107">
        <w:rPr>
          <w:rFonts w:ascii="Times New Roman" w:hAnsi="Times New Roman" w:cs="Times New Roman"/>
        </w:rPr>
        <w:t>a</w:t>
      </w:r>
      <w:r w:rsidRPr="00804107">
        <w:rPr>
          <w:rFonts w:ascii="Times New Roman" w:hAnsi="Times New Roman" w:cs="Times New Roman"/>
        </w:rPr>
        <w:t xml:space="preserve"> band. </w:t>
      </w:r>
      <w:r w:rsidR="001D7716" w:rsidRPr="00804107">
        <w:rPr>
          <w:rFonts w:ascii="Times New Roman" w:hAnsi="Times New Roman" w:cs="Times New Roman"/>
        </w:rPr>
        <w:t>Norwegian black metal</w:t>
      </w:r>
      <w:r w:rsidR="00D66CAF" w:rsidRPr="00804107">
        <w:rPr>
          <w:rFonts w:ascii="Times New Roman" w:hAnsi="Times New Roman" w:cs="Times New Roman"/>
        </w:rPr>
        <w:t xml:space="preserve"> i</w:t>
      </w:r>
      <w:r w:rsidR="001D7716" w:rsidRPr="00804107">
        <w:rPr>
          <w:rFonts w:ascii="Times New Roman" w:hAnsi="Times New Roman" w:cs="Times New Roman"/>
        </w:rPr>
        <w:t xml:space="preserve">s </w:t>
      </w:r>
      <w:r w:rsidR="00D66CAF" w:rsidRPr="00804107">
        <w:rPr>
          <w:rFonts w:ascii="Times New Roman" w:hAnsi="Times New Roman" w:cs="Times New Roman"/>
        </w:rPr>
        <w:t xml:space="preserve">largely </w:t>
      </w:r>
      <w:r w:rsidR="001D7716" w:rsidRPr="00804107">
        <w:rPr>
          <w:rFonts w:ascii="Times New Roman" w:hAnsi="Times New Roman" w:cs="Times New Roman"/>
        </w:rPr>
        <w:t xml:space="preserve">a rural phenomenon </w:t>
      </w:r>
      <w:r w:rsidRPr="00804107">
        <w:rPr>
          <w:rFonts w:ascii="Times New Roman" w:hAnsi="Times New Roman" w:cs="Times New Roman"/>
        </w:rPr>
        <w:t>(</w:t>
      </w:r>
      <w:r w:rsidR="0012411E" w:rsidRPr="00804107">
        <w:rPr>
          <w:rFonts w:ascii="Times New Roman" w:hAnsi="Times New Roman" w:cs="Times New Roman"/>
          <w:bCs/>
        </w:rPr>
        <w:t xml:space="preserve">Moynihan and </w:t>
      </w:r>
      <w:proofErr w:type="spellStart"/>
      <w:r w:rsidR="0012411E" w:rsidRPr="00804107">
        <w:rPr>
          <w:rFonts w:ascii="Times New Roman" w:hAnsi="Times New Roman" w:cs="Times New Roman"/>
          <w:bCs/>
        </w:rPr>
        <w:t>Søderlind</w:t>
      </w:r>
      <w:proofErr w:type="spellEnd"/>
      <w:r w:rsidR="0012411E" w:rsidRPr="00804107">
        <w:rPr>
          <w:rFonts w:ascii="Times New Roman" w:hAnsi="Times New Roman" w:cs="Times New Roman"/>
          <w:bCs/>
        </w:rPr>
        <w:t xml:space="preserve"> 1998: 69</w:t>
      </w:r>
      <w:r w:rsidRPr="00804107">
        <w:rPr>
          <w:rFonts w:ascii="Times New Roman" w:hAnsi="Times New Roman" w:cs="Times New Roman"/>
        </w:rPr>
        <w:t>)</w:t>
      </w:r>
      <w:r w:rsidR="001D7716" w:rsidRPr="00804107">
        <w:rPr>
          <w:rFonts w:ascii="Times New Roman" w:hAnsi="Times New Roman" w:cs="Times New Roman"/>
        </w:rPr>
        <w:t xml:space="preserve">, </w:t>
      </w:r>
      <w:r w:rsidR="00D66CAF" w:rsidRPr="00804107">
        <w:rPr>
          <w:rFonts w:ascii="Times New Roman" w:hAnsi="Times New Roman" w:cs="Times New Roman"/>
        </w:rPr>
        <w:t xml:space="preserve">emerging </w:t>
      </w:r>
      <w:r w:rsidRPr="00804107">
        <w:rPr>
          <w:rFonts w:ascii="Times New Roman" w:hAnsi="Times New Roman" w:cs="Times New Roman"/>
        </w:rPr>
        <w:t xml:space="preserve">in </w:t>
      </w:r>
      <w:r w:rsidR="0081707F" w:rsidRPr="00804107">
        <w:rPr>
          <w:rFonts w:ascii="Times New Roman" w:hAnsi="Times New Roman" w:cs="Times New Roman"/>
        </w:rPr>
        <w:t xml:space="preserve">defiance of a conservative local culture </w:t>
      </w:r>
      <w:r w:rsidRPr="00804107">
        <w:rPr>
          <w:rFonts w:ascii="Times New Roman" w:hAnsi="Times New Roman" w:cs="Times New Roman"/>
        </w:rPr>
        <w:t>a</w:t>
      </w:r>
      <w:r w:rsidR="0081707F" w:rsidRPr="00804107">
        <w:rPr>
          <w:rFonts w:ascii="Times New Roman" w:hAnsi="Times New Roman" w:cs="Times New Roman"/>
        </w:rPr>
        <w:t xml:space="preserve">nd </w:t>
      </w:r>
      <w:r w:rsidR="00D66CAF" w:rsidRPr="00804107">
        <w:rPr>
          <w:rFonts w:ascii="Times New Roman" w:hAnsi="Times New Roman" w:cs="Times New Roman"/>
        </w:rPr>
        <w:t>the</w:t>
      </w:r>
      <w:r w:rsidR="0081707F" w:rsidRPr="00804107">
        <w:rPr>
          <w:rFonts w:ascii="Times New Roman" w:hAnsi="Times New Roman" w:cs="Times New Roman"/>
        </w:rPr>
        <w:t xml:space="preserve"> socio-political order associated with the </w:t>
      </w:r>
      <w:r w:rsidRPr="00804107">
        <w:rPr>
          <w:rFonts w:ascii="Times New Roman" w:hAnsi="Times New Roman" w:cs="Times New Roman"/>
        </w:rPr>
        <w:t xml:space="preserve">capital – Oslo. We experimented with different measures, but decided to </w:t>
      </w:r>
      <w:r w:rsidR="00D66CAF" w:rsidRPr="00804107">
        <w:rPr>
          <w:rFonts w:ascii="Times New Roman" w:hAnsi="Times New Roman" w:cs="Times New Roman"/>
        </w:rPr>
        <w:t>use</w:t>
      </w:r>
      <w:r w:rsidRPr="00804107">
        <w:rPr>
          <w:rFonts w:ascii="Times New Roman" w:hAnsi="Times New Roman" w:cs="Times New Roman"/>
        </w:rPr>
        <w:t xml:space="preserve"> the simple distinction between the </w:t>
      </w:r>
      <w:r w:rsidR="00D66CAF" w:rsidRPr="00804107">
        <w:rPr>
          <w:rFonts w:ascii="Times New Roman" w:hAnsi="Times New Roman" w:cs="Times New Roman"/>
        </w:rPr>
        <w:t xml:space="preserve">Oslo </w:t>
      </w:r>
      <w:r w:rsidRPr="00804107">
        <w:rPr>
          <w:rFonts w:ascii="Times New Roman" w:hAnsi="Times New Roman" w:cs="Times New Roman"/>
        </w:rPr>
        <w:t>region and the rest of the country</w:t>
      </w:r>
      <w:r w:rsidR="008163CB" w:rsidRPr="00804107">
        <w:rPr>
          <w:rFonts w:ascii="Times New Roman" w:hAnsi="Times New Roman" w:cs="Times New Roman"/>
        </w:rPr>
        <w:t>. It</w:t>
      </w:r>
      <w:r w:rsidRPr="00804107">
        <w:rPr>
          <w:rFonts w:ascii="Times New Roman" w:hAnsi="Times New Roman" w:cs="Times New Roman"/>
        </w:rPr>
        <w:t xml:space="preserve"> reflect</w:t>
      </w:r>
      <w:r w:rsidR="008163CB" w:rsidRPr="00804107">
        <w:rPr>
          <w:rFonts w:ascii="Times New Roman" w:hAnsi="Times New Roman" w:cs="Times New Roman"/>
        </w:rPr>
        <w:t>s</w:t>
      </w:r>
      <w:r w:rsidRPr="00804107">
        <w:rPr>
          <w:rFonts w:ascii="Times New Roman" w:hAnsi="Times New Roman" w:cs="Times New Roman"/>
        </w:rPr>
        <w:t xml:space="preserve"> a salient di</w:t>
      </w:r>
      <w:r w:rsidR="0081707F" w:rsidRPr="00804107">
        <w:rPr>
          <w:rFonts w:ascii="Times New Roman" w:hAnsi="Times New Roman" w:cs="Times New Roman"/>
        </w:rPr>
        <w:t>vide</w:t>
      </w:r>
      <w:r w:rsidRPr="00804107">
        <w:rPr>
          <w:rFonts w:ascii="Times New Roman" w:hAnsi="Times New Roman" w:cs="Times New Roman"/>
        </w:rPr>
        <w:t xml:space="preserve"> in the political and cultural history of </w:t>
      </w:r>
      <w:r w:rsidR="00272F80" w:rsidRPr="00804107">
        <w:rPr>
          <w:rFonts w:ascii="Times New Roman" w:hAnsi="Times New Roman" w:cs="Times New Roman"/>
        </w:rPr>
        <w:t>a</w:t>
      </w:r>
      <w:r w:rsidRPr="00804107">
        <w:rPr>
          <w:rFonts w:ascii="Times New Roman" w:hAnsi="Times New Roman" w:cs="Times New Roman"/>
        </w:rPr>
        <w:t xml:space="preserve"> country</w:t>
      </w:r>
      <w:r w:rsidR="00272F80" w:rsidRPr="00804107">
        <w:rPr>
          <w:rFonts w:ascii="Times New Roman" w:hAnsi="Times New Roman" w:cs="Times New Roman"/>
        </w:rPr>
        <w:t xml:space="preserve"> that until the 1960s </w:t>
      </w:r>
      <w:r w:rsidR="00D66CAF" w:rsidRPr="00804107">
        <w:rPr>
          <w:rFonts w:ascii="Times New Roman" w:hAnsi="Times New Roman" w:cs="Times New Roman"/>
        </w:rPr>
        <w:t>was</w:t>
      </w:r>
      <w:r w:rsidR="00272F80" w:rsidRPr="00804107">
        <w:rPr>
          <w:rFonts w:ascii="Times New Roman" w:hAnsi="Times New Roman" w:cs="Times New Roman"/>
        </w:rPr>
        <w:t xml:space="preserve"> largely agricultural, with a single region that could be qualified as “urban” in </w:t>
      </w:r>
      <w:r w:rsidR="002A2780" w:rsidRPr="00804107">
        <w:rPr>
          <w:rFonts w:ascii="Times New Roman" w:hAnsi="Times New Roman" w:cs="Times New Roman"/>
        </w:rPr>
        <w:t xml:space="preserve">terms of its population size, </w:t>
      </w:r>
      <w:proofErr w:type="gramStart"/>
      <w:r w:rsidR="00272F80" w:rsidRPr="00804107">
        <w:rPr>
          <w:rFonts w:ascii="Times New Roman" w:hAnsi="Times New Roman" w:cs="Times New Roman"/>
        </w:rPr>
        <w:t>lifestyle</w:t>
      </w:r>
      <w:proofErr w:type="gramEnd"/>
      <w:r w:rsidR="00272F80" w:rsidRPr="00804107">
        <w:rPr>
          <w:rFonts w:ascii="Times New Roman" w:hAnsi="Times New Roman" w:cs="Times New Roman"/>
        </w:rPr>
        <w:t xml:space="preserve"> and cultural orientation. </w:t>
      </w:r>
    </w:p>
    <w:p w14:paraId="03077E82" w14:textId="77777777" w:rsidR="000808D1" w:rsidRPr="00804107" w:rsidRDefault="002A2780" w:rsidP="00D86590">
      <w:pPr>
        <w:spacing w:after="0" w:line="451" w:lineRule="auto"/>
        <w:ind w:firstLine="708"/>
        <w:contextualSpacing/>
        <w:rPr>
          <w:rFonts w:ascii="Times New Roman" w:hAnsi="Times New Roman" w:cs="Times New Roman"/>
        </w:rPr>
      </w:pPr>
      <w:r w:rsidRPr="00804107">
        <w:rPr>
          <w:rFonts w:ascii="Times New Roman" w:hAnsi="Times New Roman" w:cs="Times New Roman"/>
        </w:rPr>
        <w:t xml:space="preserve">In explaining the production process, sociologists are increasingly taking into consideration the </w:t>
      </w:r>
    </w:p>
    <w:p w14:paraId="1D13D560" w14:textId="77777777" w:rsidR="0012411E" w:rsidRPr="00804107" w:rsidRDefault="002A2780"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content of artistic production (Becker, Faulkner and </w:t>
      </w:r>
      <w:proofErr w:type="spellStart"/>
      <w:r w:rsidRPr="00804107">
        <w:rPr>
          <w:rFonts w:ascii="Times New Roman" w:hAnsi="Times New Roman" w:cs="Times New Roman"/>
        </w:rPr>
        <w:t>Kirshenblatt-Gimblett</w:t>
      </w:r>
      <w:proofErr w:type="spellEnd"/>
      <w:r w:rsidRPr="00804107">
        <w:rPr>
          <w:rFonts w:ascii="Times New Roman" w:hAnsi="Times New Roman" w:cs="Times New Roman"/>
        </w:rPr>
        <w:t xml:space="preserve"> 2006). Some bands </w:t>
      </w:r>
      <w:r w:rsidR="0060265A" w:rsidRPr="00804107">
        <w:rPr>
          <w:rFonts w:ascii="Times New Roman" w:hAnsi="Times New Roman" w:cs="Times New Roman"/>
        </w:rPr>
        <w:t xml:space="preserve">identify </w:t>
      </w:r>
    </w:p>
    <w:p w14:paraId="2F9DFE64" w14:textId="77777777" w:rsidR="00D66CAF" w:rsidRPr="00804107" w:rsidRDefault="0060265A" w:rsidP="00D86590">
      <w:pPr>
        <w:spacing w:after="0" w:line="451" w:lineRule="auto"/>
        <w:contextualSpacing/>
        <w:rPr>
          <w:rFonts w:ascii="Times New Roman" w:hAnsi="Times New Roman" w:cs="Times New Roman"/>
        </w:rPr>
      </w:pPr>
      <w:r w:rsidRPr="00804107">
        <w:rPr>
          <w:rFonts w:ascii="Times New Roman" w:hAnsi="Times New Roman" w:cs="Times New Roman"/>
        </w:rPr>
        <w:lastRenderedPageBreak/>
        <w:t xml:space="preserve">with </w:t>
      </w:r>
      <w:r w:rsidR="002A2780" w:rsidRPr="00804107">
        <w:rPr>
          <w:rFonts w:ascii="Times New Roman" w:hAnsi="Times New Roman" w:cs="Times New Roman"/>
        </w:rPr>
        <w:t>pure black metal, while other</w:t>
      </w:r>
      <w:r w:rsidRPr="00804107">
        <w:rPr>
          <w:rFonts w:ascii="Times New Roman" w:hAnsi="Times New Roman" w:cs="Times New Roman"/>
        </w:rPr>
        <w:t>s</w:t>
      </w:r>
      <w:r w:rsidR="002A2780" w:rsidRPr="00804107">
        <w:rPr>
          <w:rFonts w:ascii="Times New Roman" w:hAnsi="Times New Roman" w:cs="Times New Roman"/>
        </w:rPr>
        <w:t xml:space="preserve"> blend black metal with </w:t>
      </w:r>
      <w:r w:rsidRPr="00804107">
        <w:rPr>
          <w:rFonts w:ascii="Times New Roman" w:hAnsi="Times New Roman" w:cs="Times New Roman"/>
        </w:rPr>
        <w:t xml:space="preserve">other </w:t>
      </w:r>
      <w:r w:rsidR="002A2780" w:rsidRPr="00804107">
        <w:rPr>
          <w:rFonts w:ascii="Times New Roman" w:hAnsi="Times New Roman" w:cs="Times New Roman"/>
        </w:rPr>
        <w:t>genres</w:t>
      </w:r>
      <w:r w:rsidRPr="00804107">
        <w:rPr>
          <w:rFonts w:ascii="Times New Roman" w:hAnsi="Times New Roman" w:cs="Times New Roman"/>
        </w:rPr>
        <w:t>,</w:t>
      </w:r>
      <w:r w:rsidR="002A2780" w:rsidRPr="00804107">
        <w:rPr>
          <w:rFonts w:ascii="Times New Roman" w:hAnsi="Times New Roman" w:cs="Times New Roman"/>
        </w:rPr>
        <w:t xml:space="preserve"> such as </w:t>
      </w:r>
      <w:r w:rsidRPr="00804107">
        <w:rPr>
          <w:rFonts w:ascii="Times New Roman" w:hAnsi="Times New Roman" w:cs="Times New Roman"/>
        </w:rPr>
        <w:t>Viking</w:t>
      </w:r>
      <w:r w:rsidR="002A2780" w:rsidRPr="00804107">
        <w:rPr>
          <w:rFonts w:ascii="Times New Roman" w:hAnsi="Times New Roman" w:cs="Times New Roman"/>
        </w:rPr>
        <w:t xml:space="preserve"> metal or ambient. </w:t>
      </w:r>
    </w:p>
    <w:p w14:paraId="6110FEAC" w14:textId="5AB3B29D" w:rsidR="001C6AEB" w:rsidRPr="00804107" w:rsidRDefault="002A2780" w:rsidP="00D86590">
      <w:pPr>
        <w:spacing w:after="0" w:line="451" w:lineRule="auto"/>
        <w:contextualSpacing/>
        <w:rPr>
          <w:rFonts w:ascii="Times New Roman" w:hAnsi="Times New Roman" w:cs="Times New Roman"/>
          <w:bCs/>
        </w:rPr>
      </w:pPr>
      <w:r w:rsidRPr="00804107">
        <w:rPr>
          <w:rFonts w:ascii="Times New Roman" w:hAnsi="Times New Roman" w:cs="Times New Roman"/>
        </w:rPr>
        <w:t xml:space="preserve">The indicator </w:t>
      </w:r>
      <w:r w:rsidRPr="00804107">
        <w:rPr>
          <w:rFonts w:ascii="Times New Roman" w:hAnsi="Times New Roman" w:cs="Times New Roman"/>
          <w:i/>
        </w:rPr>
        <w:t>Hybrid black metal band</w:t>
      </w:r>
      <w:r w:rsidRPr="00804107">
        <w:rPr>
          <w:rFonts w:ascii="Times New Roman" w:hAnsi="Times New Roman" w:cs="Times New Roman"/>
        </w:rPr>
        <w:t xml:space="preserve"> distinguishes </w:t>
      </w:r>
      <w:r w:rsidR="0060265A" w:rsidRPr="00804107">
        <w:rPr>
          <w:rFonts w:ascii="Times New Roman" w:hAnsi="Times New Roman" w:cs="Times New Roman"/>
        </w:rPr>
        <w:t xml:space="preserve">between </w:t>
      </w:r>
      <w:r w:rsidRPr="00804107">
        <w:rPr>
          <w:rFonts w:ascii="Times New Roman" w:hAnsi="Times New Roman" w:cs="Times New Roman"/>
        </w:rPr>
        <w:t xml:space="preserve">bands that draw on multiple genres in their artistic expression </w:t>
      </w:r>
      <w:r w:rsidR="0060265A" w:rsidRPr="00804107">
        <w:rPr>
          <w:rFonts w:ascii="Times New Roman" w:hAnsi="Times New Roman" w:cs="Times New Roman"/>
        </w:rPr>
        <w:t>and</w:t>
      </w:r>
      <w:r w:rsidRPr="00804107">
        <w:rPr>
          <w:rFonts w:ascii="Times New Roman" w:hAnsi="Times New Roman" w:cs="Times New Roman"/>
        </w:rPr>
        <w:t xml:space="preserve"> those </w:t>
      </w:r>
      <w:r w:rsidR="0060265A" w:rsidRPr="00804107">
        <w:rPr>
          <w:rFonts w:ascii="Times New Roman" w:hAnsi="Times New Roman" w:cs="Times New Roman"/>
        </w:rPr>
        <w:t>that</w:t>
      </w:r>
      <w:r w:rsidRPr="00804107">
        <w:rPr>
          <w:rFonts w:ascii="Times New Roman" w:hAnsi="Times New Roman" w:cs="Times New Roman"/>
        </w:rPr>
        <w:t xml:space="preserve"> perform </w:t>
      </w:r>
      <w:r w:rsidR="00D66CAF" w:rsidRPr="00804107">
        <w:rPr>
          <w:rFonts w:ascii="Times New Roman" w:hAnsi="Times New Roman" w:cs="Times New Roman"/>
        </w:rPr>
        <w:t>“</w:t>
      </w:r>
      <w:r w:rsidRPr="00804107">
        <w:rPr>
          <w:rFonts w:ascii="Times New Roman" w:hAnsi="Times New Roman" w:cs="Times New Roman"/>
        </w:rPr>
        <w:t>pure</w:t>
      </w:r>
      <w:r w:rsidR="00D66CAF" w:rsidRPr="00804107">
        <w:rPr>
          <w:rFonts w:ascii="Times New Roman" w:hAnsi="Times New Roman" w:cs="Times New Roman"/>
        </w:rPr>
        <w:t>”</w:t>
      </w:r>
      <w:r w:rsidRPr="00804107">
        <w:rPr>
          <w:rFonts w:ascii="Times New Roman" w:hAnsi="Times New Roman" w:cs="Times New Roman"/>
        </w:rPr>
        <w:t xml:space="preserve"> black metal.</w:t>
      </w:r>
      <w:r w:rsidR="00367983" w:rsidRPr="00804107">
        <w:rPr>
          <w:rFonts w:ascii="Times New Roman" w:hAnsi="Times New Roman" w:cs="Times New Roman"/>
        </w:rPr>
        <w:t xml:space="preserve"> This indicator is relevant to stigmatization, as it captures the decision of a band to position itself </w:t>
      </w:r>
      <w:r w:rsidR="00367983" w:rsidRPr="00804107">
        <w:rPr>
          <w:rFonts w:ascii="Times New Roman" w:hAnsi="Times New Roman" w:cs="Times New Roman"/>
          <w:bCs/>
        </w:rPr>
        <w:t>unambiguously</w:t>
      </w:r>
      <w:r w:rsidR="00367983" w:rsidRPr="00804107">
        <w:rPr>
          <w:rFonts w:ascii="Times New Roman" w:hAnsi="Times New Roman" w:cs="Times New Roman"/>
        </w:rPr>
        <w:t xml:space="preserve"> within the </w:t>
      </w:r>
      <w:r w:rsidR="001C6AEB" w:rsidRPr="00804107">
        <w:rPr>
          <w:rFonts w:ascii="Times New Roman" w:hAnsi="Times New Roman" w:cs="Times New Roman"/>
          <w:bCs/>
        </w:rPr>
        <w:t xml:space="preserve">“black metal” </w:t>
      </w:r>
      <w:r w:rsidR="00367983" w:rsidRPr="00804107">
        <w:rPr>
          <w:rFonts w:ascii="Times New Roman" w:hAnsi="Times New Roman" w:cs="Times New Roman"/>
          <w:bCs/>
        </w:rPr>
        <w:t>category</w:t>
      </w:r>
      <w:r w:rsidR="001C6AEB" w:rsidRPr="00804107">
        <w:rPr>
          <w:rFonts w:ascii="Times New Roman" w:hAnsi="Times New Roman" w:cs="Times New Roman"/>
          <w:bCs/>
        </w:rPr>
        <w:t xml:space="preserve"> </w:t>
      </w:r>
      <w:r w:rsidR="00367983" w:rsidRPr="00804107">
        <w:rPr>
          <w:rFonts w:ascii="Times New Roman" w:hAnsi="Times New Roman" w:cs="Times New Roman"/>
          <w:bCs/>
        </w:rPr>
        <w:t xml:space="preserve">or </w:t>
      </w:r>
      <w:r w:rsidR="00AA213C" w:rsidRPr="00804107">
        <w:rPr>
          <w:rFonts w:ascii="Times New Roman" w:hAnsi="Times New Roman" w:cs="Times New Roman"/>
          <w:bCs/>
        </w:rPr>
        <w:t xml:space="preserve">   </w:t>
      </w:r>
      <w:r w:rsidR="00D66CAF" w:rsidRPr="00804107">
        <w:rPr>
          <w:rFonts w:ascii="Times New Roman" w:hAnsi="Times New Roman" w:cs="Times New Roman"/>
          <w:bCs/>
        </w:rPr>
        <w:t xml:space="preserve">outside it, </w:t>
      </w:r>
      <w:r w:rsidR="001C6AEB" w:rsidRPr="00804107">
        <w:rPr>
          <w:rFonts w:ascii="Times New Roman" w:hAnsi="Times New Roman" w:cs="Times New Roman"/>
          <w:bCs/>
        </w:rPr>
        <w:t>claim</w:t>
      </w:r>
      <w:r w:rsidR="00D66CAF" w:rsidRPr="00804107">
        <w:rPr>
          <w:rFonts w:ascii="Times New Roman" w:hAnsi="Times New Roman" w:cs="Times New Roman"/>
          <w:bCs/>
        </w:rPr>
        <w:t>ing</w:t>
      </w:r>
      <w:r w:rsidR="001C6AEB" w:rsidRPr="00804107">
        <w:rPr>
          <w:rFonts w:ascii="Times New Roman" w:hAnsi="Times New Roman" w:cs="Times New Roman"/>
          <w:bCs/>
        </w:rPr>
        <w:t xml:space="preserve"> a “hybrid” </w:t>
      </w:r>
      <w:r w:rsidR="00367983" w:rsidRPr="00804107">
        <w:rPr>
          <w:rFonts w:ascii="Times New Roman" w:hAnsi="Times New Roman" w:cs="Times New Roman"/>
          <w:bCs/>
        </w:rPr>
        <w:t>identity</w:t>
      </w:r>
      <w:r w:rsidR="001C6AEB" w:rsidRPr="00804107">
        <w:rPr>
          <w:rFonts w:ascii="Times New Roman" w:hAnsi="Times New Roman" w:cs="Times New Roman"/>
          <w:bCs/>
        </w:rPr>
        <w:t xml:space="preserve">. </w:t>
      </w:r>
      <w:r w:rsidR="00367983" w:rsidRPr="00804107">
        <w:rPr>
          <w:rFonts w:ascii="Times New Roman" w:hAnsi="Times New Roman" w:cs="Times New Roman"/>
          <w:bCs/>
        </w:rPr>
        <w:t>Li</w:t>
      </w:r>
      <w:r w:rsidR="001C6AEB" w:rsidRPr="00804107">
        <w:rPr>
          <w:rFonts w:ascii="Times New Roman" w:hAnsi="Times New Roman" w:cs="Times New Roman"/>
          <w:bCs/>
        </w:rPr>
        <w:t>nking to ot</w:t>
      </w:r>
      <w:r w:rsidR="00367983" w:rsidRPr="00804107">
        <w:rPr>
          <w:rFonts w:ascii="Times New Roman" w:hAnsi="Times New Roman" w:cs="Times New Roman"/>
          <w:bCs/>
        </w:rPr>
        <w:t xml:space="preserve">her </w:t>
      </w:r>
      <w:r w:rsidR="001C6AEB" w:rsidRPr="00804107">
        <w:rPr>
          <w:rFonts w:ascii="Times New Roman" w:hAnsi="Times New Roman" w:cs="Times New Roman"/>
          <w:bCs/>
        </w:rPr>
        <w:t>genres</w:t>
      </w:r>
      <w:r w:rsidR="00367983" w:rsidRPr="00804107">
        <w:rPr>
          <w:rFonts w:ascii="Times New Roman" w:hAnsi="Times New Roman" w:cs="Times New Roman"/>
          <w:bCs/>
        </w:rPr>
        <w:t xml:space="preserve"> represents an</w:t>
      </w:r>
      <w:r w:rsidR="001C6AEB" w:rsidRPr="00804107">
        <w:rPr>
          <w:rFonts w:ascii="Times New Roman" w:hAnsi="Times New Roman" w:cs="Times New Roman"/>
          <w:bCs/>
        </w:rPr>
        <w:t xml:space="preserve"> attempt to </w:t>
      </w:r>
      <w:r w:rsidR="0081707F" w:rsidRPr="00804107">
        <w:rPr>
          <w:rFonts w:ascii="Times New Roman" w:hAnsi="Times New Roman" w:cs="Times New Roman"/>
          <w:bCs/>
        </w:rPr>
        <w:t xml:space="preserve">dilute </w:t>
      </w:r>
      <w:r w:rsidR="001C6AEB" w:rsidRPr="00804107">
        <w:rPr>
          <w:rFonts w:ascii="Times New Roman" w:hAnsi="Times New Roman" w:cs="Times New Roman"/>
          <w:bCs/>
        </w:rPr>
        <w:t>the</w:t>
      </w:r>
      <w:r w:rsidR="00367983" w:rsidRPr="00804107">
        <w:rPr>
          <w:rFonts w:ascii="Times New Roman" w:hAnsi="Times New Roman" w:cs="Times New Roman"/>
          <w:bCs/>
        </w:rPr>
        <w:t xml:space="preserve"> </w:t>
      </w:r>
      <w:r w:rsidR="001C6AEB" w:rsidRPr="00804107">
        <w:rPr>
          <w:rFonts w:ascii="Times New Roman" w:hAnsi="Times New Roman" w:cs="Times New Roman"/>
          <w:bCs/>
        </w:rPr>
        <w:t>“toxic” content of black metal</w:t>
      </w:r>
      <w:r w:rsidR="0081707F" w:rsidRPr="00804107">
        <w:rPr>
          <w:rFonts w:ascii="Times New Roman" w:hAnsi="Times New Roman" w:cs="Times New Roman"/>
          <w:bCs/>
        </w:rPr>
        <w:t xml:space="preserve"> and create distance</w:t>
      </w:r>
      <w:r w:rsidR="001C6AEB" w:rsidRPr="00804107">
        <w:rPr>
          <w:rFonts w:ascii="Times New Roman" w:hAnsi="Times New Roman" w:cs="Times New Roman"/>
          <w:bCs/>
        </w:rPr>
        <w:t xml:space="preserve">, while retaining </w:t>
      </w:r>
      <w:r w:rsidR="00367983" w:rsidRPr="00804107">
        <w:rPr>
          <w:rFonts w:ascii="Times New Roman" w:hAnsi="Times New Roman" w:cs="Times New Roman"/>
          <w:bCs/>
        </w:rPr>
        <w:t>a claim to authenticity</w:t>
      </w:r>
      <w:r w:rsidR="001C6AEB" w:rsidRPr="00804107">
        <w:rPr>
          <w:rFonts w:ascii="Times New Roman" w:hAnsi="Times New Roman" w:cs="Times New Roman"/>
          <w:bCs/>
        </w:rPr>
        <w:t xml:space="preserve"> as a black metal band.  </w:t>
      </w:r>
    </w:p>
    <w:p w14:paraId="67D40494" w14:textId="51017A48" w:rsidR="008F1AF9" w:rsidRPr="00804107" w:rsidRDefault="001D7716" w:rsidP="00D86590">
      <w:pPr>
        <w:spacing w:after="0" w:line="451" w:lineRule="auto"/>
        <w:contextualSpacing/>
        <w:rPr>
          <w:rFonts w:ascii="Times New Roman" w:hAnsi="Times New Roman" w:cs="Times New Roman"/>
        </w:rPr>
      </w:pPr>
      <w:r w:rsidRPr="00804107">
        <w:rPr>
          <w:rFonts w:ascii="Times New Roman" w:hAnsi="Times New Roman" w:cs="Times New Roman"/>
        </w:rPr>
        <w:tab/>
        <w:t xml:space="preserve">The church burnings in Norway </w:t>
      </w:r>
      <w:r w:rsidR="008F1AF9" w:rsidRPr="00804107">
        <w:rPr>
          <w:rFonts w:ascii="Times New Roman" w:hAnsi="Times New Roman" w:cs="Times New Roman"/>
        </w:rPr>
        <w:t>in</w:t>
      </w:r>
      <w:r w:rsidRPr="00804107">
        <w:rPr>
          <w:rFonts w:ascii="Times New Roman" w:hAnsi="Times New Roman" w:cs="Times New Roman"/>
        </w:rPr>
        <w:t xml:space="preserve"> the </w:t>
      </w:r>
      <w:r w:rsidR="008F1AF9" w:rsidRPr="00804107">
        <w:rPr>
          <w:rFonts w:ascii="Times New Roman" w:hAnsi="Times New Roman" w:cs="Times New Roman"/>
        </w:rPr>
        <w:t>early 1</w:t>
      </w:r>
      <w:r w:rsidRPr="00804107">
        <w:rPr>
          <w:rFonts w:ascii="Times New Roman" w:hAnsi="Times New Roman" w:cs="Times New Roman"/>
        </w:rPr>
        <w:t xml:space="preserve">990s </w:t>
      </w:r>
      <w:r w:rsidR="008F1AF9" w:rsidRPr="00804107">
        <w:rPr>
          <w:rFonts w:ascii="Times New Roman" w:hAnsi="Times New Roman" w:cs="Times New Roman"/>
        </w:rPr>
        <w:t>were</w:t>
      </w:r>
      <w:r w:rsidRPr="00804107">
        <w:rPr>
          <w:rFonts w:ascii="Times New Roman" w:hAnsi="Times New Roman" w:cs="Times New Roman"/>
        </w:rPr>
        <w:t xml:space="preserve"> widely publicized</w:t>
      </w:r>
      <w:r w:rsidR="008F1AF9" w:rsidRPr="00804107">
        <w:rPr>
          <w:rFonts w:ascii="Times New Roman" w:hAnsi="Times New Roman" w:cs="Times New Roman"/>
        </w:rPr>
        <w:t xml:space="preserve"> and discussed in terms of their tr</w:t>
      </w:r>
      <w:r w:rsidRPr="00804107">
        <w:rPr>
          <w:rFonts w:ascii="Times New Roman" w:hAnsi="Times New Roman" w:cs="Times New Roman"/>
        </w:rPr>
        <w:t>ansgress</w:t>
      </w:r>
      <w:r w:rsidR="008F1AF9" w:rsidRPr="00804107">
        <w:rPr>
          <w:rFonts w:ascii="Times New Roman" w:hAnsi="Times New Roman" w:cs="Times New Roman"/>
        </w:rPr>
        <w:t>ive and anti-establishment nature, associating</w:t>
      </w:r>
      <w:r w:rsidRPr="00804107">
        <w:rPr>
          <w:rFonts w:ascii="Times New Roman" w:hAnsi="Times New Roman" w:cs="Times New Roman"/>
        </w:rPr>
        <w:t xml:space="preserve"> the perpetrators with Satanism</w:t>
      </w:r>
      <w:r w:rsidR="008F1AF9" w:rsidRPr="00804107">
        <w:rPr>
          <w:rFonts w:ascii="Times New Roman" w:hAnsi="Times New Roman" w:cs="Times New Roman"/>
        </w:rPr>
        <w:t xml:space="preserve"> and with the</w:t>
      </w:r>
      <w:r w:rsidRPr="00804107">
        <w:rPr>
          <w:rFonts w:ascii="Times New Roman" w:hAnsi="Times New Roman" w:cs="Times New Roman"/>
        </w:rPr>
        <w:t xml:space="preserve"> desire to inflict pain and </w:t>
      </w:r>
      <w:r w:rsidR="008F1AF9" w:rsidRPr="00804107">
        <w:rPr>
          <w:rFonts w:ascii="Times New Roman" w:hAnsi="Times New Roman" w:cs="Times New Roman"/>
        </w:rPr>
        <w:t>suffering</w:t>
      </w:r>
      <w:r w:rsidRPr="00804107">
        <w:rPr>
          <w:rFonts w:ascii="Times New Roman" w:hAnsi="Times New Roman" w:cs="Times New Roman"/>
        </w:rPr>
        <w:t xml:space="preserve"> on </w:t>
      </w:r>
      <w:r w:rsidR="008F1AF9" w:rsidRPr="00804107">
        <w:rPr>
          <w:rFonts w:ascii="Times New Roman" w:hAnsi="Times New Roman" w:cs="Times New Roman"/>
        </w:rPr>
        <w:t>society at large (</w:t>
      </w:r>
      <w:r w:rsidR="008F1AF9" w:rsidRPr="00804107">
        <w:rPr>
          <w:rFonts w:ascii="Times New Roman" w:hAnsi="Times New Roman" w:cs="Times New Roman"/>
          <w:bCs/>
        </w:rPr>
        <w:t xml:space="preserve">Moynihan and </w:t>
      </w:r>
      <w:proofErr w:type="spellStart"/>
      <w:r w:rsidR="008F1AF9" w:rsidRPr="00804107">
        <w:rPr>
          <w:rFonts w:ascii="Times New Roman" w:hAnsi="Times New Roman" w:cs="Times New Roman"/>
          <w:bCs/>
        </w:rPr>
        <w:t>Søderlind</w:t>
      </w:r>
      <w:proofErr w:type="spellEnd"/>
      <w:r w:rsidR="008F1AF9" w:rsidRPr="00804107">
        <w:rPr>
          <w:rFonts w:ascii="Times New Roman" w:hAnsi="Times New Roman" w:cs="Times New Roman"/>
          <w:bCs/>
        </w:rPr>
        <w:t xml:space="preserve"> 1998)</w:t>
      </w:r>
      <w:r w:rsidRPr="00804107">
        <w:rPr>
          <w:rFonts w:ascii="Times New Roman" w:hAnsi="Times New Roman" w:cs="Times New Roman"/>
        </w:rPr>
        <w:t xml:space="preserve">. </w:t>
      </w:r>
      <w:r w:rsidR="008F1AF9" w:rsidRPr="00804107">
        <w:rPr>
          <w:rFonts w:ascii="Times New Roman" w:hAnsi="Times New Roman" w:cs="Times New Roman"/>
        </w:rPr>
        <w:t xml:space="preserve">We control for </w:t>
      </w:r>
    </w:p>
    <w:p w14:paraId="764E5BC7" w14:textId="2435236E" w:rsidR="00281E65" w:rsidRPr="00804107" w:rsidRDefault="008F1AF9"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the impact of the mediatization of the </w:t>
      </w:r>
      <w:r w:rsidR="001D7716" w:rsidRPr="00804107">
        <w:rPr>
          <w:rFonts w:ascii="Times New Roman" w:hAnsi="Times New Roman" w:cs="Times New Roman"/>
        </w:rPr>
        <w:t xml:space="preserve">transgressions by counting the annual number of church burnings in Norway </w:t>
      </w:r>
      <w:r w:rsidRPr="00804107">
        <w:rPr>
          <w:rFonts w:ascii="Times New Roman" w:hAnsi="Times New Roman" w:cs="Times New Roman"/>
        </w:rPr>
        <w:t>for the period 1982 to 2017 (</w:t>
      </w:r>
      <w:r w:rsidR="001D7716" w:rsidRPr="00804107">
        <w:rPr>
          <w:rFonts w:ascii="Times New Roman" w:hAnsi="Times New Roman" w:cs="Times New Roman"/>
        </w:rPr>
        <w:t>lag</w:t>
      </w:r>
      <w:r w:rsidRPr="00804107">
        <w:rPr>
          <w:rFonts w:ascii="Times New Roman" w:hAnsi="Times New Roman" w:cs="Times New Roman"/>
        </w:rPr>
        <w:t>ged by a year)</w:t>
      </w:r>
      <w:r w:rsidR="001D7716" w:rsidRPr="00804107">
        <w:rPr>
          <w:rFonts w:ascii="Times New Roman" w:hAnsi="Times New Roman" w:cs="Times New Roman"/>
        </w:rPr>
        <w:t>.</w:t>
      </w:r>
      <w:r w:rsidRPr="00804107">
        <w:rPr>
          <w:rFonts w:ascii="Times New Roman" w:hAnsi="Times New Roman" w:cs="Times New Roman"/>
        </w:rPr>
        <w:t xml:space="preserve"> </w:t>
      </w:r>
      <w:r w:rsidR="00407C3F" w:rsidRPr="00804107">
        <w:rPr>
          <w:rFonts w:ascii="Times New Roman" w:hAnsi="Times New Roman" w:cs="Times New Roman"/>
        </w:rPr>
        <w:t xml:space="preserve">We obtained </w:t>
      </w:r>
      <w:r w:rsidRPr="00804107">
        <w:rPr>
          <w:rFonts w:ascii="Times New Roman" w:hAnsi="Times New Roman" w:cs="Times New Roman"/>
        </w:rPr>
        <w:t xml:space="preserve">the </w:t>
      </w:r>
      <w:r w:rsidR="00407C3F" w:rsidRPr="00804107">
        <w:rPr>
          <w:rFonts w:ascii="Times New Roman" w:hAnsi="Times New Roman" w:cs="Times New Roman"/>
        </w:rPr>
        <w:t xml:space="preserve">data from </w:t>
      </w:r>
      <w:r w:rsidR="00407C3F" w:rsidRPr="00804107">
        <w:rPr>
          <w:rFonts w:ascii="Times New Roman" w:hAnsi="Times New Roman" w:cs="Times New Roman"/>
          <w:i/>
        </w:rPr>
        <w:t>Wikipedia</w:t>
      </w:r>
      <w:r w:rsidR="00407C3F" w:rsidRPr="00804107">
        <w:rPr>
          <w:rFonts w:ascii="Times New Roman" w:hAnsi="Times New Roman" w:cs="Times New Roman"/>
        </w:rPr>
        <w:t xml:space="preserve"> and </w:t>
      </w:r>
      <w:r w:rsidR="00407C3F" w:rsidRPr="00804107">
        <w:rPr>
          <w:rFonts w:ascii="Times New Roman" w:hAnsi="Times New Roman" w:cs="Times New Roman"/>
          <w:i/>
        </w:rPr>
        <w:t>Reddit.</w:t>
      </w:r>
      <w:r w:rsidR="00407C3F" w:rsidRPr="00804107">
        <w:rPr>
          <w:rFonts w:ascii="Times New Roman" w:hAnsi="Times New Roman" w:cs="Times New Roman"/>
        </w:rPr>
        <w:t xml:space="preserve"> The</w:t>
      </w:r>
      <w:r w:rsidR="0040648E" w:rsidRPr="00804107">
        <w:rPr>
          <w:rFonts w:ascii="Times New Roman" w:hAnsi="Times New Roman" w:cs="Times New Roman"/>
        </w:rPr>
        <w:t>se</w:t>
      </w:r>
      <w:r w:rsidR="00407C3F" w:rsidRPr="00804107">
        <w:rPr>
          <w:rFonts w:ascii="Times New Roman" w:hAnsi="Times New Roman" w:cs="Times New Roman"/>
        </w:rPr>
        <w:t xml:space="preserve"> data </w:t>
      </w:r>
      <w:r w:rsidR="0040648E" w:rsidRPr="00804107">
        <w:rPr>
          <w:rFonts w:ascii="Times New Roman" w:hAnsi="Times New Roman" w:cs="Times New Roman"/>
        </w:rPr>
        <w:t>attest to</w:t>
      </w:r>
      <w:r w:rsidR="00407C3F" w:rsidRPr="00804107">
        <w:rPr>
          <w:rFonts w:ascii="Times New Roman" w:hAnsi="Times New Roman" w:cs="Times New Roman"/>
        </w:rPr>
        <w:t xml:space="preserve"> 37 churches</w:t>
      </w:r>
      <w:r w:rsidR="0040648E" w:rsidRPr="00804107">
        <w:rPr>
          <w:rFonts w:ascii="Times New Roman" w:hAnsi="Times New Roman" w:cs="Times New Roman"/>
        </w:rPr>
        <w:t xml:space="preserve"> having </w:t>
      </w:r>
      <w:r w:rsidR="00407C3F" w:rsidRPr="00804107">
        <w:rPr>
          <w:rFonts w:ascii="Times New Roman" w:hAnsi="Times New Roman" w:cs="Times New Roman"/>
        </w:rPr>
        <w:t>burn</w:t>
      </w:r>
      <w:r w:rsidR="0040648E" w:rsidRPr="00804107">
        <w:rPr>
          <w:rFonts w:ascii="Times New Roman" w:hAnsi="Times New Roman" w:cs="Times New Roman"/>
        </w:rPr>
        <w:t>ed</w:t>
      </w:r>
      <w:r w:rsidR="00407C3F" w:rsidRPr="00804107">
        <w:rPr>
          <w:rFonts w:ascii="Times New Roman" w:hAnsi="Times New Roman" w:cs="Times New Roman"/>
        </w:rPr>
        <w:t xml:space="preserve"> down or </w:t>
      </w:r>
      <w:r w:rsidR="00281E65" w:rsidRPr="00804107">
        <w:rPr>
          <w:rFonts w:ascii="Times New Roman" w:hAnsi="Times New Roman" w:cs="Times New Roman"/>
        </w:rPr>
        <w:t>experienc</w:t>
      </w:r>
      <w:r w:rsidR="0040648E" w:rsidRPr="00804107">
        <w:rPr>
          <w:rFonts w:ascii="Times New Roman" w:hAnsi="Times New Roman" w:cs="Times New Roman"/>
        </w:rPr>
        <w:t>ed</w:t>
      </w:r>
      <w:r w:rsidR="00281E65" w:rsidRPr="00804107">
        <w:rPr>
          <w:rFonts w:ascii="Times New Roman" w:hAnsi="Times New Roman" w:cs="Times New Roman"/>
        </w:rPr>
        <w:t xml:space="preserve"> damage by fire </w:t>
      </w:r>
      <w:r w:rsidR="0040648E" w:rsidRPr="00804107">
        <w:rPr>
          <w:rFonts w:ascii="Times New Roman" w:hAnsi="Times New Roman" w:cs="Times New Roman"/>
        </w:rPr>
        <w:t>in the 1990s</w:t>
      </w:r>
      <w:r w:rsidR="00407C3F" w:rsidRPr="00804107">
        <w:rPr>
          <w:rFonts w:ascii="Times New Roman" w:hAnsi="Times New Roman" w:cs="Times New Roman"/>
        </w:rPr>
        <w:t xml:space="preserve">. </w:t>
      </w:r>
    </w:p>
    <w:p w14:paraId="4CCD3BD6" w14:textId="77777777" w:rsidR="00F04EFD" w:rsidRPr="00804107" w:rsidRDefault="001D7716" w:rsidP="00D86590">
      <w:pPr>
        <w:spacing w:after="0" w:line="451" w:lineRule="auto"/>
        <w:ind w:firstLine="708"/>
        <w:contextualSpacing/>
        <w:rPr>
          <w:rFonts w:ascii="Times New Roman" w:hAnsi="Times New Roman" w:cs="Times New Roman"/>
        </w:rPr>
      </w:pPr>
      <w:r w:rsidRPr="00804107">
        <w:rPr>
          <w:rFonts w:ascii="Times New Roman" w:hAnsi="Times New Roman" w:cs="Times New Roman"/>
        </w:rPr>
        <w:t xml:space="preserve">Finally, </w:t>
      </w:r>
      <w:r w:rsidR="00281E65" w:rsidRPr="00804107">
        <w:rPr>
          <w:rFonts w:ascii="Times New Roman" w:hAnsi="Times New Roman" w:cs="Times New Roman"/>
        </w:rPr>
        <w:t xml:space="preserve">as we capture the full history of Norwegian black metal, we expect to observe differences </w:t>
      </w:r>
    </w:p>
    <w:p w14:paraId="72485D54" w14:textId="3ED6AD90" w:rsidR="00281E65" w:rsidRPr="00804107" w:rsidRDefault="00281E65" w:rsidP="00F04EFD">
      <w:pPr>
        <w:spacing w:after="0" w:line="451" w:lineRule="auto"/>
        <w:contextualSpacing/>
        <w:rPr>
          <w:rFonts w:ascii="Times New Roman" w:hAnsi="Times New Roman" w:cs="Times New Roman"/>
        </w:rPr>
      </w:pPr>
      <w:r w:rsidRPr="00804107">
        <w:rPr>
          <w:rFonts w:ascii="Times New Roman" w:hAnsi="Times New Roman" w:cs="Times New Roman"/>
        </w:rPr>
        <w:t>in the production process earl</w:t>
      </w:r>
      <w:r w:rsidR="003C7CE8" w:rsidRPr="00804107">
        <w:rPr>
          <w:rFonts w:ascii="Times New Roman" w:hAnsi="Times New Roman" w:cs="Times New Roman"/>
        </w:rPr>
        <w:t>ier</w:t>
      </w:r>
      <w:r w:rsidRPr="00804107">
        <w:rPr>
          <w:rFonts w:ascii="Times New Roman" w:hAnsi="Times New Roman" w:cs="Times New Roman"/>
        </w:rPr>
        <w:t xml:space="preserve"> and late</w:t>
      </w:r>
      <w:r w:rsidR="003C7CE8" w:rsidRPr="00804107">
        <w:rPr>
          <w:rFonts w:ascii="Times New Roman" w:hAnsi="Times New Roman" w:cs="Times New Roman"/>
        </w:rPr>
        <w:t>r</w:t>
      </w:r>
      <w:r w:rsidRPr="00804107">
        <w:rPr>
          <w:rFonts w:ascii="Times New Roman" w:hAnsi="Times New Roman" w:cs="Times New Roman"/>
        </w:rPr>
        <w:t xml:space="preserve"> in the industry cycle. </w:t>
      </w:r>
      <w:r w:rsidR="003C7CE8" w:rsidRPr="00804107">
        <w:rPr>
          <w:rFonts w:ascii="Times New Roman" w:hAnsi="Times New Roman" w:cs="Times New Roman"/>
        </w:rPr>
        <w:t xml:space="preserve">The analysis of the number of black metal releases in the world (reported above) revealed a steep upward tendency starting in 2002. Therefore, we decided to add an indicator </w:t>
      </w:r>
      <w:r w:rsidR="003C7CE8" w:rsidRPr="00804107">
        <w:rPr>
          <w:rFonts w:ascii="Times New Roman" w:hAnsi="Times New Roman" w:cs="Times New Roman"/>
          <w:i/>
        </w:rPr>
        <w:t>Black metal mainstream</w:t>
      </w:r>
      <w:r w:rsidR="003C7CE8" w:rsidRPr="00804107">
        <w:rPr>
          <w:rFonts w:ascii="Times New Roman" w:hAnsi="Times New Roman" w:cs="Times New Roman"/>
        </w:rPr>
        <w:t xml:space="preserve"> that designates the period 2002-2018 as mainstream (value 1), assigning a value of 0 to the period pre-2002. Including this indicator in our models provides a higher degree of confidence that our substantive conclusions are not driven by temporal </w:t>
      </w:r>
      <w:r w:rsidR="008163CB" w:rsidRPr="00804107">
        <w:rPr>
          <w:rFonts w:ascii="Times New Roman" w:hAnsi="Times New Roman" w:cs="Times New Roman"/>
        </w:rPr>
        <w:t>tendencies</w:t>
      </w:r>
      <w:r w:rsidR="003C7CE8" w:rsidRPr="00804107">
        <w:rPr>
          <w:rFonts w:ascii="Times New Roman" w:hAnsi="Times New Roman" w:cs="Times New Roman"/>
        </w:rPr>
        <w:t xml:space="preserve">. </w:t>
      </w:r>
    </w:p>
    <w:bookmarkEnd w:id="19"/>
    <w:p w14:paraId="44256C66" w14:textId="7662B6C6" w:rsidR="00F22C4C" w:rsidRPr="00804107" w:rsidRDefault="00F22C4C" w:rsidP="00D86590">
      <w:pPr>
        <w:spacing w:after="0" w:line="451" w:lineRule="auto"/>
        <w:ind w:firstLine="708"/>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Summary statistics for the variables featured in the analysis of first release of a black metal band by an international </w:t>
      </w:r>
      <w:r w:rsidR="00B4576F" w:rsidRPr="00804107">
        <w:rPr>
          <w:rFonts w:ascii="Times New Roman" w:eastAsia="SimSun" w:hAnsi="Times New Roman" w:cs="Times New Roman"/>
          <w:lang w:eastAsia="zh-CN"/>
        </w:rPr>
        <w:t>and</w:t>
      </w:r>
      <w:r w:rsidRPr="00804107">
        <w:rPr>
          <w:rFonts w:ascii="Times New Roman" w:eastAsia="SimSun" w:hAnsi="Times New Roman" w:cs="Times New Roman"/>
          <w:lang w:eastAsia="zh-CN"/>
        </w:rPr>
        <w:t xml:space="preserve"> Norwegian record labels can be found in Table 1.</w:t>
      </w:r>
    </w:p>
    <w:p w14:paraId="25A377F8" w14:textId="5190F868" w:rsidR="00F22C4C" w:rsidRPr="00804107" w:rsidRDefault="00F22C4C" w:rsidP="00D86590">
      <w:pPr>
        <w:spacing w:after="0" w:line="451" w:lineRule="auto"/>
        <w:ind w:firstLine="708"/>
        <w:contextualSpacing/>
        <w:jc w:val="center"/>
        <w:rPr>
          <w:rFonts w:ascii="Times New Roman" w:hAnsi="Times New Roman" w:cs="Times New Roman"/>
          <w:b/>
          <w:bCs/>
        </w:rPr>
      </w:pPr>
      <w:r w:rsidRPr="00804107">
        <w:rPr>
          <w:rFonts w:ascii="Times New Roman" w:hAnsi="Times New Roman" w:cs="Times New Roman"/>
          <w:b/>
          <w:bCs/>
        </w:rPr>
        <w:t>Table 1 About Here</w:t>
      </w:r>
    </w:p>
    <w:p w14:paraId="76224F16" w14:textId="3278DA6C" w:rsidR="00CF63EB" w:rsidRPr="00804107" w:rsidRDefault="00CF63EB" w:rsidP="00D86590">
      <w:pPr>
        <w:spacing w:after="0" w:line="451" w:lineRule="auto"/>
        <w:contextualSpacing/>
        <w:rPr>
          <w:rFonts w:ascii="Times New Roman" w:eastAsia="SimSun" w:hAnsi="Times New Roman" w:cs="Times New Roman"/>
          <w:b/>
          <w:lang w:eastAsia="zh-CN"/>
        </w:rPr>
      </w:pPr>
      <w:r w:rsidRPr="00804107">
        <w:rPr>
          <w:rFonts w:ascii="Times New Roman" w:eastAsia="SimSun" w:hAnsi="Times New Roman" w:cs="Times New Roman"/>
          <w:b/>
          <w:lang w:eastAsia="zh-CN"/>
        </w:rPr>
        <w:t>M</w:t>
      </w:r>
      <w:r w:rsidR="001D65F9" w:rsidRPr="00804107">
        <w:rPr>
          <w:rFonts w:ascii="Times New Roman" w:eastAsia="SimSun" w:hAnsi="Times New Roman" w:cs="Times New Roman"/>
          <w:b/>
          <w:lang w:eastAsia="zh-CN"/>
        </w:rPr>
        <w:t>ethod</w:t>
      </w:r>
    </w:p>
    <w:p w14:paraId="1D41020B" w14:textId="2686E592" w:rsidR="00CF63EB" w:rsidRPr="00804107" w:rsidRDefault="00CF63EB" w:rsidP="00D86590">
      <w:pPr>
        <w:spacing w:after="0" w:line="451" w:lineRule="auto"/>
        <w:contextualSpacing/>
        <w:rPr>
          <w:rFonts w:ascii="Times New Roman" w:eastAsia="SimSun" w:hAnsi="Times New Roman" w:cs="Times New Roman"/>
          <w:bCs/>
          <w:lang w:eastAsia="zh-CN"/>
        </w:rPr>
      </w:pPr>
      <w:r w:rsidRPr="00804107">
        <w:rPr>
          <w:rFonts w:ascii="Times New Roman" w:eastAsia="SimSun" w:hAnsi="Times New Roman" w:cs="Times New Roman"/>
          <w:lang w:eastAsia="zh-CN"/>
        </w:rPr>
        <w:t xml:space="preserve">We identify the year of </w:t>
      </w:r>
      <w:r w:rsidR="005063B0" w:rsidRPr="00804107">
        <w:rPr>
          <w:rFonts w:ascii="Times New Roman" w:eastAsia="SimSun" w:hAnsi="Times New Roman" w:cs="Times New Roman"/>
          <w:lang w:eastAsia="zh-CN"/>
        </w:rPr>
        <w:t xml:space="preserve">a </w:t>
      </w:r>
      <w:r w:rsidRPr="00804107">
        <w:rPr>
          <w:rFonts w:ascii="Times New Roman" w:eastAsia="SimSun" w:hAnsi="Times New Roman" w:cs="Times New Roman"/>
          <w:lang w:eastAsia="zh-CN"/>
        </w:rPr>
        <w:t xml:space="preserve">first album release on a record label, but not the exact month or day of release. Therefore, discrete-time survival models are most appropriate for our </w:t>
      </w:r>
      <w:r w:rsidR="005063B0" w:rsidRPr="00804107">
        <w:rPr>
          <w:rFonts w:ascii="Times New Roman" w:eastAsia="SimSun" w:hAnsi="Times New Roman" w:cs="Times New Roman"/>
          <w:lang w:eastAsia="zh-CN"/>
        </w:rPr>
        <w:t>research design</w:t>
      </w:r>
      <w:r w:rsidRPr="00804107">
        <w:rPr>
          <w:rFonts w:ascii="Times New Roman" w:eastAsia="SimSun" w:hAnsi="Times New Roman" w:cs="Times New Roman"/>
          <w:lang w:eastAsia="zh-CN"/>
        </w:rPr>
        <w:t xml:space="preserve">. In our models, we account for unobserved heterogeneity – i.e. unmeasured and unobserved differences between actors in our sample that are associated with the observed variables of interest. Ignoring unobserved heterogeneity in </w:t>
      </w:r>
      <w:r w:rsidR="00330C42" w:rsidRPr="00804107">
        <w:rPr>
          <w:rFonts w:ascii="Times New Roman" w:eastAsia="SimSun" w:hAnsi="Times New Roman" w:cs="Times New Roman"/>
          <w:lang w:eastAsia="zh-CN"/>
        </w:rPr>
        <w:t>duration</w:t>
      </w:r>
      <w:r w:rsidRPr="00804107">
        <w:rPr>
          <w:rFonts w:ascii="Times New Roman" w:eastAsia="SimSun" w:hAnsi="Times New Roman" w:cs="Times New Roman"/>
          <w:lang w:eastAsia="zh-CN"/>
        </w:rPr>
        <w:t xml:space="preserve"> models may cause an overestimation of the negative duration dependence in the baseline hazard, </w:t>
      </w:r>
      <w:r w:rsidRPr="00804107">
        <w:rPr>
          <w:rFonts w:ascii="Times New Roman" w:eastAsia="SimSun" w:hAnsi="Times New Roman" w:cs="Times New Roman"/>
          <w:lang w:eastAsia="zh-CN"/>
        </w:rPr>
        <w:lastRenderedPageBreak/>
        <w:t xml:space="preserve">and bias the coefficient estimation of the explanatory variables in the model (Nicoletti and </w:t>
      </w:r>
      <w:proofErr w:type="spellStart"/>
      <w:r w:rsidRPr="00804107">
        <w:rPr>
          <w:rFonts w:ascii="Times New Roman" w:eastAsia="SimSun" w:hAnsi="Times New Roman" w:cs="Times New Roman"/>
          <w:bCs/>
          <w:lang w:eastAsia="zh-CN"/>
        </w:rPr>
        <w:t>Rondinelli</w:t>
      </w:r>
      <w:proofErr w:type="spellEnd"/>
      <w:r w:rsidRPr="00804107">
        <w:rPr>
          <w:rFonts w:ascii="Times New Roman" w:eastAsia="SimSun" w:hAnsi="Times New Roman" w:cs="Times New Roman"/>
          <w:bCs/>
          <w:lang w:eastAsia="zh-CN"/>
        </w:rPr>
        <w:t xml:space="preserve"> 2010)</w:t>
      </w:r>
      <w:r w:rsidRPr="00804107">
        <w:rPr>
          <w:rFonts w:ascii="Times New Roman" w:eastAsia="SimSun" w:hAnsi="Times New Roman" w:cs="Times New Roman"/>
          <w:lang w:eastAsia="zh-CN"/>
        </w:rPr>
        <w:t xml:space="preserve">. We estimate discrete-time </w:t>
      </w:r>
      <w:r w:rsidRPr="00804107">
        <w:rPr>
          <w:rFonts w:ascii="Times New Roman" w:eastAsia="SimSun" w:hAnsi="Times New Roman" w:cs="Times New Roman"/>
          <w:bCs/>
          <w:lang w:eastAsia="zh-CN"/>
        </w:rPr>
        <w:t xml:space="preserve">proportional hazards models with frailty, incorporating a parametric normal unobserved heterogeneity distribution (Jenkins 2008; Nicoletti and </w:t>
      </w:r>
      <w:proofErr w:type="spellStart"/>
      <w:r w:rsidRPr="00804107">
        <w:rPr>
          <w:rFonts w:ascii="Times New Roman" w:eastAsia="SimSun" w:hAnsi="Times New Roman" w:cs="Times New Roman"/>
          <w:bCs/>
          <w:lang w:eastAsia="zh-CN"/>
        </w:rPr>
        <w:t>Rondinelli</w:t>
      </w:r>
      <w:proofErr w:type="spellEnd"/>
      <w:r w:rsidRPr="00804107">
        <w:rPr>
          <w:rFonts w:ascii="Times New Roman" w:eastAsia="SimSun" w:hAnsi="Times New Roman" w:cs="Times New Roman"/>
          <w:bCs/>
          <w:lang w:eastAsia="zh-CN"/>
        </w:rPr>
        <w:t xml:space="preserve"> 2010). </w:t>
      </w:r>
      <w:r w:rsidR="005063B0" w:rsidRPr="00804107">
        <w:rPr>
          <w:rFonts w:ascii="Times New Roman" w:eastAsia="SimSun" w:hAnsi="Times New Roman" w:cs="Times New Roman"/>
          <w:bCs/>
          <w:lang w:eastAsia="zh-CN"/>
        </w:rPr>
        <w:t xml:space="preserve">Ours is </w:t>
      </w:r>
      <w:r w:rsidRPr="00804107">
        <w:rPr>
          <w:rFonts w:ascii="Times New Roman" w:eastAsia="SimSun" w:hAnsi="Times New Roman" w:cs="Times New Roman"/>
          <w:bCs/>
          <w:lang w:eastAsia="zh-CN"/>
        </w:rPr>
        <w:t xml:space="preserve">a random effects </w:t>
      </w:r>
      <w:proofErr w:type="spellStart"/>
      <w:r w:rsidRPr="00804107">
        <w:rPr>
          <w:rFonts w:ascii="Times New Roman" w:eastAsia="SimSun" w:hAnsi="Times New Roman" w:cs="Times New Roman"/>
          <w:bCs/>
          <w:lang w:eastAsia="zh-CN"/>
        </w:rPr>
        <w:t>cloglog</w:t>
      </w:r>
      <w:proofErr w:type="spellEnd"/>
      <w:r w:rsidRPr="00804107">
        <w:rPr>
          <w:rFonts w:ascii="Times New Roman" w:eastAsia="SimSun" w:hAnsi="Times New Roman" w:cs="Times New Roman"/>
          <w:bCs/>
          <w:lang w:eastAsia="zh-CN"/>
        </w:rPr>
        <w:t xml:space="preserve"> model</w:t>
      </w:r>
      <w:r w:rsidR="005063B0" w:rsidRPr="00804107">
        <w:rPr>
          <w:rFonts w:ascii="Times New Roman" w:eastAsia="SimSun" w:hAnsi="Times New Roman" w:cs="Times New Roman"/>
          <w:bCs/>
          <w:lang w:eastAsia="zh-CN"/>
        </w:rPr>
        <w:t>,</w:t>
      </w:r>
      <w:r w:rsidRPr="00804107">
        <w:rPr>
          <w:rFonts w:ascii="Times New Roman" w:eastAsia="SimSun" w:hAnsi="Times New Roman" w:cs="Times New Roman"/>
          <w:bCs/>
          <w:lang w:eastAsia="zh-CN"/>
        </w:rPr>
        <w:t xml:space="preserve"> for which we specify a functional form for the baseline hazard function by defining new time-varying covariates that are functions of survival time </w:t>
      </w:r>
      <w:r w:rsidRPr="00804107">
        <w:rPr>
          <w:rFonts w:ascii="Times New Roman" w:eastAsia="SimSun" w:hAnsi="Times New Roman" w:cs="Times New Roman"/>
          <w:b/>
          <w:i/>
          <w:iCs/>
          <w:lang w:eastAsia="zh-CN"/>
        </w:rPr>
        <w:t xml:space="preserve">t </w:t>
      </w:r>
      <w:r w:rsidRPr="00804107">
        <w:rPr>
          <w:rFonts w:ascii="Times New Roman" w:eastAsia="SimSun" w:hAnsi="Times New Roman" w:cs="Times New Roman"/>
          <w:bCs/>
          <w:lang w:eastAsia="zh-CN"/>
        </w:rPr>
        <w:t xml:space="preserve">per actor in the risk set. We define the functional form as the natural logarithm of survival time </w:t>
      </w:r>
      <w:r w:rsidRPr="00804107">
        <w:rPr>
          <w:rFonts w:ascii="Times New Roman" w:eastAsia="SimSun" w:hAnsi="Times New Roman" w:cs="Times New Roman"/>
          <w:b/>
          <w:i/>
          <w:iCs/>
          <w:lang w:eastAsia="zh-CN"/>
        </w:rPr>
        <w:t>t</w:t>
      </w:r>
      <w:r w:rsidRPr="00804107">
        <w:rPr>
          <w:rFonts w:ascii="Times New Roman" w:eastAsia="SimSun" w:hAnsi="Times New Roman" w:cs="Times New Roman"/>
          <w:bCs/>
          <w:lang w:eastAsia="zh-CN"/>
        </w:rPr>
        <w:t xml:space="preserve"> per actor. This variable summarizes the duration dependence in the discrete hazard (Jenkins 2008). </w:t>
      </w:r>
      <w:r w:rsidR="005063B0" w:rsidRPr="00804107">
        <w:rPr>
          <w:rFonts w:ascii="Times New Roman" w:eastAsia="SimSun" w:hAnsi="Times New Roman" w:cs="Times New Roman"/>
          <w:bCs/>
          <w:lang w:eastAsia="zh-CN"/>
        </w:rPr>
        <w:t>T</w:t>
      </w:r>
      <w:r w:rsidRPr="00804107">
        <w:rPr>
          <w:rFonts w:ascii="Times New Roman" w:eastAsia="SimSun" w:hAnsi="Times New Roman" w:cs="Times New Roman"/>
          <w:lang w:eastAsia="zh-CN"/>
        </w:rPr>
        <w:t xml:space="preserve">he model </w:t>
      </w:r>
      <w:r w:rsidR="005063B0" w:rsidRPr="00804107">
        <w:rPr>
          <w:rFonts w:ascii="Times New Roman" w:eastAsia="SimSun" w:hAnsi="Times New Roman" w:cs="Times New Roman"/>
          <w:lang w:eastAsia="zh-CN"/>
        </w:rPr>
        <w:t xml:space="preserve">is estimated </w:t>
      </w:r>
      <w:r w:rsidRPr="00804107">
        <w:rPr>
          <w:rFonts w:ascii="Times New Roman" w:eastAsia="SimSun" w:hAnsi="Times New Roman" w:cs="Times New Roman"/>
          <w:bCs/>
          <w:lang w:eastAsia="zh-CN"/>
        </w:rPr>
        <w:t xml:space="preserve">using the </w:t>
      </w:r>
      <w:proofErr w:type="spellStart"/>
      <w:r w:rsidRPr="00804107">
        <w:rPr>
          <w:rFonts w:ascii="Times New Roman" w:eastAsia="SimSun" w:hAnsi="Times New Roman" w:cs="Times New Roman"/>
          <w:bCs/>
          <w:lang w:eastAsia="zh-CN"/>
        </w:rPr>
        <w:t>xtcloglog</w:t>
      </w:r>
      <w:proofErr w:type="spellEnd"/>
      <w:r w:rsidRPr="00804107">
        <w:rPr>
          <w:rFonts w:ascii="Times New Roman" w:eastAsia="SimSun" w:hAnsi="Times New Roman" w:cs="Times New Roman"/>
          <w:bCs/>
          <w:lang w:eastAsia="zh-CN"/>
        </w:rPr>
        <w:t xml:space="preserve"> command in Stata 15.</w:t>
      </w:r>
    </w:p>
    <w:p w14:paraId="1D217165" w14:textId="04C0E9F8" w:rsidR="00CF63EB" w:rsidRPr="00804107" w:rsidRDefault="006E3622" w:rsidP="00D86590">
      <w:pPr>
        <w:spacing w:after="0" w:line="451" w:lineRule="auto"/>
        <w:contextualSpacing/>
        <w:jc w:val="center"/>
        <w:rPr>
          <w:rFonts w:ascii="Times New Roman" w:eastAsia="SimSun" w:hAnsi="Times New Roman" w:cs="Times New Roman"/>
          <w:b/>
          <w:lang w:eastAsia="zh-CN"/>
        </w:rPr>
      </w:pPr>
      <w:bookmarkStart w:id="21" w:name="_Hlk33685339"/>
      <w:r w:rsidRPr="00804107">
        <w:rPr>
          <w:rFonts w:ascii="Times New Roman" w:eastAsia="SimSun" w:hAnsi="Times New Roman" w:cs="Times New Roman"/>
          <w:b/>
          <w:lang w:eastAsia="zh-CN"/>
        </w:rPr>
        <w:t>Table</w:t>
      </w:r>
      <w:r w:rsidR="006A44E5" w:rsidRPr="00804107">
        <w:rPr>
          <w:rFonts w:ascii="Times New Roman" w:eastAsia="SimSun" w:hAnsi="Times New Roman" w:cs="Times New Roman"/>
          <w:b/>
          <w:lang w:eastAsia="zh-CN"/>
        </w:rPr>
        <w:t>s</w:t>
      </w:r>
      <w:r w:rsidRPr="00804107">
        <w:rPr>
          <w:rFonts w:ascii="Times New Roman" w:eastAsia="SimSun" w:hAnsi="Times New Roman" w:cs="Times New Roman"/>
          <w:b/>
          <w:lang w:eastAsia="zh-CN"/>
        </w:rPr>
        <w:t xml:space="preserve"> </w:t>
      </w:r>
      <w:r w:rsidR="00F22C4C" w:rsidRPr="00804107">
        <w:rPr>
          <w:rFonts w:ascii="Times New Roman" w:eastAsia="SimSun" w:hAnsi="Times New Roman" w:cs="Times New Roman"/>
          <w:b/>
          <w:lang w:eastAsia="zh-CN"/>
        </w:rPr>
        <w:t>2</w:t>
      </w:r>
      <w:r w:rsidRPr="00804107">
        <w:rPr>
          <w:rFonts w:ascii="Times New Roman" w:eastAsia="SimSun" w:hAnsi="Times New Roman" w:cs="Times New Roman"/>
          <w:b/>
          <w:lang w:eastAsia="zh-CN"/>
        </w:rPr>
        <w:t xml:space="preserve"> </w:t>
      </w:r>
      <w:r w:rsidR="006A44E5" w:rsidRPr="00804107">
        <w:rPr>
          <w:rFonts w:ascii="Times New Roman" w:eastAsia="SimSun" w:hAnsi="Times New Roman" w:cs="Times New Roman"/>
          <w:b/>
          <w:lang w:eastAsia="zh-CN"/>
        </w:rPr>
        <w:t xml:space="preserve">and </w:t>
      </w:r>
      <w:r w:rsidR="00F22C4C" w:rsidRPr="00804107">
        <w:rPr>
          <w:rFonts w:ascii="Times New Roman" w:eastAsia="SimSun" w:hAnsi="Times New Roman" w:cs="Times New Roman"/>
          <w:b/>
          <w:lang w:eastAsia="zh-CN"/>
        </w:rPr>
        <w:t>3</w:t>
      </w:r>
      <w:r w:rsidR="006A44E5" w:rsidRPr="00804107">
        <w:rPr>
          <w:rFonts w:ascii="Times New Roman" w:eastAsia="SimSun" w:hAnsi="Times New Roman" w:cs="Times New Roman"/>
          <w:b/>
          <w:lang w:eastAsia="zh-CN"/>
        </w:rPr>
        <w:t xml:space="preserve"> </w:t>
      </w:r>
      <w:r w:rsidRPr="00804107">
        <w:rPr>
          <w:rFonts w:ascii="Times New Roman" w:eastAsia="SimSun" w:hAnsi="Times New Roman" w:cs="Times New Roman"/>
          <w:b/>
          <w:lang w:eastAsia="zh-CN"/>
        </w:rPr>
        <w:t>About Here</w:t>
      </w:r>
    </w:p>
    <w:p w14:paraId="1B3B6F8F" w14:textId="585071DE" w:rsidR="00CF63EB" w:rsidRPr="00804107" w:rsidRDefault="00CF63EB" w:rsidP="00D86590">
      <w:pPr>
        <w:spacing w:after="0" w:line="451" w:lineRule="auto"/>
        <w:contextualSpacing/>
        <w:rPr>
          <w:rFonts w:ascii="Times New Roman" w:eastAsia="SimSun" w:hAnsi="Times New Roman" w:cs="Times New Roman"/>
          <w:b/>
          <w:lang w:eastAsia="zh-CN"/>
        </w:rPr>
      </w:pPr>
      <w:r w:rsidRPr="00804107">
        <w:rPr>
          <w:rFonts w:ascii="Times New Roman" w:eastAsia="SimSun" w:hAnsi="Times New Roman" w:cs="Times New Roman"/>
          <w:b/>
          <w:lang w:eastAsia="zh-CN"/>
        </w:rPr>
        <w:t>R</w:t>
      </w:r>
      <w:r w:rsidR="009659F8" w:rsidRPr="00804107">
        <w:rPr>
          <w:rFonts w:ascii="Times New Roman" w:eastAsia="SimSun" w:hAnsi="Times New Roman" w:cs="Times New Roman"/>
          <w:b/>
          <w:lang w:eastAsia="zh-CN"/>
        </w:rPr>
        <w:t>esults</w:t>
      </w:r>
    </w:p>
    <w:p w14:paraId="71B93E30" w14:textId="77777777" w:rsidR="00F04EFD" w:rsidRPr="00804107" w:rsidRDefault="00CF63EB"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Table </w:t>
      </w:r>
      <w:r w:rsidR="00F22C4C" w:rsidRPr="00804107">
        <w:rPr>
          <w:rFonts w:ascii="Times New Roman" w:eastAsia="SimSun" w:hAnsi="Times New Roman" w:cs="Times New Roman"/>
          <w:lang w:eastAsia="zh-CN"/>
        </w:rPr>
        <w:t>2</w:t>
      </w:r>
      <w:r w:rsidRPr="00804107">
        <w:rPr>
          <w:rFonts w:ascii="Times New Roman" w:eastAsia="SimSun" w:hAnsi="Times New Roman" w:cs="Times New Roman"/>
          <w:lang w:eastAsia="zh-CN"/>
        </w:rPr>
        <w:t xml:space="preserve"> reports the results </w:t>
      </w:r>
      <w:r w:rsidR="006E3622" w:rsidRPr="00804107">
        <w:rPr>
          <w:rFonts w:ascii="Times New Roman" w:eastAsia="SimSun" w:hAnsi="Times New Roman" w:cs="Times New Roman"/>
          <w:lang w:eastAsia="zh-CN"/>
        </w:rPr>
        <w:t>of</w:t>
      </w:r>
      <w:r w:rsidRPr="00804107">
        <w:rPr>
          <w:rFonts w:ascii="Times New Roman" w:eastAsia="SimSun" w:hAnsi="Times New Roman" w:cs="Times New Roman"/>
          <w:lang w:eastAsia="zh-CN"/>
        </w:rPr>
        <w:t xml:space="preserve"> the random effects </w:t>
      </w:r>
      <w:proofErr w:type="spellStart"/>
      <w:r w:rsidRPr="00804107">
        <w:rPr>
          <w:rFonts w:ascii="Times New Roman" w:eastAsia="SimSun" w:hAnsi="Times New Roman" w:cs="Times New Roman"/>
          <w:lang w:eastAsia="zh-CN"/>
        </w:rPr>
        <w:t>cloglog</w:t>
      </w:r>
      <w:proofErr w:type="spellEnd"/>
      <w:r w:rsidRPr="00804107">
        <w:rPr>
          <w:rFonts w:ascii="Times New Roman" w:eastAsia="SimSun" w:hAnsi="Times New Roman" w:cs="Times New Roman"/>
          <w:lang w:eastAsia="zh-CN"/>
        </w:rPr>
        <w:t xml:space="preserve"> models estimating the hazard of Norwegian black metal bands’ first album release on an international record label. The duration dependence in the baseline hazard is positive and significant in all models, indicating a time dependent transition rate in which event </w:t>
      </w:r>
    </w:p>
    <w:p w14:paraId="523381C3" w14:textId="34BA7F7A" w:rsidR="00CF63EB" w:rsidRPr="00804107" w:rsidRDefault="00CF63EB"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occurrence becomes more likely as the clock progresses. The hazard rate increases with time. </w:t>
      </w:r>
    </w:p>
    <w:p w14:paraId="45903EB9" w14:textId="16C6813C" w:rsidR="00D2763D" w:rsidRPr="00804107" w:rsidRDefault="00CF63EB"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ab/>
        <w:t xml:space="preserve">Model 1 shows the effects of the control variables. </w:t>
      </w:r>
      <w:r w:rsidR="003024EA" w:rsidRPr="00804107">
        <w:rPr>
          <w:rFonts w:ascii="Times New Roman" w:eastAsia="SimSun" w:hAnsi="Times New Roman" w:cs="Times New Roman"/>
          <w:lang w:eastAsia="zh-CN"/>
        </w:rPr>
        <w:t>B</w:t>
      </w:r>
      <w:r w:rsidR="00D2763D" w:rsidRPr="00804107">
        <w:rPr>
          <w:rFonts w:ascii="Times New Roman" w:eastAsia="SimSun" w:hAnsi="Times New Roman" w:cs="Times New Roman"/>
          <w:lang w:eastAsia="zh-CN"/>
        </w:rPr>
        <w:t xml:space="preserve">and age significantly reduces the hazard of a first album release on an international label. This confirms the expectation that in the highly competitive </w:t>
      </w:r>
      <w:r w:rsidR="003024EA" w:rsidRPr="00804107">
        <w:rPr>
          <w:rFonts w:ascii="Times New Roman" w:eastAsia="SimSun" w:hAnsi="Times New Roman" w:cs="Times New Roman"/>
          <w:lang w:eastAsia="zh-CN"/>
        </w:rPr>
        <w:t xml:space="preserve">music </w:t>
      </w:r>
      <w:r w:rsidR="00D2763D" w:rsidRPr="00804107">
        <w:rPr>
          <w:rFonts w:ascii="Times New Roman" w:eastAsia="SimSun" w:hAnsi="Times New Roman" w:cs="Times New Roman"/>
          <w:lang w:eastAsia="zh-CN"/>
        </w:rPr>
        <w:t>record industry, labels tend to put a premium on signing young, promising bands, vying with each other to identify talent early (Peterson 1997).</w:t>
      </w:r>
      <w:r w:rsidR="0006527B" w:rsidRPr="00804107">
        <w:rPr>
          <w:rFonts w:ascii="Times New Roman" w:eastAsia="SimSun" w:hAnsi="Times New Roman" w:cs="Times New Roman"/>
          <w:lang w:eastAsia="zh-CN"/>
        </w:rPr>
        <w:t xml:space="preserve"> </w:t>
      </w:r>
      <w:r w:rsidR="00824021" w:rsidRPr="00804107">
        <w:rPr>
          <w:rFonts w:ascii="Times New Roman" w:eastAsia="SimSun" w:hAnsi="Times New Roman" w:cs="Times New Roman"/>
          <w:lang w:eastAsia="zh-CN"/>
        </w:rPr>
        <w:t xml:space="preserve">Of the set of control variables featured in Model 1, no other coefficient reaches statistical significance at the accepted levels. We find no bearing of the content of the music (“hybrid” versus “pure” black metal) or the location of the band on the hazard of a record label. We also find no evidence that </w:t>
      </w:r>
      <w:r w:rsidR="00296431" w:rsidRPr="00804107">
        <w:rPr>
          <w:rFonts w:ascii="Times New Roman" w:eastAsia="SimSun" w:hAnsi="Times New Roman" w:cs="Times New Roman"/>
          <w:lang w:eastAsia="zh-CN"/>
        </w:rPr>
        <w:t xml:space="preserve">the frequency of church burnings affected the decisions of international labels or that the profile of the label is related to its production decisions. </w:t>
      </w:r>
      <w:r w:rsidR="00B03806" w:rsidRPr="00804107">
        <w:rPr>
          <w:rFonts w:ascii="Times New Roman" w:eastAsia="SimSun" w:hAnsi="Times New Roman" w:cs="Times New Roman"/>
          <w:lang w:eastAsia="zh-CN"/>
        </w:rPr>
        <w:t xml:space="preserve">Interestingly, </w:t>
      </w:r>
      <w:r w:rsidR="00296431" w:rsidRPr="00804107">
        <w:rPr>
          <w:rFonts w:ascii="Times New Roman" w:eastAsia="SimSun" w:hAnsi="Times New Roman" w:cs="Times New Roman"/>
          <w:lang w:eastAsia="zh-CN"/>
        </w:rPr>
        <w:t xml:space="preserve">the hazard rate of a first </w:t>
      </w:r>
      <w:r w:rsidR="00B03806" w:rsidRPr="00804107">
        <w:rPr>
          <w:rFonts w:ascii="Times New Roman" w:eastAsia="SimSun" w:hAnsi="Times New Roman" w:cs="Times New Roman"/>
          <w:lang w:eastAsia="zh-CN"/>
        </w:rPr>
        <w:t>contract</w:t>
      </w:r>
      <w:r w:rsidR="00296431" w:rsidRPr="00804107">
        <w:rPr>
          <w:rFonts w:ascii="Times New Roman" w:eastAsia="SimSun" w:hAnsi="Times New Roman" w:cs="Times New Roman"/>
          <w:lang w:eastAsia="zh-CN"/>
        </w:rPr>
        <w:t xml:space="preserve"> </w:t>
      </w:r>
      <w:r w:rsidR="00B03806" w:rsidRPr="00804107">
        <w:rPr>
          <w:rFonts w:ascii="Times New Roman" w:eastAsia="SimSun" w:hAnsi="Times New Roman" w:cs="Times New Roman"/>
          <w:lang w:eastAsia="zh-CN"/>
        </w:rPr>
        <w:t>was not affected by</w:t>
      </w:r>
      <w:r w:rsidR="00296431" w:rsidRPr="00804107">
        <w:rPr>
          <w:rFonts w:ascii="Times New Roman" w:eastAsia="SimSun" w:hAnsi="Times New Roman" w:cs="Times New Roman"/>
          <w:lang w:eastAsia="zh-CN"/>
        </w:rPr>
        <w:t xml:space="preserve"> the </w:t>
      </w:r>
      <w:r w:rsidR="00B03806" w:rsidRPr="00804107">
        <w:rPr>
          <w:rFonts w:ascii="Times New Roman" w:eastAsia="SimSun" w:hAnsi="Times New Roman" w:cs="Times New Roman"/>
          <w:lang w:eastAsia="zh-CN"/>
        </w:rPr>
        <w:t xml:space="preserve">commercialization of the </w:t>
      </w:r>
      <w:r w:rsidR="00296431" w:rsidRPr="00804107">
        <w:rPr>
          <w:rFonts w:ascii="Times New Roman" w:eastAsia="SimSun" w:hAnsi="Times New Roman" w:cs="Times New Roman"/>
          <w:lang w:eastAsia="zh-CN"/>
        </w:rPr>
        <w:t>genre</w:t>
      </w:r>
      <w:r w:rsidR="00B03806" w:rsidRPr="00804107">
        <w:rPr>
          <w:rFonts w:ascii="Times New Roman" w:eastAsia="SimSun" w:hAnsi="Times New Roman" w:cs="Times New Roman"/>
          <w:lang w:eastAsia="zh-CN"/>
        </w:rPr>
        <w:t>.</w:t>
      </w:r>
      <w:r w:rsidR="00296431" w:rsidRPr="00804107">
        <w:rPr>
          <w:rFonts w:ascii="Times New Roman" w:eastAsia="SimSun" w:hAnsi="Times New Roman" w:cs="Times New Roman"/>
          <w:lang w:eastAsia="zh-CN"/>
        </w:rPr>
        <w:t xml:space="preserve"> The insignificant effects of variables that one may expect to </w:t>
      </w:r>
      <w:r w:rsidR="00B03806" w:rsidRPr="00804107">
        <w:rPr>
          <w:rFonts w:ascii="Times New Roman" w:eastAsia="SimSun" w:hAnsi="Times New Roman" w:cs="Times New Roman"/>
          <w:lang w:eastAsia="zh-CN"/>
        </w:rPr>
        <w:t>impact</w:t>
      </w:r>
      <w:r w:rsidR="00296431" w:rsidRPr="00804107">
        <w:rPr>
          <w:rFonts w:ascii="Times New Roman" w:eastAsia="SimSun" w:hAnsi="Times New Roman" w:cs="Times New Roman"/>
          <w:lang w:eastAsia="zh-CN"/>
        </w:rPr>
        <w:t xml:space="preserve"> the hazard rate imply that the </w:t>
      </w:r>
      <w:r w:rsidR="00791DC2" w:rsidRPr="00804107">
        <w:rPr>
          <w:rFonts w:ascii="Times New Roman" w:eastAsia="SimSun" w:hAnsi="Times New Roman" w:cs="Times New Roman"/>
          <w:lang w:eastAsia="zh-CN"/>
        </w:rPr>
        <w:t>production process in</w:t>
      </w:r>
      <w:r w:rsidR="00B03806" w:rsidRPr="00804107">
        <w:rPr>
          <w:rFonts w:ascii="Times New Roman" w:eastAsia="SimSun" w:hAnsi="Times New Roman" w:cs="Times New Roman"/>
          <w:lang w:eastAsia="zh-CN"/>
        </w:rPr>
        <w:t xml:space="preserve"> this genre</w:t>
      </w:r>
      <w:r w:rsidR="00791DC2" w:rsidRPr="00804107">
        <w:rPr>
          <w:rFonts w:ascii="Times New Roman" w:eastAsia="SimSun" w:hAnsi="Times New Roman" w:cs="Times New Roman"/>
          <w:lang w:eastAsia="zh-CN"/>
        </w:rPr>
        <w:t xml:space="preserve"> was less </w:t>
      </w:r>
      <w:r w:rsidR="00B03806" w:rsidRPr="00804107">
        <w:rPr>
          <w:rFonts w:ascii="Times New Roman" w:eastAsia="SimSun" w:hAnsi="Times New Roman" w:cs="Times New Roman"/>
          <w:lang w:eastAsia="zh-CN"/>
        </w:rPr>
        <w:t xml:space="preserve">routine or </w:t>
      </w:r>
      <w:r w:rsidR="00791DC2" w:rsidRPr="00804107">
        <w:rPr>
          <w:rFonts w:ascii="Times New Roman" w:eastAsia="SimSun" w:hAnsi="Times New Roman" w:cs="Times New Roman"/>
          <w:lang w:eastAsia="zh-CN"/>
        </w:rPr>
        <w:t xml:space="preserve">predictable in nature than in more established genres. The next models provide evidence to this effect.  </w:t>
      </w:r>
    </w:p>
    <w:p w14:paraId="0FAF04A9" w14:textId="786325F9" w:rsidR="00B00C58" w:rsidRPr="00804107" w:rsidRDefault="00B00C58"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ab/>
        <w:t xml:space="preserve">In Model 2 we begin testing our expectations as to the characteristics of valuation arbitrage in this </w:t>
      </w:r>
    </w:p>
    <w:p w14:paraId="4CE1E64B" w14:textId="77777777" w:rsidR="00AD6577" w:rsidRPr="00804107" w:rsidRDefault="00B00C58"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context. Practices of arbitrage are designed to realize economic and/or symbolic gain, </w:t>
      </w:r>
      <w:r w:rsidR="00CE2E39" w:rsidRPr="00804107">
        <w:rPr>
          <w:rFonts w:ascii="Times New Roman" w:eastAsia="SimSun" w:hAnsi="Times New Roman" w:cs="Times New Roman"/>
          <w:lang w:eastAsia="zh-CN"/>
        </w:rPr>
        <w:t xml:space="preserve">and are facilitated </w:t>
      </w:r>
    </w:p>
    <w:p w14:paraId="5B3CFF78" w14:textId="4C11BD02" w:rsidR="00B00C58" w:rsidRPr="00804107" w:rsidRDefault="00CE2E39" w:rsidP="00D86590">
      <w:pPr>
        <w:spacing w:after="0" w:line="451" w:lineRule="auto"/>
        <w:contextualSpacing/>
        <w:rPr>
          <w:rFonts w:ascii="Times New Roman" w:eastAsia="SimSun" w:hAnsi="Times New Roman" w:cs="Times New Roman"/>
          <w:bCs/>
          <w:lang w:eastAsia="zh-CN"/>
        </w:rPr>
      </w:pPr>
      <w:r w:rsidRPr="00804107">
        <w:rPr>
          <w:rFonts w:ascii="Times New Roman" w:eastAsia="SimSun" w:hAnsi="Times New Roman" w:cs="Times New Roman"/>
          <w:lang w:eastAsia="zh-CN"/>
        </w:rPr>
        <w:lastRenderedPageBreak/>
        <w:t>by f</w:t>
      </w:r>
      <w:r w:rsidR="00B00C58" w:rsidRPr="00804107">
        <w:rPr>
          <w:rFonts w:ascii="Times New Roman" w:eastAsia="SimSun" w:hAnsi="Times New Roman" w:cs="Times New Roman"/>
          <w:bCs/>
          <w:lang w:eastAsia="zh-CN"/>
        </w:rPr>
        <w:t>actors of market demand/supply</w:t>
      </w:r>
      <w:r w:rsidRPr="00804107">
        <w:rPr>
          <w:rFonts w:ascii="Times New Roman" w:eastAsia="SimSun" w:hAnsi="Times New Roman" w:cs="Times New Roman"/>
          <w:bCs/>
          <w:lang w:eastAsia="zh-CN"/>
        </w:rPr>
        <w:t xml:space="preserve">. The significant coefficient in Model 2 attests that the increase of </w:t>
      </w:r>
      <w:r w:rsidR="00330C42" w:rsidRPr="00804107">
        <w:rPr>
          <w:rFonts w:ascii="Times New Roman" w:eastAsia="SimSun" w:hAnsi="Times New Roman" w:cs="Times New Roman"/>
          <w:bCs/>
          <w:lang w:eastAsia="zh-CN"/>
        </w:rPr>
        <w:t xml:space="preserve">  </w:t>
      </w:r>
      <w:r w:rsidRPr="00804107">
        <w:rPr>
          <w:rFonts w:ascii="Times New Roman" w:eastAsia="SimSun" w:hAnsi="Times New Roman" w:cs="Times New Roman"/>
          <w:bCs/>
          <w:lang w:eastAsia="zh-CN"/>
        </w:rPr>
        <w:t xml:space="preserve">the number of black metal bands in the world affected positively the hazard of a first record contract.  It appears that international record labels responded to the growing supply of black metal in the world in </w:t>
      </w:r>
      <w:r w:rsidR="007B0C8B" w:rsidRPr="00804107">
        <w:rPr>
          <w:rFonts w:ascii="Times New Roman" w:eastAsia="SimSun" w:hAnsi="Times New Roman" w:cs="Times New Roman"/>
          <w:bCs/>
          <w:lang w:eastAsia="zh-CN"/>
        </w:rPr>
        <w:t xml:space="preserve">their </w:t>
      </w:r>
      <w:r w:rsidRPr="00804107">
        <w:rPr>
          <w:rFonts w:ascii="Times New Roman" w:eastAsia="SimSun" w:hAnsi="Times New Roman" w:cs="Times New Roman"/>
          <w:bCs/>
          <w:lang w:eastAsia="zh-CN"/>
        </w:rPr>
        <w:t xml:space="preserve">production decisions, anticipating that </w:t>
      </w:r>
      <w:r w:rsidR="007B0C8B" w:rsidRPr="00804107">
        <w:rPr>
          <w:rFonts w:ascii="Times New Roman" w:eastAsia="SimSun" w:hAnsi="Times New Roman" w:cs="Times New Roman"/>
          <w:bCs/>
          <w:lang w:eastAsia="zh-CN"/>
        </w:rPr>
        <w:t>increasing</w:t>
      </w:r>
      <w:r w:rsidRPr="00804107">
        <w:rPr>
          <w:rFonts w:ascii="Times New Roman" w:eastAsia="SimSun" w:hAnsi="Times New Roman" w:cs="Times New Roman"/>
          <w:bCs/>
          <w:lang w:eastAsia="zh-CN"/>
        </w:rPr>
        <w:t xml:space="preserve"> supply would be translated into growing demand </w:t>
      </w:r>
      <w:r w:rsidR="007B0C8B" w:rsidRPr="00804107">
        <w:rPr>
          <w:rFonts w:ascii="Times New Roman" w:eastAsia="SimSun" w:hAnsi="Times New Roman" w:cs="Times New Roman"/>
          <w:bCs/>
          <w:lang w:eastAsia="zh-CN"/>
        </w:rPr>
        <w:t xml:space="preserve">  </w:t>
      </w:r>
      <w:r w:rsidRPr="00804107">
        <w:rPr>
          <w:rFonts w:ascii="Times New Roman" w:eastAsia="SimSun" w:hAnsi="Times New Roman" w:cs="Times New Roman"/>
          <w:bCs/>
          <w:lang w:eastAsia="zh-CN"/>
        </w:rPr>
        <w:t xml:space="preserve">for black metal. Comparison with the coefficient for the supply of black metal in Norway confirms that the production decisions of international record labels were guided by </w:t>
      </w:r>
      <w:r w:rsidR="007B0C8B" w:rsidRPr="00804107">
        <w:rPr>
          <w:rFonts w:ascii="Times New Roman" w:eastAsia="SimSun" w:hAnsi="Times New Roman" w:cs="Times New Roman"/>
          <w:bCs/>
          <w:lang w:eastAsia="zh-CN"/>
        </w:rPr>
        <w:t>global</w:t>
      </w:r>
      <w:r w:rsidRPr="00804107">
        <w:rPr>
          <w:rFonts w:ascii="Times New Roman" w:eastAsia="SimSun" w:hAnsi="Times New Roman" w:cs="Times New Roman"/>
          <w:bCs/>
          <w:lang w:eastAsia="zh-CN"/>
        </w:rPr>
        <w:t xml:space="preserve"> tendencies</w:t>
      </w:r>
      <w:r w:rsidR="007B0C8B" w:rsidRPr="00804107">
        <w:rPr>
          <w:rFonts w:ascii="Times New Roman" w:eastAsia="SimSun" w:hAnsi="Times New Roman" w:cs="Times New Roman"/>
          <w:bCs/>
          <w:lang w:eastAsia="zh-CN"/>
        </w:rPr>
        <w:t>, rather than</w:t>
      </w:r>
      <w:r w:rsidRPr="00804107">
        <w:rPr>
          <w:rFonts w:ascii="Times New Roman" w:eastAsia="SimSun" w:hAnsi="Times New Roman" w:cs="Times New Roman"/>
          <w:bCs/>
          <w:lang w:eastAsia="zh-CN"/>
        </w:rPr>
        <w:t xml:space="preserve"> by factors pertaining to the local market. The </w:t>
      </w:r>
      <w:r w:rsidR="002929EA" w:rsidRPr="00804107">
        <w:rPr>
          <w:rFonts w:ascii="Times New Roman" w:eastAsia="SimSun" w:hAnsi="Times New Roman" w:cs="Times New Roman"/>
          <w:bCs/>
          <w:lang w:eastAsia="zh-CN"/>
        </w:rPr>
        <w:t>results imply</w:t>
      </w:r>
      <w:r w:rsidRPr="00804107">
        <w:rPr>
          <w:rFonts w:ascii="Times New Roman" w:eastAsia="SimSun" w:hAnsi="Times New Roman" w:cs="Times New Roman"/>
          <w:bCs/>
          <w:lang w:eastAsia="zh-CN"/>
        </w:rPr>
        <w:t xml:space="preserve"> that arbitrage was motivated by the </w:t>
      </w:r>
      <w:r w:rsidR="002929EA" w:rsidRPr="00804107">
        <w:rPr>
          <w:rFonts w:ascii="Times New Roman" w:eastAsia="SimSun" w:hAnsi="Times New Roman" w:cs="Times New Roman"/>
          <w:bCs/>
          <w:lang w:eastAsia="zh-CN"/>
        </w:rPr>
        <w:t xml:space="preserve">inconsistency between growing international supply/demand and the stigmatization of black metal in Norway. This is a situation of market </w:t>
      </w:r>
      <w:r w:rsidR="007B0C8B" w:rsidRPr="00804107">
        <w:rPr>
          <w:rFonts w:ascii="Times New Roman" w:eastAsia="SimSun" w:hAnsi="Times New Roman" w:cs="Times New Roman"/>
          <w:bCs/>
          <w:lang w:eastAsia="zh-CN"/>
        </w:rPr>
        <w:t xml:space="preserve">misalignment </w:t>
      </w:r>
      <w:r w:rsidR="002929EA" w:rsidRPr="00804107">
        <w:rPr>
          <w:rFonts w:ascii="Times New Roman" w:eastAsia="SimSun" w:hAnsi="Times New Roman" w:cs="Times New Roman"/>
          <w:bCs/>
          <w:lang w:eastAsia="zh-CN"/>
        </w:rPr>
        <w:t xml:space="preserve">that is propitious to the realization of economic and/or symbolic gain.  </w:t>
      </w:r>
      <w:r w:rsidRPr="00804107">
        <w:rPr>
          <w:rFonts w:ascii="Times New Roman" w:eastAsia="SimSun" w:hAnsi="Times New Roman" w:cs="Times New Roman"/>
          <w:bCs/>
          <w:lang w:eastAsia="zh-CN"/>
        </w:rPr>
        <w:t xml:space="preserve">    </w:t>
      </w:r>
    </w:p>
    <w:p w14:paraId="1425D992" w14:textId="749B202D" w:rsidR="00D2763D" w:rsidRPr="00804107" w:rsidRDefault="002929EA"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ab/>
        <w:t>The next two models clarify the strateg</w:t>
      </w:r>
      <w:r w:rsidR="00221315" w:rsidRPr="00804107">
        <w:rPr>
          <w:rFonts w:ascii="Times New Roman" w:eastAsia="SimSun" w:hAnsi="Times New Roman" w:cs="Times New Roman"/>
          <w:lang w:eastAsia="zh-CN"/>
        </w:rPr>
        <w:t>ies</w:t>
      </w:r>
      <w:r w:rsidRPr="00804107">
        <w:rPr>
          <w:rFonts w:ascii="Times New Roman" w:eastAsia="SimSun" w:hAnsi="Times New Roman" w:cs="Times New Roman"/>
          <w:lang w:eastAsia="zh-CN"/>
        </w:rPr>
        <w:t xml:space="preserve"> of </w:t>
      </w:r>
      <w:r w:rsidR="00221315" w:rsidRPr="00804107">
        <w:rPr>
          <w:rFonts w:ascii="Times New Roman" w:eastAsia="SimSun" w:hAnsi="Times New Roman" w:cs="Times New Roman"/>
          <w:lang w:eastAsia="zh-CN"/>
        </w:rPr>
        <w:t xml:space="preserve">the </w:t>
      </w:r>
      <w:r w:rsidRPr="00804107">
        <w:rPr>
          <w:rFonts w:ascii="Times New Roman" w:eastAsia="SimSun" w:hAnsi="Times New Roman" w:cs="Times New Roman"/>
          <w:lang w:eastAsia="zh-CN"/>
        </w:rPr>
        <w:t xml:space="preserve">record labels </w:t>
      </w:r>
      <w:r w:rsidR="00221315" w:rsidRPr="00804107">
        <w:rPr>
          <w:rFonts w:ascii="Times New Roman" w:eastAsia="SimSun" w:hAnsi="Times New Roman" w:cs="Times New Roman"/>
          <w:lang w:eastAsia="zh-CN"/>
        </w:rPr>
        <w:t>in</w:t>
      </w:r>
      <w:r w:rsidRPr="00804107">
        <w:rPr>
          <w:rFonts w:ascii="Times New Roman" w:eastAsia="SimSun" w:hAnsi="Times New Roman" w:cs="Times New Roman"/>
          <w:lang w:eastAsia="zh-CN"/>
        </w:rPr>
        <w:t xml:space="preserve"> pursui</w:t>
      </w:r>
      <w:r w:rsidR="00221315" w:rsidRPr="00804107">
        <w:rPr>
          <w:rFonts w:ascii="Times New Roman" w:eastAsia="SimSun" w:hAnsi="Times New Roman" w:cs="Times New Roman"/>
          <w:lang w:eastAsia="zh-CN"/>
        </w:rPr>
        <w:t>ng</w:t>
      </w:r>
      <w:r w:rsidRPr="00804107">
        <w:rPr>
          <w:rFonts w:ascii="Times New Roman" w:eastAsia="SimSun" w:hAnsi="Times New Roman" w:cs="Times New Roman"/>
          <w:lang w:eastAsia="zh-CN"/>
        </w:rPr>
        <w:t xml:space="preserve"> competitive advantage. Model 3 </w:t>
      </w:r>
      <w:r w:rsidR="00695F3C" w:rsidRPr="00804107">
        <w:rPr>
          <w:rFonts w:ascii="Times New Roman" w:eastAsia="SimSun" w:hAnsi="Times New Roman" w:cs="Times New Roman"/>
          <w:lang w:eastAsia="zh-CN"/>
        </w:rPr>
        <w:t>introduces the indicator</w:t>
      </w:r>
      <w:r w:rsidR="00221315" w:rsidRPr="00804107">
        <w:rPr>
          <w:rFonts w:ascii="Times New Roman" w:eastAsia="SimSun" w:hAnsi="Times New Roman" w:cs="Times New Roman"/>
          <w:lang w:eastAsia="zh-CN"/>
        </w:rPr>
        <w:t xml:space="preserve"> that</w:t>
      </w:r>
      <w:r w:rsidR="00695F3C" w:rsidRPr="00804107">
        <w:rPr>
          <w:rFonts w:ascii="Times New Roman" w:eastAsia="SimSun" w:hAnsi="Times New Roman" w:cs="Times New Roman"/>
          <w:lang w:eastAsia="zh-CN"/>
        </w:rPr>
        <w:t xml:space="preserve"> differentiat</w:t>
      </w:r>
      <w:r w:rsidR="00221315" w:rsidRPr="00804107">
        <w:rPr>
          <w:rFonts w:ascii="Times New Roman" w:eastAsia="SimSun" w:hAnsi="Times New Roman" w:cs="Times New Roman"/>
          <w:lang w:eastAsia="zh-CN"/>
        </w:rPr>
        <w:t>es</w:t>
      </w:r>
      <w:r w:rsidR="00695F3C" w:rsidRPr="00804107">
        <w:rPr>
          <w:rFonts w:ascii="Times New Roman" w:eastAsia="SimSun" w:hAnsi="Times New Roman" w:cs="Times New Roman"/>
          <w:lang w:eastAsia="zh-CN"/>
        </w:rPr>
        <w:t xml:space="preserve"> between bands formed </w:t>
      </w:r>
      <w:r w:rsidR="00221315" w:rsidRPr="00804107">
        <w:rPr>
          <w:rFonts w:ascii="Times New Roman" w:eastAsia="SimSun" w:hAnsi="Times New Roman" w:cs="Times New Roman"/>
          <w:lang w:eastAsia="zh-CN"/>
        </w:rPr>
        <w:t>before</w:t>
      </w:r>
      <w:r w:rsidR="00695F3C" w:rsidRPr="00804107">
        <w:rPr>
          <w:rFonts w:ascii="Times New Roman" w:eastAsia="SimSun" w:hAnsi="Times New Roman" w:cs="Times New Roman"/>
          <w:lang w:eastAsia="zh-CN"/>
        </w:rPr>
        <w:t xml:space="preserve"> and </w:t>
      </w:r>
      <w:r w:rsidR="00221315" w:rsidRPr="00804107">
        <w:rPr>
          <w:rFonts w:ascii="Times New Roman" w:eastAsia="SimSun" w:hAnsi="Times New Roman" w:cs="Times New Roman"/>
          <w:lang w:eastAsia="zh-CN"/>
        </w:rPr>
        <w:t>after</w:t>
      </w:r>
      <w:r w:rsidR="00695F3C" w:rsidRPr="00804107">
        <w:rPr>
          <w:rFonts w:ascii="Times New Roman" w:eastAsia="SimSun" w:hAnsi="Times New Roman" w:cs="Times New Roman"/>
          <w:lang w:eastAsia="zh-CN"/>
        </w:rPr>
        <w:t xml:space="preserve"> 1994. </w:t>
      </w:r>
      <w:r w:rsidR="00221315" w:rsidRPr="00804107">
        <w:rPr>
          <w:rFonts w:ascii="Times New Roman" w:eastAsia="SimSun" w:hAnsi="Times New Roman" w:cs="Times New Roman"/>
          <w:lang w:eastAsia="zh-CN"/>
        </w:rPr>
        <w:t>The results confirm the</w:t>
      </w:r>
      <w:r w:rsidR="00695F3C" w:rsidRPr="00804107">
        <w:rPr>
          <w:rFonts w:ascii="Times New Roman" w:eastAsia="SimSun" w:hAnsi="Times New Roman" w:cs="Times New Roman"/>
          <w:lang w:eastAsia="zh-CN"/>
        </w:rPr>
        <w:t xml:space="preserve"> expectation </w:t>
      </w:r>
      <w:r w:rsidR="00221315" w:rsidRPr="00804107">
        <w:rPr>
          <w:rFonts w:ascii="Times New Roman" w:eastAsia="SimSun" w:hAnsi="Times New Roman" w:cs="Times New Roman"/>
          <w:lang w:eastAsia="zh-CN"/>
        </w:rPr>
        <w:t>that belonging to</w:t>
      </w:r>
      <w:r w:rsidR="00695F3C" w:rsidRPr="00804107">
        <w:rPr>
          <w:rFonts w:ascii="Times New Roman" w:eastAsia="SimSun" w:hAnsi="Times New Roman" w:cs="Times New Roman"/>
          <w:lang w:eastAsia="zh-CN"/>
        </w:rPr>
        <w:t xml:space="preserve"> the early (underground) black metal scene increases the hazard of a first record deal. That international record labels are favorable in the production decisions to pre-1994 bands </w:t>
      </w:r>
      <w:proofErr w:type="gramStart"/>
      <w:r w:rsidR="00221315" w:rsidRPr="00804107">
        <w:rPr>
          <w:rFonts w:ascii="Times New Roman" w:eastAsia="SimSun" w:hAnsi="Times New Roman" w:cs="Times New Roman"/>
          <w:lang w:eastAsia="zh-CN"/>
        </w:rPr>
        <w:t>is</w:t>
      </w:r>
      <w:proofErr w:type="gramEnd"/>
      <w:r w:rsidR="00221315" w:rsidRPr="00804107">
        <w:rPr>
          <w:rFonts w:ascii="Times New Roman" w:eastAsia="SimSun" w:hAnsi="Times New Roman" w:cs="Times New Roman"/>
          <w:lang w:eastAsia="zh-CN"/>
        </w:rPr>
        <w:t xml:space="preserve"> largely due to</w:t>
      </w:r>
      <w:r w:rsidR="00695F3C" w:rsidRPr="00804107">
        <w:rPr>
          <w:rFonts w:ascii="Times New Roman" w:eastAsia="SimSun" w:hAnsi="Times New Roman" w:cs="Times New Roman"/>
          <w:lang w:eastAsia="zh-CN"/>
        </w:rPr>
        <w:t xml:space="preserve"> the perceived authenticity of these bands as representatives of the non-commercial origin of black metal (see Patterson 2013). </w:t>
      </w:r>
      <w:r w:rsidR="006805DB" w:rsidRPr="00804107">
        <w:rPr>
          <w:rFonts w:ascii="Times New Roman" w:eastAsia="SimSun" w:hAnsi="Times New Roman" w:cs="Times New Roman"/>
          <w:lang w:eastAsia="zh-CN"/>
        </w:rPr>
        <w:t xml:space="preserve">The results reject the possibility that record labels would pursue destigmatization of black metal by betting on </w:t>
      </w:r>
      <w:r w:rsidR="007B0C8B" w:rsidRPr="00804107">
        <w:rPr>
          <w:rFonts w:ascii="Times New Roman" w:eastAsia="SimSun" w:hAnsi="Times New Roman" w:cs="Times New Roman"/>
          <w:lang w:eastAsia="zh-CN"/>
        </w:rPr>
        <w:t xml:space="preserve">the </w:t>
      </w:r>
      <w:r w:rsidR="006805DB" w:rsidRPr="00804107">
        <w:rPr>
          <w:rFonts w:ascii="Times New Roman" w:eastAsia="SimSun" w:hAnsi="Times New Roman" w:cs="Times New Roman"/>
          <w:lang w:eastAsia="zh-CN"/>
        </w:rPr>
        <w:t>new bands formed after the scandal</w:t>
      </w:r>
      <w:r w:rsidR="00221315" w:rsidRPr="00804107">
        <w:rPr>
          <w:rFonts w:ascii="Times New Roman" w:eastAsia="SimSun" w:hAnsi="Times New Roman" w:cs="Times New Roman"/>
          <w:lang w:eastAsia="zh-CN"/>
        </w:rPr>
        <w:t>, who are</w:t>
      </w:r>
      <w:r w:rsidR="006805DB" w:rsidRPr="00804107">
        <w:rPr>
          <w:rFonts w:ascii="Times New Roman" w:eastAsia="SimSun" w:hAnsi="Times New Roman" w:cs="Times New Roman"/>
          <w:lang w:eastAsia="zh-CN"/>
        </w:rPr>
        <w:t xml:space="preserve"> untainted by connections to the crimes or the underground scene. The international labels rather bet on “black” </w:t>
      </w:r>
      <w:r w:rsidR="00180001" w:rsidRPr="00804107">
        <w:rPr>
          <w:rFonts w:ascii="Times New Roman" w:eastAsia="SimSun" w:hAnsi="Times New Roman" w:cs="Times New Roman"/>
          <w:lang w:eastAsia="zh-CN"/>
        </w:rPr>
        <w:t xml:space="preserve">– on what made this music authentically dark and rebellious.   </w:t>
      </w:r>
    </w:p>
    <w:p w14:paraId="5AD259DC" w14:textId="3FC65837" w:rsidR="00824021" w:rsidRPr="00804107" w:rsidRDefault="00180001"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ab/>
        <w:t xml:space="preserve">This is confirmed most emphatically in Model 4, </w:t>
      </w:r>
      <w:r w:rsidR="00E078AB" w:rsidRPr="00804107">
        <w:rPr>
          <w:rFonts w:ascii="Times New Roman" w:eastAsia="SimSun" w:hAnsi="Times New Roman" w:cs="Times New Roman"/>
          <w:lang w:eastAsia="zh-CN"/>
        </w:rPr>
        <w:t>featuring</w:t>
      </w:r>
      <w:r w:rsidRPr="00804107">
        <w:rPr>
          <w:rFonts w:ascii="Times New Roman" w:eastAsia="SimSun" w:hAnsi="Times New Roman" w:cs="Times New Roman"/>
          <w:lang w:eastAsia="zh-CN"/>
        </w:rPr>
        <w:t xml:space="preserve"> the indictor for </w:t>
      </w:r>
      <w:r w:rsidRPr="00804107">
        <w:rPr>
          <w:rFonts w:ascii="Times New Roman" w:eastAsia="SimSun" w:hAnsi="Times New Roman" w:cs="Times New Roman"/>
          <w:i/>
          <w:iCs/>
          <w:lang w:eastAsia="zh-CN"/>
        </w:rPr>
        <w:t>Criminal Bands</w:t>
      </w:r>
      <w:r w:rsidRPr="00804107">
        <w:rPr>
          <w:rFonts w:ascii="Times New Roman" w:eastAsia="SimSun" w:hAnsi="Times New Roman" w:cs="Times New Roman"/>
          <w:lang w:eastAsia="zh-CN"/>
        </w:rPr>
        <w:t xml:space="preserve">. </w:t>
      </w:r>
      <w:r w:rsidR="00E078AB" w:rsidRPr="00804107">
        <w:rPr>
          <w:rFonts w:ascii="Times New Roman" w:eastAsia="SimSun" w:hAnsi="Times New Roman" w:cs="Times New Roman"/>
          <w:lang w:eastAsia="zh-CN"/>
        </w:rPr>
        <w:t xml:space="preserve">The significant effect provides rare evidence for a positive return to stigmatized, transgressive actions. </w:t>
      </w:r>
      <w:r w:rsidR="000D79A7" w:rsidRPr="00804107">
        <w:rPr>
          <w:rFonts w:ascii="Times New Roman" w:eastAsia="SimSun" w:hAnsi="Times New Roman" w:cs="Times New Roman"/>
          <w:lang w:eastAsia="zh-CN"/>
        </w:rPr>
        <w:t>It takes a shorter period for b</w:t>
      </w:r>
      <w:r w:rsidR="00E078AB" w:rsidRPr="00804107">
        <w:rPr>
          <w:rFonts w:ascii="Times New Roman" w:eastAsia="SimSun" w:hAnsi="Times New Roman" w:cs="Times New Roman"/>
          <w:lang w:eastAsia="zh-CN"/>
        </w:rPr>
        <w:t>ands with a criminal record</w:t>
      </w:r>
      <w:r w:rsidR="000D79A7" w:rsidRPr="00804107">
        <w:rPr>
          <w:rFonts w:ascii="Times New Roman" w:eastAsia="SimSun" w:hAnsi="Times New Roman" w:cs="Times New Roman"/>
          <w:lang w:eastAsia="zh-CN"/>
        </w:rPr>
        <w:t xml:space="preserve"> to</w:t>
      </w:r>
      <w:r w:rsidR="00E078AB" w:rsidRPr="00804107">
        <w:rPr>
          <w:rFonts w:ascii="Times New Roman" w:eastAsia="SimSun" w:hAnsi="Times New Roman" w:cs="Times New Roman"/>
          <w:lang w:eastAsia="zh-CN"/>
        </w:rPr>
        <w:t xml:space="preserve"> receive a first contract by an international record label than </w:t>
      </w:r>
      <w:r w:rsidR="000D79A7" w:rsidRPr="00804107">
        <w:rPr>
          <w:rFonts w:ascii="Times New Roman" w:eastAsia="SimSun" w:hAnsi="Times New Roman" w:cs="Times New Roman"/>
          <w:lang w:eastAsia="zh-CN"/>
        </w:rPr>
        <w:t xml:space="preserve">for </w:t>
      </w:r>
      <w:r w:rsidR="00E078AB" w:rsidRPr="00804107">
        <w:rPr>
          <w:rFonts w:ascii="Times New Roman" w:eastAsia="SimSun" w:hAnsi="Times New Roman" w:cs="Times New Roman"/>
          <w:lang w:eastAsia="zh-CN"/>
        </w:rPr>
        <w:t xml:space="preserve">the rest. That the effects of both indicators </w:t>
      </w:r>
      <w:r w:rsidR="000D79A7" w:rsidRPr="00804107">
        <w:rPr>
          <w:rFonts w:ascii="Times New Roman" w:eastAsia="SimSun" w:hAnsi="Times New Roman" w:cs="Times New Roman"/>
          <w:lang w:eastAsia="zh-CN"/>
        </w:rPr>
        <w:t>remain</w:t>
      </w:r>
      <w:r w:rsidR="00E078AB" w:rsidRPr="00804107">
        <w:rPr>
          <w:rFonts w:ascii="Times New Roman" w:eastAsia="SimSun" w:hAnsi="Times New Roman" w:cs="Times New Roman"/>
          <w:lang w:eastAsia="zh-CN"/>
        </w:rPr>
        <w:t xml:space="preserve"> significant</w:t>
      </w:r>
      <w:r w:rsidR="000D79A7" w:rsidRPr="00804107">
        <w:rPr>
          <w:rFonts w:ascii="Times New Roman" w:eastAsia="SimSun" w:hAnsi="Times New Roman" w:cs="Times New Roman"/>
          <w:lang w:eastAsia="zh-CN"/>
        </w:rPr>
        <w:t xml:space="preserve"> </w:t>
      </w:r>
      <w:r w:rsidR="00E078AB" w:rsidRPr="00804107">
        <w:rPr>
          <w:rFonts w:ascii="Times New Roman" w:eastAsia="SimSun" w:hAnsi="Times New Roman" w:cs="Times New Roman"/>
          <w:lang w:eastAsia="zh-CN"/>
        </w:rPr>
        <w:t xml:space="preserve">can be interpreted as evidence that </w:t>
      </w:r>
      <w:r w:rsidR="00387301" w:rsidRPr="00804107">
        <w:rPr>
          <w:rFonts w:ascii="Times New Roman" w:eastAsia="SimSun" w:hAnsi="Times New Roman" w:cs="Times New Roman"/>
          <w:lang w:eastAsia="zh-CN"/>
        </w:rPr>
        <w:t xml:space="preserve">criminal activity was perceived and reframed by record labels as a higher degree of authenticity, relative to other pre-1994 bands. The </w:t>
      </w:r>
      <w:r w:rsidR="00022564" w:rsidRPr="00804107">
        <w:rPr>
          <w:rFonts w:ascii="Times New Roman" w:eastAsia="SimSun" w:hAnsi="Times New Roman" w:cs="Times New Roman"/>
          <w:lang w:eastAsia="zh-CN"/>
        </w:rPr>
        <w:t xml:space="preserve">criminal record </w:t>
      </w:r>
      <w:r w:rsidR="00387301" w:rsidRPr="00804107">
        <w:rPr>
          <w:rFonts w:ascii="Times New Roman" w:eastAsia="SimSun" w:hAnsi="Times New Roman" w:cs="Times New Roman"/>
          <w:lang w:eastAsia="zh-CN"/>
        </w:rPr>
        <w:t>may have repelled the majority of labels, but also created opportunities for arbitrageurs to realize e</w:t>
      </w:r>
      <w:r w:rsidR="00E078AB" w:rsidRPr="00804107">
        <w:rPr>
          <w:rFonts w:ascii="Times New Roman" w:eastAsia="SimSun" w:hAnsi="Times New Roman" w:cs="Times New Roman"/>
          <w:lang w:eastAsia="zh-CN"/>
        </w:rPr>
        <w:t>conomic and</w:t>
      </w:r>
      <w:r w:rsidR="00022564" w:rsidRPr="00804107">
        <w:rPr>
          <w:rFonts w:ascii="Times New Roman" w:eastAsia="SimSun" w:hAnsi="Times New Roman" w:cs="Times New Roman"/>
          <w:lang w:eastAsia="zh-CN"/>
        </w:rPr>
        <w:t>/or</w:t>
      </w:r>
      <w:r w:rsidR="00E078AB" w:rsidRPr="00804107">
        <w:rPr>
          <w:rFonts w:ascii="Times New Roman" w:eastAsia="SimSun" w:hAnsi="Times New Roman" w:cs="Times New Roman"/>
          <w:lang w:eastAsia="zh-CN"/>
        </w:rPr>
        <w:t xml:space="preserve"> symbolic gain by </w:t>
      </w:r>
      <w:r w:rsidR="001E7E77" w:rsidRPr="00804107">
        <w:rPr>
          <w:rFonts w:ascii="Times New Roman" w:eastAsia="SimSun" w:hAnsi="Times New Roman" w:cs="Times New Roman"/>
          <w:lang w:eastAsia="zh-CN"/>
        </w:rPr>
        <w:t>investing in</w:t>
      </w:r>
      <w:r w:rsidR="00022564" w:rsidRPr="00804107">
        <w:rPr>
          <w:rFonts w:ascii="Times New Roman" w:eastAsia="SimSun" w:hAnsi="Times New Roman" w:cs="Times New Roman"/>
          <w:lang w:eastAsia="zh-CN"/>
        </w:rPr>
        <w:t xml:space="preserve"> </w:t>
      </w:r>
      <w:r w:rsidR="001E7E77" w:rsidRPr="00804107">
        <w:rPr>
          <w:rFonts w:ascii="Times New Roman" w:eastAsia="SimSun" w:hAnsi="Times New Roman" w:cs="Times New Roman"/>
          <w:lang w:eastAsia="zh-CN"/>
        </w:rPr>
        <w:t xml:space="preserve">underappreciated assets, </w:t>
      </w:r>
      <w:r w:rsidR="00387301" w:rsidRPr="00804107">
        <w:rPr>
          <w:rFonts w:ascii="Times New Roman" w:eastAsia="SimSun" w:hAnsi="Times New Roman" w:cs="Times New Roman"/>
          <w:lang w:eastAsia="zh-CN"/>
        </w:rPr>
        <w:t>whose</w:t>
      </w:r>
      <w:r w:rsidR="00695F3C" w:rsidRPr="00804107">
        <w:rPr>
          <w:rFonts w:ascii="Times New Roman" w:eastAsia="SimSun" w:hAnsi="Times New Roman" w:cs="Times New Roman"/>
          <w:bCs/>
          <w:lang w:eastAsia="zh-CN"/>
        </w:rPr>
        <w:t xml:space="preserve"> transgressi</w:t>
      </w:r>
      <w:r w:rsidR="00022564" w:rsidRPr="00804107">
        <w:rPr>
          <w:rFonts w:ascii="Times New Roman" w:eastAsia="SimSun" w:hAnsi="Times New Roman" w:cs="Times New Roman"/>
          <w:bCs/>
          <w:lang w:eastAsia="zh-CN"/>
        </w:rPr>
        <w:t>ons</w:t>
      </w:r>
      <w:r w:rsidR="00695F3C" w:rsidRPr="00804107">
        <w:rPr>
          <w:rFonts w:ascii="Times New Roman" w:eastAsia="SimSun" w:hAnsi="Times New Roman" w:cs="Times New Roman"/>
          <w:bCs/>
          <w:lang w:eastAsia="zh-CN"/>
        </w:rPr>
        <w:t xml:space="preserve"> </w:t>
      </w:r>
      <w:r w:rsidR="001E7E77" w:rsidRPr="00804107">
        <w:rPr>
          <w:rFonts w:ascii="Times New Roman" w:eastAsia="SimSun" w:hAnsi="Times New Roman" w:cs="Times New Roman"/>
          <w:bCs/>
          <w:lang w:eastAsia="zh-CN"/>
        </w:rPr>
        <w:t>w</w:t>
      </w:r>
      <w:r w:rsidR="00022564" w:rsidRPr="00804107">
        <w:rPr>
          <w:rFonts w:ascii="Times New Roman" w:eastAsia="SimSun" w:hAnsi="Times New Roman" w:cs="Times New Roman"/>
          <w:bCs/>
          <w:lang w:eastAsia="zh-CN"/>
        </w:rPr>
        <w:t>ere</w:t>
      </w:r>
      <w:r w:rsidR="00695F3C" w:rsidRPr="00804107">
        <w:rPr>
          <w:rFonts w:ascii="Times New Roman" w:eastAsia="SimSun" w:hAnsi="Times New Roman" w:cs="Times New Roman"/>
          <w:bCs/>
          <w:lang w:eastAsia="zh-CN"/>
        </w:rPr>
        <w:t xml:space="preserve"> reinterpreted in terms of resistance </w:t>
      </w:r>
      <w:r w:rsidR="001E7E77" w:rsidRPr="00804107">
        <w:rPr>
          <w:rFonts w:ascii="Times New Roman" w:eastAsia="SimSun" w:hAnsi="Times New Roman" w:cs="Times New Roman"/>
          <w:bCs/>
          <w:lang w:eastAsia="zh-CN"/>
        </w:rPr>
        <w:t>and/</w:t>
      </w:r>
      <w:r w:rsidR="00695F3C" w:rsidRPr="00804107">
        <w:rPr>
          <w:rFonts w:ascii="Times New Roman" w:eastAsia="SimSun" w:hAnsi="Times New Roman" w:cs="Times New Roman"/>
          <w:bCs/>
          <w:lang w:eastAsia="zh-CN"/>
        </w:rPr>
        <w:t>or consistence.</w:t>
      </w:r>
      <w:r w:rsidR="00022564" w:rsidRPr="00804107">
        <w:rPr>
          <w:rFonts w:ascii="Times New Roman" w:eastAsia="SimSun" w:hAnsi="Times New Roman" w:cs="Times New Roman"/>
          <w:bCs/>
          <w:lang w:eastAsia="zh-CN"/>
        </w:rPr>
        <w:t xml:space="preserve"> The next section presents qualitative evidence </w:t>
      </w:r>
      <w:r w:rsidR="00481D99" w:rsidRPr="00804107">
        <w:rPr>
          <w:rFonts w:ascii="Times New Roman" w:eastAsia="SimSun" w:hAnsi="Times New Roman" w:cs="Times New Roman"/>
          <w:bCs/>
          <w:lang w:eastAsia="zh-CN"/>
        </w:rPr>
        <w:t>in support of this contention</w:t>
      </w:r>
      <w:r w:rsidR="00022564" w:rsidRPr="00804107">
        <w:rPr>
          <w:rFonts w:ascii="Times New Roman" w:eastAsia="SimSun" w:hAnsi="Times New Roman" w:cs="Times New Roman"/>
          <w:bCs/>
          <w:lang w:eastAsia="zh-CN"/>
        </w:rPr>
        <w:t xml:space="preserve">.  </w:t>
      </w:r>
    </w:p>
    <w:p w14:paraId="085FB53E" w14:textId="5B035A67" w:rsidR="000834DB" w:rsidRPr="00804107" w:rsidRDefault="000834DB" w:rsidP="00D86590">
      <w:pPr>
        <w:spacing w:after="0" w:line="451" w:lineRule="auto"/>
        <w:contextualSpacing/>
        <w:jc w:val="center"/>
        <w:rPr>
          <w:rFonts w:ascii="Times New Roman" w:eastAsia="SimSun" w:hAnsi="Times New Roman" w:cs="Times New Roman"/>
          <w:b/>
          <w:bCs/>
          <w:lang w:eastAsia="zh-CN"/>
        </w:rPr>
      </w:pPr>
      <w:r w:rsidRPr="00804107">
        <w:rPr>
          <w:rFonts w:ascii="Times New Roman" w:eastAsia="SimSun" w:hAnsi="Times New Roman" w:cs="Times New Roman"/>
          <w:b/>
          <w:bCs/>
          <w:lang w:eastAsia="zh-CN"/>
        </w:rPr>
        <w:lastRenderedPageBreak/>
        <w:t>Figures 3 and 4 About Here</w:t>
      </w:r>
    </w:p>
    <w:p w14:paraId="440A12CD" w14:textId="50272267" w:rsidR="00AD6577" w:rsidRPr="00804107" w:rsidRDefault="00CF63EB" w:rsidP="00D86590">
      <w:pPr>
        <w:spacing w:after="0" w:line="451" w:lineRule="auto"/>
        <w:ind w:firstLine="720"/>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Figure </w:t>
      </w:r>
      <w:r w:rsidR="000834DB" w:rsidRPr="00804107">
        <w:rPr>
          <w:rFonts w:ascii="Times New Roman" w:eastAsia="SimSun" w:hAnsi="Times New Roman" w:cs="Times New Roman"/>
          <w:lang w:eastAsia="zh-CN"/>
        </w:rPr>
        <w:t>3</w:t>
      </w:r>
      <w:r w:rsidRPr="00804107">
        <w:rPr>
          <w:rFonts w:ascii="Times New Roman" w:eastAsia="SimSun" w:hAnsi="Times New Roman" w:cs="Times New Roman"/>
          <w:lang w:eastAsia="zh-CN"/>
        </w:rPr>
        <w:t xml:space="preserve"> plots the predicted hazard rates for criminal versus non-criminal bands </w:t>
      </w:r>
      <w:r w:rsidR="00B35A51" w:rsidRPr="00804107">
        <w:rPr>
          <w:rFonts w:ascii="Times New Roman" w:eastAsia="SimSun" w:hAnsi="Times New Roman" w:cs="Times New Roman"/>
          <w:lang w:eastAsia="zh-CN"/>
        </w:rPr>
        <w:t>f</w:t>
      </w:r>
      <w:r w:rsidRPr="00804107">
        <w:rPr>
          <w:rFonts w:ascii="Times New Roman" w:eastAsia="SimSun" w:hAnsi="Times New Roman" w:cs="Times New Roman"/>
          <w:lang w:eastAsia="zh-CN"/>
        </w:rPr>
        <w:t xml:space="preserve">ormed pre-1994. </w:t>
      </w:r>
    </w:p>
    <w:p w14:paraId="5735D5D8" w14:textId="114CA2B1" w:rsidR="00CF63EB" w:rsidRPr="00804107" w:rsidRDefault="00CF63EB"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We predict the hazard rates in the full model for each </w:t>
      </w:r>
      <w:r w:rsidR="00B35A51" w:rsidRPr="00804107">
        <w:rPr>
          <w:rFonts w:ascii="Times New Roman" w:eastAsia="SimSun" w:hAnsi="Times New Roman" w:cs="Times New Roman"/>
          <w:lang w:eastAsia="zh-CN"/>
        </w:rPr>
        <w:t>band</w:t>
      </w:r>
      <w:r w:rsidRPr="00804107">
        <w:rPr>
          <w:rFonts w:ascii="Times New Roman" w:eastAsia="SimSun" w:hAnsi="Times New Roman" w:cs="Times New Roman"/>
          <w:lang w:eastAsia="zh-CN"/>
        </w:rPr>
        <w:t xml:space="preserve"> within the sample</w:t>
      </w:r>
      <w:r w:rsidR="00B35A51" w:rsidRPr="00804107">
        <w:rPr>
          <w:rFonts w:ascii="Times New Roman" w:eastAsia="SimSun" w:hAnsi="Times New Roman" w:cs="Times New Roman"/>
          <w:lang w:eastAsia="zh-CN"/>
        </w:rPr>
        <w:t>,</w:t>
      </w:r>
      <w:r w:rsidRPr="00804107">
        <w:rPr>
          <w:rFonts w:ascii="Times New Roman" w:eastAsia="SimSun" w:hAnsi="Times New Roman" w:cs="Times New Roman"/>
          <w:lang w:eastAsia="zh-CN"/>
        </w:rPr>
        <w:t xml:space="preserve"> while conditioning on frailty being set equal to its mean value. The plot indicates a sharp increase in the predicted hazards for the </w:t>
      </w:r>
      <w:r w:rsidR="00B35A51" w:rsidRPr="00804107">
        <w:rPr>
          <w:rFonts w:ascii="Times New Roman" w:eastAsia="SimSun" w:hAnsi="Times New Roman" w:cs="Times New Roman"/>
          <w:lang w:eastAsia="zh-CN"/>
        </w:rPr>
        <w:t>C</w:t>
      </w:r>
      <w:r w:rsidRPr="00804107">
        <w:rPr>
          <w:rFonts w:ascii="Times New Roman" w:eastAsia="SimSun" w:hAnsi="Times New Roman" w:cs="Times New Roman"/>
          <w:lang w:eastAsia="zh-CN"/>
        </w:rPr>
        <w:t>riminal bands very early in th</w:t>
      </w:r>
      <w:r w:rsidR="00B35A51" w:rsidRPr="00804107">
        <w:rPr>
          <w:rFonts w:ascii="Times New Roman" w:eastAsia="SimSun" w:hAnsi="Times New Roman" w:cs="Times New Roman"/>
          <w:lang w:eastAsia="zh-CN"/>
        </w:rPr>
        <w:t>eir</w:t>
      </w:r>
      <w:r w:rsidRPr="00804107">
        <w:rPr>
          <w:rFonts w:ascii="Times New Roman" w:eastAsia="SimSun" w:hAnsi="Times New Roman" w:cs="Times New Roman"/>
          <w:lang w:eastAsia="zh-CN"/>
        </w:rPr>
        <w:t xml:space="preserve"> careers. By contrast, the predicted hazards for the non-criminal bands increases more slowly</w:t>
      </w:r>
      <w:r w:rsidR="00B35A51" w:rsidRPr="00804107">
        <w:rPr>
          <w:rFonts w:ascii="Times New Roman" w:eastAsia="SimSun" w:hAnsi="Times New Roman" w:cs="Times New Roman"/>
          <w:lang w:eastAsia="zh-CN"/>
        </w:rPr>
        <w:t>,</w:t>
      </w:r>
      <w:r w:rsidRPr="00804107">
        <w:rPr>
          <w:rFonts w:ascii="Times New Roman" w:eastAsia="SimSun" w:hAnsi="Times New Roman" w:cs="Times New Roman"/>
          <w:lang w:eastAsia="zh-CN"/>
        </w:rPr>
        <w:t xml:space="preserve"> as the bands age up until the 15</w:t>
      </w:r>
      <w:r w:rsidRPr="00804107">
        <w:rPr>
          <w:rFonts w:ascii="Times New Roman" w:eastAsia="SimSun" w:hAnsi="Times New Roman" w:cs="Times New Roman"/>
          <w:vertAlign w:val="superscript"/>
          <w:lang w:eastAsia="zh-CN"/>
        </w:rPr>
        <w:t>th</w:t>
      </w:r>
      <w:r w:rsidRPr="00804107">
        <w:rPr>
          <w:rFonts w:ascii="Times New Roman" w:eastAsia="SimSun" w:hAnsi="Times New Roman" w:cs="Times New Roman"/>
          <w:lang w:eastAsia="zh-CN"/>
        </w:rPr>
        <w:t xml:space="preserve"> year before the hazards start to decrease.</w:t>
      </w:r>
    </w:p>
    <w:p w14:paraId="5E6AD904" w14:textId="4657464F" w:rsidR="00DD62AB" w:rsidRPr="00804107" w:rsidRDefault="00CF63EB" w:rsidP="00D86590">
      <w:pPr>
        <w:spacing w:after="0" w:line="451" w:lineRule="auto"/>
        <w:ind w:firstLine="708"/>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Table </w:t>
      </w:r>
      <w:r w:rsidR="00F22C4C" w:rsidRPr="00804107">
        <w:rPr>
          <w:rFonts w:ascii="Times New Roman" w:eastAsia="SimSun" w:hAnsi="Times New Roman" w:cs="Times New Roman"/>
          <w:lang w:eastAsia="zh-CN"/>
        </w:rPr>
        <w:t>3</w:t>
      </w:r>
      <w:r w:rsidRPr="00804107">
        <w:rPr>
          <w:rFonts w:ascii="Times New Roman" w:eastAsia="SimSun" w:hAnsi="Times New Roman" w:cs="Times New Roman"/>
          <w:lang w:eastAsia="zh-CN"/>
        </w:rPr>
        <w:t xml:space="preserve"> reports the results </w:t>
      </w:r>
      <w:r w:rsidR="006A44E5" w:rsidRPr="00804107">
        <w:rPr>
          <w:rFonts w:ascii="Times New Roman" w:eastAsia="SimSun" w:hAnsi="Times New Roman" w:cs="Times New Roman"/>
          <w:lang w:eastAsia="zh-CN"/>
        </w:rPr>
        <w:t xml:space="preserve">of </w:t>
      </w:r>
      <w:r w:rsidRPr="00804107">
        <w:rPr>
          <w:rFonts w:ascii="Times New Roman" w:eastAsia="SimSun" w:hAnsi="Times New Roman" w:cs="Times New Roman"/>
          <w:lang w:eastAsia="zh-CN"/>
        </w:rPr>
        <w:t xml:space="preserve">models estimating the hazard of first album release on a Norwegian label. The duration dependence in the baseline hazard is positive and significant in all models, indicating that the hazard rate increases with time in this risk set as well. </w:t>
      </w:r>
      <w:r w:rsidR="00767852" w:rsidRPr="00804107">
        <w:rPr>
          <w:rFonts w:ascii="Times New Roman" w:eastAsia="SimSun" w:hAnsi="Times New Roman" w:cs="Times New Roman"/>
          <w:lang w:eastAsia="zh-CN"/>
        </w:rPr>
        <w:t xml:space="preserve">What is </w:t>
      </w:r>
      <w:r w:rsidR="00DD62AB" w:rsidRPr="00804107">
        <w:rPr>
          <w:rFonts w:ascii="Times New Roman" w:eastAsia="SimSun" w:hAnsi="Times New Roman" w:cs="Times New Roman"/>
          <w:lang w:eastAsia="zh-CN"/>
        </w:rPr>
        <w:t>notable</w:t>
      </w:r>
      <w:r w:rsidR="00767852" w:rsidRPr="00804107">
        <w:rPr>
          <w:rFonts w:ascii="Times New Roman" w:eastAsia="SimSun" w:hAnsi="Times New Roman" w:cs="Times New Roman"/>
          <w:lang w:eastAsia="zh-CN"/>
        </w:rPr>
        <w:t xml:space="preserve"> about the pattern of results in Table </w:t>
      </w:r>
      <w:r w:rsidR="00F22C4C" w:rsidRPr="00804107">
        <w:rPr>
          <w:rFonts w:ascii="Times New Roman" w:eastAsia="SimSun" w:hAnsi="Times New Roman" w:cs="Times New Roman"/>
          <w:lang w:eastAsia="zh-CN"/>
        </w:rPr>
        <w:t>3</w:t>
      </w:r>
      <w:r w:rsidR="00767852" w:rsidRPr="00804107">
        <w:rPr>
          <w:rFonts w:ascii="Times New Roman" w:eastAsia="SimSun" w:hAnsi="Times New Roman" w:cs="Times New Roman"/>
          <w:lang w:eastAsia="zh-CN"/>
        </w:rPr>
        <w:t xml:space="preserve"> is that, in substantive terms, it </w:t>
      </w:r>
      <w:r w:rsidR="00DD62AB" w:rsidRPr="00804107">
        <w:rPr>
          <w:rFonts w:ascii="Times New Roman" w:eastAsia="SimSun" w:hAnsi="Times New Roman" w:cs="Times New Roman"/>
          <w:lang w:eastAsia="zh-CN"/>
        </w:rPr>
        <w:t>is opposite to the one</w:t>
      </w:r>
      <w:r w:rsidR="00767852" w:rsidRPr="00804107">
        <w:rPr>
          <w:rFonts w:ascii="Times New Roman" w:eastAsia="SimSun" w:hAnsi="Times New Roman" w:cs="Times New Roman"/>
          <w:lang w:eastAsia="zh-CN"/>
        </w:rPr>
        <w:t xml:space="preserve"> in Table </w:t>
      </w:r>
      <w:r w:rsidR="00F22C4C" w:rsidRPr="00804107">
        <w:rPr>
          <w:rFonts w:ascii="Times New Roman" w:eastAsia="SimSun" w:hAnsi="Times New Roman" w:cs="Times New Roman"/>
          <w:lang w:eastAsia="zh-CN"/>
        </w:rPr>
        <w:t>2</w:t>
      </w:r>
      <w:r w:rsidR="00767852" w:rsidRPr="00804107">
        <w:rPr>
          <w:rFonts w:ascii="Times New Roman" w:eastAsia="SimSun" w:hAnsi="Times New Roman" w:cs="Times New Roman"/>
          <w:lang w:eastAsia="zh-CN"/>
        </w:rPr>
        <w:t xml:space="preserve">. The negative effect of band age is the only </w:t>
      </w:r>
      <w:r w:rsidR="007B0C8B" w:rsidRPr="00804107">
        <w:rPr>
          <w:rFonts w:ascii="Times New Roman" w:eastAsia="SimSun" w:hAnsi="Times New Roman" w:cs="Times New Roman"/>
          <w:lang w:eastAsia="zh-CN"/>
        </w:rPr>
        <w:t>common</w:t>
      </w:r>
      <w:r w:rsidR="00767852" w:rsidRPr="00804107">
        <w:rPr>
          <w:rFonts w:ascii="Times New Roman" w:eastAsia="SimSun" w:hAnsi="Times New Roman" w:cs="Times New Roman"/>
          <w:lang w:eastAsia="zh-CN"/>
        </w:rPr>
        <w:t xml:space="preserve"> significant predictor; the decisions of Norwegian and International labels appear to </w:t>
      </w:r>
      <w:r w:rsidR="007B0C8B" w:rsidRPr="00804107">
        <w:rPr>
          <w:rFonts w:ascii="Times New Roman" w:eastAsia="SimSun" w:hAnsi="Times New Roman" w:cs="Times New Roman"/>
          <w:lang w:eastAsia="zh-CN"/>
        </w:rPr>
        <w:t>have been</w:t>
      </w:r>
      <w:r w:rsidR="00767852" w:rsidRPr="00804107">
        <w:rPr>
          <w:rFonts w:ascii="Times New Roman" w:eastAsia="SimSun" w:hAnsi="Times New Roman" w:cs="Times New Roman"/>
          <w:lang w:eastAsia="zh-CN"/>
        </w:rPr>
        <w:t xml:space="preserve"> driven by distinct social mechanisms. Most importantly, the local labels reveal no </w:t>
      </w:r>
      <w:r w:rsidR="00DD62AB" w:rsidRPr="00804107">
        <w:rPr>
          <w:rFonts w:ascii="Times New Roman" w:eastAsia="SimSun" w:hAnsi="Times New Roman" w:cs="Times New Roman"/>
          <w:lang w:eastAsia="zh-CN"/>
        </w:rPr>
        <w:t xml:space="preserve">significant </w:t>
      </w:r>
      <w:r w:rsidR="00767852" w:rsidRPr="00804107">
        <w:rPr>
          <w:rFonts w:ascii="Times New Roman" w:eastAsia="SimSun" w:hAnsi="Times New Roman" w:cs="Times New Roman"/>
          <w:lang w:eastAsia="zh-CN"/>
        </w:rPr>
        <w:t xml:space="preserve">preference for the “authentic” bands from the underground </w:t>
      </w:r>
      <w:r w:rsidR="007B0C8B" w:rsidRPr="00804107">
        <w:rPr>
          <w:rFonts w:ascii="Times New Roman" w:eastAsia="SimSun" w:hAnsi="Times New Roman" w:cs="Times New Roman"/>
          <w:lang w:eastAsia="zh-CN"/>
        </w:rPr>
        <w:t>period</w:t>
      </w:r>
      <w:r w:rsidR="00767852" w:rsidRPr="00804107">
        <w:rPr>
          <w:rFonts w:ascii="Times New Roman" w:eastAsia="SimSun" w:hAnsi="Times New Roman" w:cs="Times New Roman"/>
          <w:lang w:eastAsia="zh-CN"/>
        </w:rPr>
        <w:t xml:space="preserve"> of black metal. </w:t>
      </w:r>
      <w:r w:rsidR="00304B6B" w:rsidRPr="00804107">
        <w:rPr>
          <w:rFonts w:ascii="Times New Roman" w:eastAsia="SimSun" w:hAnsi="Times New Roman" w:cs="Times New Roman"/>
          <w:lang w:eastAsia="zh-CN"/>
        </w:rPr>
        <w:t xml:space="preserve">Neither the </w:t>
      </w:r>
      <w:r w:rsidR="00304B6B" w:rsidRPr="00804107">
        <w:rPr>
          <w:rFonts w:ascii="Times New Roman" w:eastAsia="SimSun" w:hAnsi="Times New Roman" w:cs="Times New Roman"/>
          <w:i/>
          <w:iCs/>
          <w:lang w:eastAsia="zh-CN"/>
        </w:rPr>
        <w:t>pre-1994</w:t>
      </w:r>
      <w:r w:rsidR="00304B6B" w:rsidRPr="00804107">
        <w:rPr>
          <w:rFonts w:ascii="Times New Roman" w:eastAsia="SimSun" w:hAnsi="Times New Roman" w:cs="Times New Roman"/>
          <w:lang w:eastAsia="zh-CN"/>
        </w:rPr>
        <w:t xml:space="preserve"> indicator (Model 7), nor the </w:t>
      </w:r>
      <w:r w:rsidR="00304B6B" w:rsidRPr="00804107">
        <w:rPr>
          <w:rFonts w:ascii="Times New Roman" w:eastAsia="SimSun" w:hAnsi="Times New Roman" w:cs="Times New Roman"/>
          <w:i/>
          <w:iCs/>
          <w:lang w:eastAsia="zh-CN"/>
        </w:rPr>
        <w:t>Criminal Bands</w:t>
      </w:r>
      <w:r w:rsidR="00304B6B" w:rsidRPr="00804107">
        <w:rPr>
          <w:rFonts w:ascii="Times New Roman" w:eastAsia="SimSun" w:hAnsi="Times New Roman" w:cs="Times New Roman"/>
          <w:lang w:eastAsia="zh-CN"/>
        </w:rPr>
        <w:t xml:space="preserve"> </w:t>
      </w:r>
      <w:r w:rsidR="007B0C8B" w:rsidRPr="00804107">
        <w:rPr>
          <w:rFonts w:ascii="Times New Roman" w:eastAsia="SimSun" w:hAnsi="Times New Roman" w:cs="Times New Roman"/>
          <w:lang w:eastAsia="zh-CN"/>
        </w:rPr>
        <w:t xml:space="preserve">one </w:t>
      </w:r>
      <w:r w:rsidR="00304B6B" w:rsidRPr="00804107">
        <w:rPr>
          <w:rFonts w:ascii="Times New Roman" w:eastAsia="SimSun" w:hAnsi="Times New Roman" w:cs="Times New Roman"/>
          <w:lang w:eastAsia="zh-CN"/>
        </w:rPr>
        <w:t xml:space="preserve">(Model 8) are significant at the accepted levels. In stark contrast to the international labels, Norwegian labels did not bet on </w:t>
      </w:r>
      <w:r w:rsidR="007B0C8B" w:rsidRPr="00804107">
        <w:rPr>
          <w:rFonts w:ascii="Times New Roman" w:eastAsia="SimSun" w:hAnsi="Times New Roman" w:cs="Times New Roman"/>
          <w:lang w:eastAsia="zh-CN"/>
        </w:rPr>
        <w:t>“</w:t>
      </w:r>
      <w:r w:rsidR="00304B6B" w:rsidRPr="00804107">
        <w:rPr>
          <w:rFonts w:ascii="Times New Roman" w:eastAsia="SimSun" w:hAnsi="Times New Roman" w:cs="Times New Roman"/>
          <w:lang w:eastAsia="zh-CN"/>
        </w:rPr>
        <w:t>black</w:t>
      </w:r>
      <w:r w:rsidR="007B0C8B" w:rsidRPr="00804107">
        <w:rPr>
          <w:rFonts w:ascii="Times New Roman" w:eastAsia="SimSun" w:hAnsi="Times New Roman" w:cs="Times New Roman"/>
          <w:lang w:eastAsia="zh-CN"/>
        </w:rPr>
        <w:t>”</w:t>
      </w:r>
      <w:r w:rsidR="00304B6B" w:rsidRPr="00804107">
        <w:rPr>
          <w:rFonts w:ascii="Times New Roman" w:eastAsia="SimSun" w:hAnsi="Times New Roman" w:cs="Times New Roman"/>
          <w:lang w:eastAsia="zh-CN"/>
        </w:rPr>
        <w:t xml:space="preserve"> in their production decisions. This difference can be attributed to the strong social </w:t>
      </w:r>
      <w:r w:rsidR="00DD62AB" w:rsidRPr="00804107">
        <w:rPr>
          <w:rFonts w:ascii="Times New Roman" w:eastAsia="SimSun" w:hAnsi="Times New Roman" w:cs="Times New Roman"/>
          <w:lang w:eastAsia="zh-CN"/>
        </w:rPr>
        <w:t>pressure</w:t>
      </w:r>
      <w:r w:rsidR="00304B6B" w:rsidRPr="00804107">
        <w:rPr>
          <w:rFonts w:ascii="Times New Roman" w:eastAsia="SimSun" w:hAnsi="Times New Roman" w:cs="Times New Roman"/>
          <w:lang w:eastAsia="zh-CN"/>
        </w:rPr>
        <w:t xml:space="preserve"> </w:t>
      </w:r>
      <w:r w:rsidR="00DD62AB" w:rsidRPr="00804107">
        <w:rPr>
          <w:rFonts w:ascii="Times New Roman" w:eastAsia="SimSun" w:hAnsi="Times New Roman" w:cs="Times New Roman"/>
          <w:lang w:eastAsia="zh-CN"/>
        </w:rPr>
        <w:t>for stigmatization</w:t>
      </w:r>
      <w:r w:rsidR="00304B6B" w:rsidRPr="00804107">
        <w:rPr>
          <w:rFonts w:ascii="Times New Roman" w:eastAsia="SimSun" w:hAnsi="Times New Roman" w:cs="Times New Roman"/>
          <w:lang w:eastAsia="zh-CN"/>
        </w:rPr>
        <w:t xml:space="preserve"> of black metal in Norw</w:t>
      </w:r>
      <w:r w:rsidR="00DD62AB" w:rsidRPr="00804107">
        <w:rPr>
          <w:rFonts w:ascii="Times New Roman" w:eastAsia="SimSun" w:hAnsi="Times New Roman" w:cs="Times New Roman"/>
          <w:lang w:eastAsia="zh-CN"/>
        </w:rPr>
        <w:t>ay</w:t>
      </w:r>
      <w:r w:rsidR="00304B6B" w:rsidRPr="00804107">
        <w:rPr>
          <w:rFonts w:ascii="Times New Roman" w:eastAsia="SimSun" w:hAnsi="Times New Roman" w:cs="Times New Roman"/>
          <w:lang w:eastAsia="zh-CN"/>
        </w:rPr>
        <w:t xml:space="preserve">, which </w:t>
      </w:r>
      <w:r w:rsidR="009452C2" w:rsidRPr="00804107">
        <w:rPr>
          <w:rFonts w:ascii="Times New Roman" w:eastAsia="SimSun" w:hAnsi="Times New Roman" w:cs="Times New Roman"/>
          <w:lang w:eastAsia="zh-CN"/>
        </w:rPr>
        <w:t>had</w:t>
      </w:r>
      <w:r w:rsidR="00A11669" w:rsidRPr="00804107">
        <w:rPr>
          <w:rFonts w:ascii="Times New Roman" w:eastAsia="SimSun" w:hAnsi="Times New Roman" w:cs="Times New Roman"/>
          <w:lang w:eastAsia="zh-CN"/>
        </w:rPr>
        <w:t xml:space="preserve"> </w:t>
      </w:r>
      <w:r w:rsidR="00DD62AB" w:rsidRPr="00804107">
        <w:rPr>
          <w:rFonts w:ascii="Times New Roman" w:eastAsia="SimSun" w:hAnsi="Times New Roman" w:cs="Times New Roman"/>
          <w:lang w:eastAsia="zh-CN"/>
        </w:rPr>
        <w:t>seeped into</w:t>
      </w:r>
      <w:r w:rsidR="00304B6B" w:rsidRPr="00804107">
        <w:rPr>
          <w:rFonts w:ascii="Times New Roman" w:eastAsia="SimSun" w:hAnsi="Times New Roman" w:cs="Times New Roman"/>
          <w:lang w:eastAsia="zh-CN"/>
        </w:rPr>
        <w:t xml:space="preserve"> the preferences of </w:t>
      </w:r>
      <w:r w:rsidR="007B0C8B" w:rsidRPr="00804107">
        <w:rPr>
          <w:rFonts w:ascii="Times New Roman" w:eastAsia="SimSun" w:hAnsi="Times New Roman" w:cs="Times New Roman"/>
          <w:lang w:eastAsia="zh-CN"/>
        </w:rPr>
        <w:t>local</w:t>
      </w:r>
      <w:r w:rsidR="00304B6B" w:rsidRPr="00804107">
        <w:rPr>
          <w:rFonts w:ascii="Times New Roman" w:eastAsia="SimSun" w:hAnsi="Times New Roman" w:cs="Times New Roman"/>
          <w:lang w:eastAsia="zh-CN"/>
        </w:rPr>
        <w:t xml:space="preserve"> </w:t>
      </w:r>
      <w:r w:rsidR="00A11669" w:rsidRPr="00804107">
        <w:rPr>
          <w:rFonts w:ascii="Times New Roman" w:eastAsia="SimSun" w:hAnsi="Times New Roman" w:cs="Times New Roman"/>
          <w:lang w:eastAsia="zh-CN"/>
        </w:rPr>
        <w:t xml:space="preserve">record </w:t>
      </w:r>
      <w:r w:rsidR="00304B6B" w:rsidRPr="00804107">
        <w:rPr>
          <w:rFonts w:ascii="Times New Roman" w:eastAsia="SimSun" w:hAnsi="Times New Roman" w:cs="Times New Roman"/>
          <w:lang w:eastAsia="zh-CN"/>
        </w:rPr>
        <w:t xml:space="preserve">labels. </w:t>
      </w:r>
      <w:r w:rsidRPr="00804107">
        <w:rPr>
          <w:rFonts w:ascii="Times New Roman" w:eastAsia="SimSun" w:hAnsi="Times New Roman" w:cs="Times New Roman"/>
          <w:lang w:eastAsia="zh-CN"/>
        </w:rPr>
        <w:tab/>
      </w:r>
      <w:r w:rsidRPr="00804107">
        <w:rPr>
          <w:rFonts w:ascii="Times New Roman" w:eastAsia="SimSun" w:hAnsi="Times New Roman" w:cs="Times New Roman"/>
          <w:lang w:eastAsia="zh-CN"/>
        </w:rPr>
        <w:tab/>
      </w:r>
    </w:p>
    <w:p w14:paraId="55EA7A98" w14:textId="7EB44793" w:rsidR="0024158F" w:rsidRPr="00804107" w:rsidRDefault="00304B6B" w:rsidP="0024158F">
      <w:pPr>
        <w:spacing w:after="0" w:line="451" w:lineRule="auto"/>
        <w:ind w:firstLine="708"/>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The Norwegian labels appear to have bet on whitewashing black metal, by contracting bands that hailed from the</w:t>
      </w:r>
      <w:r w:rsidR="0081707F" w:rsidRPr="00804107">
        <w:rPr>
          <w:rFonts w:ascii="Times New Roman" w:eastAsia="SimSun" w:hAnsi="Times New Roman" w:cs="Times New Roman"/>
          <w:lang w:eastAsia="zh-CN"/>
        </w:rPr>
        <w:t xml:space="preserve"> </w:t>
      </w:r>
      <w:r w:rsidR="009452C2" w:rsidRPr="00804107">
        <w:rPr>
          <w:rFonts w:ascii="Times New Roman" w:eastAsia="SimSun" w:hAnsi="Times New Roman" w:cs="Times New Roman"/>
          <w:lang w:eastAsia="zh-CN"/>
        </w:rPr>
        <w:t xml:space="preserve">most </w:t>
      </w:r>
      <w:r w:rsidRPr="00804107">
        <w:rPr>
          <w:rFonts w:ascii="Times New Roman" w:eastAsia="SimSun" w:hAnsi="Times New Roman" w:cs="Times New Roman"/>
          <w:lang w:eastAsia="zh-CN"/>
        </w:rPr>
        <w:t>urban area in Norway (Oslo) and</w:t>
      </w:r>
      <w:r w:rsidR="0073670A" w:rsidRPr="00804107">
        <w:rPr>
          <w:rFonts w:ascii="Times New Roman" w:eastAsia="SimSun" w:hAnsi="Times New Roman" w:cs="Times New Roman"/>
          <w:lang w:eastAsia="zh-CN"/>
        </w:rPr>
        <w:t xml:space="preserve"> </w:t>
      </w:r>
      <w:r w:rsidRPr="00804107">
        <w:rPr>
          <w:rFonts w:ascii="Times New Roman" w:eastAsia="SimSun" w:hAnsi="Times New Roman" w:cs="Times New Roman"/>
          <w:lang w:eastAsia="zh-CN"/>
        </w:rPr>
        <w:t xml:space="preserve">that played </w:t>
      </w:r>
      <w:r w:rsidR="009452C2" w:rsidRPr="00804107">
        <w:rPr>
          <w:rFonts w:ascii="Times New Roman" w:eastAsia="SimSun" w:hAnsi="Times New Roman" w:cs="Times New Roman"/>
          <w:lang w:eastAsia="zh-CN"/>
        </w:rPr>
        <w:t xml:space="preserve">stylistically </w:t>
      </w:r>
      <w:r w:rsidRPr="00804107">
        <w:rPr>
          <w:rFonts w:ascii="Times New Roman" w:eastAsia="SimSun" w:hAnsi="Times New Roman" w:cs="Times New Roman"/>
          <w:lang w:eastAsia="zh-CN"/>
        </w:rPr>
        <w:t xml:space="preserve">“hybrid” </w:t>
      </w:r>
      <w:r w:rsidR="009452C2" w:rsidRPr="00804107">
        <w:rPr>
          <w:rFonts w:ascii="Times New Roman" w:eastAsia="SimSun" w:hAnsi="Times New Roman" w:cs="Times New Roman"/>
          <w:lang w:eastAsia="zh-CN"/>
        </w:rPr>
        <w:t>music, blending</w:t>
      </w:r>
      <w:r w:rsidRPr="00804107">
        <w:rPr>
          <w:rFonts w:ascii="Times New Roman" w:eastAsia="SimSun" w:hAnsi="Times New Roman" w:cs="Times New Roman"/>
          <w:lang w:eastAsia="zh-CN"/>
        </w:rPr>
        <w:t xml:space="preserve"> black </w:t>
      </w:r>
      <w:r w:rsidR="007006AC" w:rsidRPr="00804107">
        <w:rPr>
          <w:rFonts w:ascii="Times New Roman" w:eastAsia="SimSun" w:hAnsi="Times New Roman" w:cs="Times New Roman"/>
          <w:lang w:eastAsia="zh-CN"/>
        </w:rPr>
        <w:t>metal</w:t>
      </w:r>
      <w:r w:rsidRPr="00804107">
        <w:rPr>
          <w:rFonts w:ascii="Times New Roman" w:eastAsia="SimSun" w:hAnsi="Times New Roman" w:cs="Times New Roman"/>
          <w:lang w:eastAsia="zh-CN"/>
        </w:rPr>
        <w:t xml:space="preserve"> with other genres. </w:t>
      </w:r>
      <w:r w:rsidR="00C803EF" w:rsidRPr="00804107">
        <w:rPr>
          <w:rFonts w:ascii="Times New Roman" w:eastAsia="SimSun" w:hAnsi="Times New Roman" w:cs="Times New Roman"/>
          <w:lang w:eastAsia="zh-CN"/>
        </w:rPr>
        <w:t xml:space="preserve">The </w:t>
      </w:r>
      <w:r w:rsidR="009452C2" w:rsidRPr="00804107">
        <w:rPr>
          <w:rFonts w:ascii="Times New Roman" w:eastAsia="SimSun" w:hAnsi="Times New Roman" w:cs="Times New Roman"/>
          <w:lang w:eastAsia="zh-CN"/>
        </w:rPr>
        <w:t xml:space="preserve">results in </w:t>
      </w:r>
      <w:r w:rsidR="00C803EF" w:rsidRPr="00804107">
        <w:rPr>
          <w:rFonts w:ascii="Times New Roman" w:eastAsia="SimSun" w:hAnsi="Times New Roman" w:cs="Times New Roman"/>
          <w:lang w:eastAsia="zh-CN"/>
        </w:rPr>
        <w:t xml:space="preserve">Models 5 to 8 point toward a different strategy </w:t>
      </w:r>
      <w:r w:rsidR="009452C2" w:rsidRPr="00804107">
        <w:rPr>
          <w:rFonts w:ascii="Times New Roman" w:eastAsia="SimSun" w:hAnsi="Times New Roman" w:cs="Times New Roman"/>
          <w:lang w:eastAsia="zh-CN"/>
        </w:rPr>
        <w:t xml:space="preserve">of </w:t>
      </w:r>
      <w:r w:rsidR="00C803EF" w:rsidRPr="00804107">
        <w:rPr>
          <w:rFonts w:ascii="Times New Roman" w:eastAsia="SimSun" w:hAnsi="Times New Roman" w:cs="Times New Roman"/>
          <w:lang w:eastAsia="zh-CN"/>
        </w:rPr>
        <w:t xml:space="preserve">the local labels to the </w:t>
      </w:r>
      <w:r w:rsidR="001A2A4D" w:rsidRPr="00804107">
        <w:rPr>
          <w:rFonts w:ascii="Times New Roman" w:eastAsia="SimSun" w:hAnsi="Times New Roman" w:cs="Times New Roman"/>
          <w:lang w:eastAsia="zh-CN"/>
        </w:rPr>
        <w:t>“</w:t>
      </w:r>
      <w:r w:rsidR="00C803EF" w:rsidRPr="00804107">
        <w:rPr>
          <w:rFonts w:ascii="Times New Roman" w:eastAsia="SimSun" w:hAnsi="Times New Roman" w:cs="Times New Roman"/>
          <w:lang w:eastAsia="zh-CN"/>
        </w:rPr>
        <w:t>valuation arbitrage</w:t>
      </w:r>
      <w:r w:rsidR="001A2A4D" w:rsidRPr="00804107">
        <w:rPr>
          <w:rFonts w:ascii="Times New Roman" w:eastAsia="SimSun" w:hAnsi="Times New Roman" w:cs="Times New Roman"/>
          <w:lang w:eastAsia="zh-CN"/>
        </w:rPr>
        <w:t>”</w:t>
      </w:r>
      <w:r w:rsidR="00C803EF" w:rsidRPr="00804107">
        <w:rPr>
          <w:rFonts w:ascii="Times New Roman" w:eastAsia="SimSun" w:hAnsi="Times New Roman" w:cs="Times New Roman"/>
          <w:lang w:eastAsia="zh-CN"/>
        </w:rPr>
        <w:t xml:space="preserve"> of</w:t>
      </w:r>
      <w:r w:rsidR="009452C2" w:rsidRPr="00804107">
        <w:rPr>
          <w:rFonts w:ascii="Times New Roman" w:eastAsia="SimSun" w:hAnsi="Times New Roman" w:cs="Times New Roman"/>
          <w:lang w:eastAsia="zh-CN"/>
        </w:rPr>
        <w:t xml:space="preserve"> </w:t>
      </w:r>
      <w:r w:rsidR="00DF203D" w:rsidRPr="00804107">
        <w:rPr>
          <w:rFonts w:ascii="Times New Roman" w:eastAsia="SimSun" w:hAnsi="Times New Roman" w:cs="Times New Roman"/>
          <w:lang w:eastAsia="zh-CN"/>
        </w:rPr>
        <w:t>certain</w:t>
      </w:r>
      <w:r w:rsidR="00C803EF" w:rsidRPr="00804107">
        <w:rPr>
          <w:rFonts w:ascii="Times New Roman" w:eastAsia="SimSun" w:hAnsi="Times New Roman" w:cs="Times New Roman"/>
          <w:lang w:eastAsia="zh-CN"/>
        </w:rPr>
        <w:t xml:space="preserve"> International labels. The Norwegian labels conformed to the stigmatization pr</w:t>
      </w:r>
      <w:r w:rsidR="009452C2" w:rsidRPr="00804107">
        <w:rPr>
          <w:rFonts w:ascii="Times New Roman" w:eastAsia="SimSun" w:hAnsi="Times New Roman" w:cs="Times New Roman"/>
          <w:lang w:eastAsia="zh-CN"/>
        </w:rPr>
        <w:t>essure</w:t>
      </w:r>
      <w:r w:rsidR="00C803EF" w:rsidRPr="00804107">
        <w:rPr>
          <w:rFonts w:ascii="Times New Roman" w:eastAsia="SimSun" w:hAnsi="Times New Roman" w:cs="Times New Roman"/>
          <w:lang w:eastAsia="zh-CN"/>
        </w:rPr>
        <w:t xml:space="preserve"> by </w:t>
      </w:r>
      <w:r w:rsidR="009452C2" w:rsidRPr="00804107">
        <w:rPr>
          <w:rFonts w:ascii="Times New Roman" w:eastAsia="SimSun" w:hAnsi="Times New Roman" w:cs="Times New Roman"/>
          <w:lang w:eastAsia="zh-CN"/>
        </w:rPr>
        <w:t xml:space="preserve">offering a first contract to </w:t>
      </w:r>
      <w:r w:rsidR="00C803EF" w:rsidRPr="00804107">
        <w:rPr>
          <w:rFonts w:ascii="Times New Roman" w:eastAsia="SimSun" w:hAnsi="Times New Roman" w:cs="Times New Roman"/>
          <w:lang w:eastAsia="zh-CN"/>
        </w:rPr>
        <w:t>bands that maintain</w:t>
      </w:r>
      <w:r w:rsidR="009452C2" w:rsidRPr="00804107">
        <w:rPr>
          <w:rFonts w:ascii="Times New Roman" w:eastAsia="SimSun" w:hAnsi="Times New Roman" w:cs="Times New Roman"/>
          <w:lang w:eastAsia="zh-CN"/>
        </w:rPr>
        <w:t>ed their</w:t>
      </w:r>
      <w:r w:rsidR="00C803EF" w:rsidRPr="00804107">
        <w:rPr>
          <w:rFonts w:ascii="Times New Roman" w:eastAsia="SimSun" w:hAnsi="Times New Roman" w:cs="Times New Roman"/>
          <w:lang w:eastAsia="zh-CN"/>
        </w:rPr>
        <w:t xml:space="preserve"> distance from the </w:t>
      </w:r>
      <w:r w:rsidR="009452C2" w:rsidRPr="00804107">
        <w:rPr>
          <w:rFonts w:ascii="Times New Roman" w:eastAsia="SimSun" w:hAnsi="Times New Roman" w:cs="Times New Roman"/>
          <w:lang w:eastAsia="zh-CN"/>
        </w:rPr>
        <w:t>“core”</w:t>
      </w:r>
      <w:r w:rsidR="00C803EF" w:rsidRPr="00804107">
        <w:rPr>
          <w:rFonts w:ascii="Times New Roman" w:eastAsia="SimSun" w:hAnsi="Times New Roman" w:cs="Times New Roman"/>
          <w:lang w:eastAsia="zh-CN"/>
        </w:rPr>
        <w:t xml:space="preserve"> of the genre, represented by </w:t>
      </w:r>
      <w:r w:rsidR="00DF203D" w:rsidRPr="00804107">
        <w:rPr>
          <w:rFonts w:ascii="Times New Roman" w:eastAsia="SimSun" w:hAnsi="Times New Roman" w:cs="Times New Roman"/>
          <w:lang w:eastAsia="zh-CN"/>
        </w:rPr>
        <w:t xml:space="preserve">formerly “underground”, predominantly rural </w:t>
      </w:r>
      <w:r w:rsidR="00C803EF" w:rsidRPr="00804107">
        <w:rPr>
          <w:rFonts w:ascii="Times New Roman" w:eastAsia="SimSun" w:hAnsi="Times New Roman" w:cs="Times New Roman"/>
          <w:lang w:eastAsia="zh-CN"/>
        </w:rPr>
        <w:t xml:space="preserve">bands </w:t>
      </w:r>
      <w:r w:rsidR="00DF203D" w:rsidRPr="00804107">
        <w:rPr>
          <w:rFonts w:ascii="Times New Roman" w:eastAsia="SimSun" w:hAnsi="Times New Roman" w:cs="Times New Roman"/>
          <w:lang w:eastAsia="zh-CN"/>
        </w:rPr>
        <w:t xml:space="preserve">that played “pure” black metal. </w:t>
      </w:r>
      <w:r w:rsidR="0024158F" w:rsidRPr="00804107">
        <w:rPr>
          <w:rFonts w:ascii="Times New Roman" w:eastAsia="SimSun" w:hAnsi="Times New Roman" w:cs="Times New Roman"/>
          <w:lang w:eastAsia="zh-CN"/>
        </w:rPr>
        <w:t xml:space="preserve">That Norwegian labels were focused on the local market is revealed by the non-significant effects of the coefficient for global band formations in Models 5 to 8, contrasting with its strong predictive power in the models featuring international labels. Early black metal appears to have bifurcated in a manner that made possible opposite strategies of destigmatization of the genre by “blackening” or “whitewashing” it. </w:t>
      </w:r>
    </w:p>
    <w:p w14:paraId="3D3D9E8B" w14:textId="6989379B" w:rsidR="00AD6577" w:rsidRPr="00804107" w:rsidRDefault="00CF63EB" w:rsidP="00D86590">
      <w:pPr>
        <w:spacing w:after="0" w:line="451" w:lineRule="auto"/>
        <w:ind w:firstLine="708"/>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lastRenderedPageBreak/>
        <w:t xml:space="preserve">Figure </w:t>
      </w:r>
      <w:r w:rsidR="000834DB" w:rsidRPr="00804107">
        <w:rPr>
          <w:rFonts w:ascii="Times New Roman" w:eastAsia="SimSun" w:hAnsi="Times New Roman" w:cs="Times New Roman"/>
          <w:lang w:eastAsia="zh-CN"/>
        </w:rPr>
        <w:t>4</w:t>
      </w:r>
      <w:r w:rsidRPr="00804107">
        <w:rPr>
          <w:rFonts w:ascii="Times New Roman" w:eastAsia="SimSun" w:hAnsi="Times New Roman" w:cs="Times New Roman"/>
          <w:lang w:eastAsia="zh-CN"/>
        </w:rPr>
        <w:t xml:space="preserve"> plots the predicted hazard rates for hybrid versus pure</w:t>
      </w:r>
      <w:r w:rsidR="00EB006A" w:rsidRPr="00804107">
        <w:rPr>
          <w:rFonts w:ascii="Times New Roman" w:eastAsia="SimSun" w:hAnsi="Times New Roman" w:cs="Times New Roman"/>
          <w:lang w:eastAsia="zh-CN"/>
        </w:rPr>
        <w:t xml:space="preserve"> </w:t>
      </w:r>
      <w:r w:rsidRPr="00804107">
        <w:rPr>
          <w:rFonts w:ascii="Times New Roman" w:eastAsia="SimSun" w:hAnsi="Times New Roman" w:cs="Times New Roman"/>
          <w:lang w:eastAsia="zh-CN"/>
        </w:rPr>
        <w:t xml:space="preserve">bands from the urban location. </w:t>
      </w:r>
    </w:p>
    <w:p w14:paraId="0386F92A" w14:textId="77777777" w:rsidR="00590E3C" w:rsidRPr="00804107" w:rsidRDefault="00CF63EB"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The pattern in the plot indicates an initial increase in the predicted hazards for the hybrid bands up until </w:t>
      </w:r>
    </w:p>
    <w:p w14:paraId="07CB3F6F" w14:textId="6C0B2B3F" w:rsidR="00CF63EB" w:rsidRPr="00804107" w:rsidRDefault="00CF63EB"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the 5</w:t>
      </w:r>
      <w:r w:rsidRPr="00804107">
        <w:rPr>
          <w:rFonts w:ascii="Times New Roman" w:eastAsia="SimSun" w:hAnsi="Times New Roman" w:cs="Times New Roman"/>
          <w:vertAlign w:val="superscript"/>
          <w:lang w:eastAsia="zh-CN"/>
        </w:rPr>
        <w:t>th</w:t>
      </w:r>
      <w:r w:rsidRPr="00804107">
        <w:rPr>
          <w:rFonts w:ascii="Times New Roman" w:eastAsia="SimSun" w:hAnsi="Times New Roman" w:cs="Times New Roman"/>
          <w:lang w:eastAsia="zh-CN"/>
        </w:rPr>
        <w:t xml:space="preserve"> spell year before the hazard</w:t>
      </w:r>
      <w:r w:rsidR="00FF6767" w:rsidRPr="00804107">
        <w:rPr>
          <w:rFonts w:ascii="Times New Roman" w:eastAsia="SimSun" w:hAnsi="Times New Roman" w:cs="Times New Roman"/>
          <w:lang w:eastAsia="zh-CN"/>
        </w:rPr>
        <w:t>s</w:t>
      </w:r>
      <w:r w:rsidRPr="00804107">
        <w:rPr>
          <w:rFonts w:ascii="Times New Roman" w:eastAsia="SimSun" w:hAnsi="Times New Roman" w:cs="Times New Roman"/>
          <w:lang w:eastAsia="zh-CN"/>
        </w:rPr>
        <w:t xml:space="preserve"> start to decrease. The pattern is similar for pure black metal bands</w:t>
      </w:r>
      <w:r w:rsidR="00EB006A" w:rsidRPr="00804107">
        <w:rPr>
          <w:rFonts w:ascii="Times New Roman" w:eastAsia="SimSun" w:hAnsi="Times New Roman" w:cs="Times New Roman"/>
          <w:lang w:eastAsia="zh-CN"/>
        </w:rPr>
        <w:t>,</w:t>
      </w:r>
      <w:r w:rsidRPr="00804107">
        <w:rPr>
          <w:rFonts w:ascii="Times New Roman" w:eastAsia="SimSun" w:hAnsi="Times New Roman" w:cs="Times New Roman"/>
          <w:lang w:eastAsia="zh-CN"/>
        </w:rPr>
        <w:t xml:space="preserve"> but the predicted hazards are lower.</w:t>
      </w:r>
    </w:p>
    <w:bookmarkEnd w:id="21"/>
    <w:p w14:paraId="482273FA" w14:textId="34DED3D7" w:rsidR="00965BD4" w:rsidRPr="00804107" w:rsidRDefault="00965BD4" w:rsidP="00D86590">
      <w:pPr>
        <w:spacing w:after="0" w:line="451" w:lineRule="auto"/>
        <w:contextualSpacing/>
        <w:jc w:val="center"/>
        <w:rPr>
          <w:rFonts w:ascii="Times New Roman" w:eastAsia="SimSun" w:hAnsi="Times New Roman" w:cs="Times New Roman"/>
          <w:b/>
          <w:lang w:eastAsia="zh-CN"/>
        </w:rPr>
      </w:pPr>
      <w:r w:rsidRPr="00804107">
        <w:rPr>
          <w:rFonts w:ascii="Times New Roman" w:eastAsia="SimSun" w:hAnsi="Times New Roman" w:cs="Times New Roman"/>
          <w:b/>
          <w:lang w:eastAsia="zh-CN"/>
        </w:rPr>
        <w:t xml:space="preserve">Table </w:t>
      </w:r>
      <w:r w:rsidR="00F22C4C" w:rsidRPr="00804107">
        <w:rPr>
          <w:rFonts w:ascii="Times New Roman" w:eastAsia="SimSun" w:hAnsi="Times New Roman" w:cs="Times New Roman"/>
          <w:b/>
          <w:lang w:eastAsia="zh-CN"/>
        </w:rPr>
        <w:t>4</w:t>
      </w:r>
      <w:r w:rsidRPr="00804107">
        <w:rPr>
          <w:rFonts w:ascii="Times New Roman" w:eastAsia="SimSun" w:hAnsi="Times New Roman" w:cs="Times New Roman"/>
          <w:b/>
          <w:lang w:eastAsia="zh-CN"/>
        </w:rPr>
        <w:t xml:space="preserve"> About Here</w:t>
      </w:r>
    </w:p>
    <w:p w14:paraId="6CC82645" w14:textId="77777777" w:rsidR="00965BD4" w:rsidRPr="00804107" w:rsidRDefault="00965BD4" w:rsidP="00D86590">
      <w:pPr>
        <w:spacing w:after="0" w:line="451" w:lineRule="auto"/>
        <w:contextualSpacing/>
        <w:rPr>
          <w:rFonts w:ascii="Times New Roman" w:eastAsia="SimSun" w:hAnsi="Times New Roman" w:cs="Times New Roman"/>
          <w:b/>
          <w:lang w:eastAsia="zh-CN"/>
        </w:rPr>
      </w:pPr>
      <w:r w:rsidRPr="00804107">
        <w:rPr>
          <w:rFonts w:ascii="Times New Roman" w:eastAsia="SimSun" w:hAnsi="Times New Roman" w:cs="Times New Roman"/>
          <w:b/>
          <w:lang w:eastAsia="zh-CN"/>
        </w:rPr>
        <w:t>Robustness checks</w:t>
      </w:r>
    </w:p>
    <w:p w14:paraId="3F5DA74F" w14:textId="064B0EBF" w:rsidR="00F04EFD" w:rsidRPr="00804107" w:rsidRDefault="00965BD4"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To reinforce confidence in our findings, we estimated the model parameters using non-parametric maximum likelihood. We did not impose an assumed parametric distribution for the random component accounting for unobserved heterogeneity. We estimated the Prentice-</w:t>
      </w:r>
      <w:proofErr w:type="spellStart"/>
      <w:r w:rsidRPr="00804107">
        <w:rPr>
          <w:rFonts w:ascii="Times New Roman" w:eastAsia="SimSun" w:hAnsi="Times New Roman" w:cs="Times New Roman"/>
          <w:lang w:eastAsia="zh-CN"/>
        </w:rPr>
        <w:t>Gloeckler</w:t>
      </w:r>
      <w:proofErr w:type="spellEnd"/>
      <w:r w:rsidRPr="00804107">
        <w:rPr>
          <w:rFonts w:ascii="Times New Roman" w:eastAsia="SimSun" w:hAnsi="Times New Roman" w:cs="Times New Roman"/>
          <w:lang w:eastAsia="zh-CN"/>
        </w:rPr>
        <w:t xml:space="preserve"> (1978) model</w:t>
      </w:r>
      <w:r w:rsidR="002B550E" w:rsidRPr="00804107">
        <w:rPr>
          <w:rFonts w:ascii="Times New Roman" w:eastAsia="SimSun" w:hAnsi="Times New Roman" w:cs="Times New Roman"/>
          <w:lang w:eastAsia="zh-CN"/>
        </w:rPr>
        <w:t>,</w:t>
      </w:r>
      <w:r w:rsidRPr="00804107">
        <w:rPr>
          <w:rFonts w:ascii="Times New Roman" w:eastAsia="SimSun" w:hAnsi="Times New Roman" w:cs="Times New Roman"/>
          <w:lang w:eastAsia="zh-CN"/>
        </w:rPr>
        <w:t xml:space="preserve"> </w:t>
      </w:r>
      <w:r w:rsidR="002B550E" w:rsidRPr="00804107">
        <w:rPr>
          <w:rFonts w:ascii="Times New Roman" w:eastAsia="SimSun" w:hAnsi="Times New Roman" w:cs="Times New Roman"/>
          <w:lang w:eastAsia="zh-CN"/>
        </w:rPr>
        <w:t xml:space="preserve">including    </w:t>
      </w:r>
      <w:r w:rsidRPr="00804107">
        <w:rPr>
          <w:rFonts w:ascii="Times New Roman" w:eastAsia="SimSun" w:hAnsi="Times New Roman" w:cs="Times New Roman"/>
          <w:lang w:eastAsia="zh-CN"/>
        </w:rPr>
        <w:t xml:space="preserve">a discrete mixture distribution to summarize unobserved individual heterogeneity (Heckman and Singer 1984), using 2 points of support of the multinomial distribution (mass points) (Jenkins, 2005). The results are presented in Table </w:t>
      </w:r>
      <w:r w:rsidR="00F22C4C" w:rsidRPr="00804107">
        <w:rPr>
          <w:rFonts w:ascii="Times New Roman" w:eastAsia="SimSun" w:hAnsi="Times New Roman" w:cs="Times New Roman"/>
          <w:lang w:eastAsia="zh-CN"/>
        </w:rPr>
        <w:t>4</w:t>
      </w:r>
      <w:r w:rsidRPr="00804107">
        <w:rPr>
          <w:rFonts w:ascii="Times New Roman" w:eastAsia="SimSun" w:hAnsi="Times New Roman" w:cs="Times New Roman"/>
          <w:lang w:eastAsia="zh-CN"/>
        </w:rPr>
        <w:t>. The coefficients in Model 9 (first release on an international label) are aligned with those in Model 4 with the s</w:t>
      </w:r>
      <w:r w:rsidR="00AD32B8" w:rsidRPr="00804107">
        <w:rPr>
          <w:rFonts w:ascii="Times New Roman" w:eastAsia="SimSun" w:hAnsi="Times New Roman" w:cs="Times New Roman"/>
          <w:lang w:eastAsia="zh-CN"/>
        </w:rPr>
        <w:t>ole</w:t>
      </w:r>
      <w:r w:rsidRPr="00804107">
        <w:rPr>
          <w:rFonts w:ascii="Times New Roman" w:eastAsia="SimSun" w:hAnsi="Times New Roman" w:cs="Times New Roman"/>
          <w:lang w:eastAsia="zh-CN"/>
        </w:rPr>
        <w:t xml:space="preserve"> exception of Band age. Most importantly, the significance of the key predictors is confirmed (pre-1994, Criminal bands and band formation outside Norway), reinforcing the evidence for valuation arbitrage. The pattern </w:t>
      </w:r>
      <w:r w:rsidR="002B550E" w:rsidRPr="00804107">
        <w:rPr>
          <w:rFonts w:ascii="Times New Roman" w:eastAsia="SimSun" w:hAnsi="Times New Roman" w:cs="Times New Roman"/>
          <w:lang w:eastAsia="zh-CN"/>
        </w:rPr>
        <w:t>in Model</w:t>
      </w:r>
      <w:r w:rsidRPr="00804107">
        <w:rPr>
          <w:rFonts w:ascii="Times New Roman" w:eastAsia="SimSun" w:hAnsi="Times New Roman" w:cs="Times New Roman"/>
          <w:lang w:eastAsia="zh-CN"/>
        </w:rPr>
        <w:t xml:space="preserve"> 10 is a mirror image of that in Model 8, confirming </w:t>
      </w:r>
    </w:p>
    <w:p w14:paraId="557106D9" w14:textId="6A93B397" w:rsidR="00965BD4" w:rsidRPr="00804107" w:rsidRDefault="00965BD4"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 xml:space="preserve">the opposite strategy of Norwegian labels. </w:t>
      </w:r>
    </w:p>
    <w:p w14:paraId="6C208E51" w14:textId="06E85A6B" w:rsidR="00965BD4" w:rsidRPr="00804107" w:rsidRDefault="00965BD4" w:rsidP="00D86590">
      <w:pPr>
        <w:spacing w:after="0" w:line="451" w:lineRule="auto"/>
        <w:contextualSpacing/>
        <w:rPr>
          <w:rFonts w:ascii="Times New Roman" w:eastAsia="SimSun" w:hAnsi="Times New Roman" w:cs="Times New Roman"/>
          <w:lang w:eastAsia="zh-CN"/>
        </w:rPr>
      </w:pPr>
      <w:r w:rsidRPr="00804107">
        <w:rPr>
          <w:rFonts w:ascii="Times New Roman" w:eastAsia="SimSun" w:hAnsi="Times New Roman" w:cs="Times New Roman"/>
          <w:lang w:eastAsia="zh-CN"/>
        </w:rPr>
        <w:tab/>
        <w:t>We also estimated the</w:t>
      </w:r>
      <w:r w:rsidR="002B550E" w:rsidRPr="00804107">
        <w:rPr>
          <w:rFonts w:ascii="Times New Roman" w:eastAsia="SimSun" w:hAnsi="Times New Roman" w:cs="Times New Roman"/>
          <w:lang w:eastAsia="zh-CN"/>
        </w:rPr>
        <w:t xml:space="preserve"> main </w:t>
      </w:r>
      <w:r w:rsidRPr="00804107">
        <w:rPr>
          <w:rFonts w:ascii="Times New Roman" w:eastAsia="SimSun" w:hAnsi="Times New Roman" w:cs="Times New Roman"/>
          <w:lang w:eastAsia="zh-CN"/>
        </w:rPr>
        <w:t xml:space="preserve">random effects </w:t>
      </w:r>
      <w:proofErr w:type="spellStart"/>
      <w:r w:rsidRPr="00804107">
        <w:rPr>
          <w:rFonts w:ascii="Times New Roman" w:eastAsia="SimSun" w:hAnsi="Times New Roman" w:cs="Times New Roman"/>
          <w:lang w:eastAsia="zh-CN"/>
        </w:rPr>
        <w:t>cloglog</w:t>
      </w:r>
      <w:proofErr w:type="spellEnd"/>
      <w:r w:rsidRPr="00804107">
        <w:rPr>
          <w:rFonts w:ascii="Times New Roman" w:eastAsia="SimSun" w:hAnsi="Times New Roman" w:cs="Times New Roman"/>
          <w:lang w:eastAsia="zh-CN"/>
        </w:rPr>
        <w:t xml:space="preserve"> models with an alternative measure of stigmatization and authenticity of the bands in the risk sets. We replaced the dummy variables </w:t>
      </w:r>
      <w:r w:rsidRPr="00804107">
        <w:rPr>
          <w:rFonts w:ascii="Times New Roman" w:eastAsia="SimSun" w:hAnsi="Times New Roman" w:cs="Times New Roman"/>
          <w:i/>
          <w:lang w:eastAsia="zh-CN"/>
        </w:rPr>
        <w:t>Formed pre-1994</w:t>
      </w:r>
      <w:r w:rsidRPr="00804107">
        <w:rPr>
          <w:rFonts w:ascii="Times New Roman" w:eastAsia="SimSun" w:hAnsi="Times New Roman" w:cs="Times New Roman"/>
          <w:lang w:eastAsia="zh-CN"/>
        </w:rPr>
        <w:t xml:space="preserve"> and </w:t>
      </w:r>
      <w:r w:rsidRPr="00804107">
        <w:rPr>
          <w:rFonts w:ascii="Times New Roman" w:eastAsia="SimSun" w:hAnsi="Times New Roman" w:cs="Times New Roman"/>
          <w:i/>
          <w:lang w:eastAsia="zh-CN"/>
        </w:rPr>
        <w:t>Criminal bands</w:t>
      </w:r>
      <w:r w:rsidRPr="00804107">
        <w:rPr>
          <w:rFonts w:ascii="Times New Roman" w:eastAsia="SimSun" w:hAnsi="Times New Roman" w:cs="Times New Roman"/>
          <w:lang w:eastAsia="zh-CN"/>
        </w:rPr>
        <w:t xml:space="preserve"> with an ordinal variable (</w:t>
      </w:r>
      <w:r w:rsidRPr="00804107">
        <w:rPr>
          <w:rFonts w:ascii="Times New Roman" w:eastAsia="SimSun" w:hAnsi="Times New Roman" w:cs="Times New Roman"/>
          <w:i/>
          <w:lang w:eastAsia="zh-CN"/>
        </w:rPr>
        <w:t>Band stigmatization and authenticity),</w:t>
      </w:r>
      <w:r w:rsidRPr="00804107">
        <w:rPr>
          <w:rFonts w:ascii="Times New Roman" w:eastAsia="SimSun" w:hAnsi="Times New Roman" w:cs="Times New Roman"/>
          <w:lang w:eastAsia="zh-CN"/>
        </w:rPr>
        <w:t xml:space="preserve"> which takes on the value 0 for bands formed post-1994, of 1 for bands formed pre-1994, and of 2 for Criminal bands. The results corroborate the patterns reported in Tables </w:t>
      </w:r>
      <w:r w:rsidR="00F22C4C" w:rsidRPr="00804107">
        <w:rPr>
          <w:rFonts w:ascii="Times New Roman" w:eastAsia="SimSun" w:hAnsi="Times New Roman" w:cs="Times New Roman"/>
          <w:lang w:eastAsia="zh-CN"/>
        </w:rPr>
        <w:t>2 and 3</w:t>
      </w:r>
      <w:r w:rsidRPr="00804107">
        <w:rPr>
          <w:rFonts w:ascii="Times New Roman" w:eastAsia="SimSun" w:hAnsi="Times New Roman" w:cs="Times New Roman"/>
          <w:lang w:eastAsia="zh-CN"/>
        </w:rPr>
        <w:t xml:space="preserve">. The coefficient of the new variable is positive and </w:t>
      </w:r>
      <w:r w:rsidR="002B550E" w:rsidRPr="00804107">
        <w:rPr>
          <w:rFonts w:ascii="Times New Roman" w:eastAsia="SimSun" w:hAnsi="Times New Roman" w:cs="Times New Roman"/>
          <w:lang w:eastAsia="zh-CN"/>
        </w:rPr>
        <w:t xml:space="preserve">highly </w:t>
      </w:r>
      <w:r w:rsidRPr="00804107">
        <w:rPr>
          <w:rFonts w:ascii="Times New Roman" w:eastAsia="SimSun" w:hAnsi="Times New Roman" w:cs="Times New Roman"/>
          <w:lang w:eastAsia="zh-CN"/>
        </w:rPr>
        <w:t xml:space="preserve">significant in the “international”, but not the “Norwegian” </w:t>
      </w:r>
      <w:r w:rsidR="002B550E" w:rsidRPr="00804107">
        <w:rPr>
          <w:rFonts w:ascii="Times New Roman" w:eastAsia="SimSun" w:hAnsi="Times New Roman" w:cs="Times New Roman"/>
          <w:lang w:eastAsia="zh-CN"/>
        </w:rPr>
        <w:t>model</w:t>
      </w:r>
      <w:r w:rsidRPr="00804107">
        <w:rPr>
          <w:rFonts w:ascii="Times New Roman" w:eastAsia="SimSun" w:hAnsi="Times New Roman" w:cs="Times New Roman"/>
          <w:lang w:eastAsia="zh-CN"/>
        </w:rPr>
        <w:t>. The other model coefficients are very similar. The results are available from the authors upon request.</w:t>
      </w:r>
    </w:p>
    <w:p w14:paraId="1AE170BF" w14:textId="77777777" w:rsidR="00F04EFD" w:rsidRPr="00804107" w:rsidRDefault="00F04EFD" w:rsidP="00D86590">
      <w:pPr>
        <w:spacing w:after="0" w:line="451" w:lineRule="auto"/>
        <w:contextualSpacing/>
        <w:rPr>
          <w:rFonts w:ascii="Times New Roman" w:eastAsia="SimSun" w:hAnsi="Times New Roman" w:cs="Times New Roman"/>
          <w:lang w:eastAsia="zh-CN"/>
        </w:rPr>
      </w:pPr>
    </w:p>
    <w:bookmarkEnd w:id="0"/>
    <w:p w14:paraId="2956008C" w14:textId="1F281E1F" w:rsidR="00E94F6A" w:rsidRPr="00804107" w:rsidRDefault="00695F3C" w:rsidP="00D86590">
      <w:pPr>
        <w:spacing w:after="0" w:line="451" w:lineRule="auto"/>
        <w:contextualSpacing/>
        <w:rPr>
          <w:rFonts w:ascii="Times New Roman" w:hAnsi="Times New Roman" w:cs="Times New Roman"/>
          <w:b/>
          <w:bCs/>
        </w:rPr>
      </w:pPr>
      <w:r w:rsidRPr="00804107">
        <w:rPr>
          <w:rFonts w:ascii="Times New Roman" w:hAnsi="Times New Roman" w:cs="Times New Roman"/>
          <w:b/>
          <w:bCs/>
        </w:rPr>
        <w:t xml:space="preserve">Qualitative </w:t>
      </w:r>
      <w:r w:rsidR="00C66D29" w:rsidRPr="00804107">
        <w:rPr>
          <w:rFonts w:ascii="Times New Roman" w:hAnsi="Times New Roman" w:cs="Times New Roman"/>
          <w:b/>
          <w:bCs/>
        </w:rPr>
        <w:t xml:space="preserve">evidence </w:t>
      </w:r>
    </w:p>
    <w:p w14:paraId="53D7E2A4" w14:textId="77777777" w:rsidR="00F6277C" w:rsidRPr="00804107" w:rsidRDefault="00F6277C" w:rsidP="00AD32B8">
      <w:pPr>
        <w:spacing w:after="0" w:line="451" w:lineRule="auto"/>
        <w:contextualSpacing/>
        <w:rPr>
          <w:rFonts w:ascii="Times New Roman" w:hAnsi="Times New Roman" w:cs="Times New Roman"/>
        </w:rPr>
      </w:pPr>
      <w:r w:rsidRPr="00804107">
        <w:rPr>
          <w:rFonts w:ascii="Times New Roman" w:hAnsi="Times New Roman" w:cs="Times New Roman"/>
        </w:rPr>
        <w:t xml:space="preserve">Our quantitative analysis suggested that, </w:t>
      </w:r>
      <w:r w:rsidR="00AD32B8" w:rsidRPr="00804107">
        <w:rPr>
          <w:rFonts w:ascii="Times New Roman" w:hAnsi="Times New Roman" w:cs="Times New Roman"/>
        </w:rPr>
        <w:t xml:space="preserve">in responding to </w:t>
      </w:r>
      <w:r w:rsidRPr="00804107">
        <w:rPr>
          <w:rFonts w:ascii="Times New Roman" w:hAnsi="Times New Roman" w:cs="Times New Roman"/>
        </w:rPr>
        <w:t xml:space="preserve">increasing </w:t>
      </w:r>
      <w:r w:rsidR="00AD32B8" w:rsidRPr="00804107">
        <w:rPr>
          <w:rFonts w:ascii="Times New Roman" w:hAnsi="Times New Roman" w:cs="Times New Roman"/>
        </w:rPr>
        <w:t xml:space="preserve">global demand, international record </w:t>
      </w:r>
    </w:p>
    <w:p w14:paraId="70FA9A4F" w14:textId="77777777" w:rsidR="00F6277C" w:rsidRPr="00804107" w:rsidRDefault="00F6277C" w:rsidP="00AD32B8">
      <w:pPr>
        <w:spacing w:after="0" w:line="451" w:lineRule="auto"/>
        <w:contextualSpacing/>
        <w:rPr>
          <w:rFonts w:ascii="Times New Roman" w:hAnsi="Times New Roman" w:cs="Times New Roman"/>
        </w:rPr>
      </w:pPr>
      <w:r w:rsidRPr="00804107">
        <w:rPr>
          <w:rFonts w:ascii="Times New Roman" w:hAnsi="Times New Roman" w:cs="Times New Roman"/>
        </w:rPr>
        <w:t>labels</w:t>
      </w:r>
      <w:r w:rsidR="00AD32B8" w:rsidRPr="00804107">
        <w:rPr>
          <w:rFonts w:ascii="Times New Roman" w:hAnsi="Times New Roman" w:cs="Times New Roman"/>
        </w:rPr>
        <w:t xml:space="preserve"> </w:t>
      </w:r>
      <w:r w:rsidRPr="00804107">
        <w:rPr>
          <w:rFonts w:ascii="Times New Roman" w:hAnsi="Times New Roman" w:cs="Times New Roman"/>
        </w:rPr>
        <w:t xml:space="preserve">signed </w:t>
      </w:r>
      <w:r w:rsidR="00AD32B8" w:rsidRPr="00804107">
        <w:rPr>
          <w:rFonts w:ascii="Times New Roman" w:hAnsi="Times New Roman" w:cs="Times New Roman"/>
        </w:rPr>
        <w:t xml:space="preserve">Norwegian </w:t>
      </w:r>
      <w:r w:rsidRPr="00804107">
        <w:rPr>
          <w:rFonts w:ascii="Times New Roman" w:hAnsi="Times New Roman" w:cs="Times New Roman"/>
        </w:rPr>
        <w:t xml:space="preserve">black metal </w:t>
      </w:r>
      <w:r w:rsidR="00AD32B8" w:rsidRPr="00804107">
        <w:rPr>
          <w:rFonts w:ascii="Times New Roman" w:hAnsi="Times New Roman" w:cs="Times New Roman"/>
        </w:rPr>
        <w:t xml:space="preserve">bands for reasons of authenticity, emphasizing two factual elements </w:t>
      </w:r>
    </w:p>
    <w:p w14:paraId="4AE60765" w14:textId="29E0B87A" w:rsidR="00502E53" w:rsidRPr="00804107" w:rsidRDefault="00AD32B8" w:rsidP="00502E53">
      <w:pPr>
        <w:spacing w:after="0" w:line="451" w:lineRule="auto"/>
        <w:contextualSpacing/>
        <w:rPr>
          <w:rFonts w:ascii="Times New Roman" w:hAnsi="Times New Roman" w:cs="Times New Roman"/>
        </w:rPr>
      </w:pPr>
      <w:r w:rsidRPr="00804107">
        <w:rPr>
          <w:rFonts w:ascii="Times New Roman" w:hAnsi="Times New Roman" w:cs="Times New Roman"/>
        </w:rPr>
        <w:lastRenderedPageBreak/>
        <w:t xml:space="preserve">in </w:t>
      </w:r>
      <w:r w:rsidR="00F6277C" w:rsidRPr="00804107">
        <w:rPr>
          <w:rFonts w:ascii="Times New Roman" w:hAnsi="Times New Roman" w:cs="Times New Roman"/>
        </w:rPr>
        <w:t xml:space="preserve">reinterpreting criminal activity </w:t>
      </w:r>
      <w:r w:rsidRPr="00804107">
        <w:rPr>
          <w:rFonts w:ascii="Times New Roman" w:hAnsi="Times New Roman" w:cs="Times New Roman"/>
        </w:rPr>
        <w:t xml:space="preserve">- of consistence and resistance. </w:t>
      </w:r>
      <w:r w:rsidR="00F6277C" w:rsidRPr="00804107">
        <w:rPr>
          <w:rFonts w:ascii="Times New Roman" w:hAnsi="Times New Roman" w:cs="Times New Roman"/>
        </w:rPr>
        <w:t>To bolster the findings and articulate with greater</w:t>
      </w:r>
      <w:r w:rsidR="00FA4C9E" w:rsidRPr="00804107">
        <w:rPr>
          <w:rFonts w:ascii="Times New Roman" w:hAnsi="Times New Roman" w:cs="Times New Roman"/>
        </w:rPr>
        <w:t xml:space="preserve"> precision the moderating mechanism</w:t>
      </w:r>
      <w:r w:rsidR="00502E53" w:rsidRPr="00804107">
        <w:rPr>
          <w:rFonts w:ascii="Times New Roman" w:hAnsi="Times New Roman" w:cs="Times New Roman"/>
        </w:rPr>
        <w:t>s</w:t>
      </w:r>
      <w:r w:rsidR="00FA4C9E" w:rsidRPr="00804107">
        <w:rPr>
          <w:rFonts w:ascii="Times New Roman" w:hAnsi="Times New Roman" w:cs="Times New Roman"/>
        </w:rPr>
        <w:t xml:space="preserve"> that we </w:t>
      </w:r>
      <w:r w:rsidR="00F6277C" w:rsidRPr="00804107">
        <w:rPr>
          <w:rFonts w:ascii="Times New Roman" w:hAnsi="Times New Roman" w:cs="Times New Roman"/>
        </w:rPr>
        <w:t xml:space="preserve">can only </w:t>
      </w:r>
      <w:r w:rsidR="00FA4C9E" w:rsidRPr="00804107">
        <w:rPr>
          <w:rFonts w:ascii="Times New Roman" w:hAnsi="Times New Roman" w:cs="Times New Roman"/>
        </w:rPr>
        <w:t xml:space="preserve">capture indirectly in the models, we </w:t>
      </w:r>
      <w:r w:rsidR="00626BF5" w:rsidRPr="00804107">
        <w:rPr>
          <w:rFonts w:ascii="Times New Roman" w:hAnsi="Times New Roman" w:cs="Times New Roman"/>
        </w:rPr>
        <w:t>consult</w:t>
      </w:r>
      <w:r w:rsidR="00F6277C" w:rsidRPr="00804107">
        <w:rPr>
          <w:rFonts w:ascii="Times New Roman" w:hAnsi="Times New Roman" w:cs="Times New Roman"/>
        </w:rPr>
        <w:t>ed</w:t>
      </w:r>
      <w:r w:rsidR="00626BF5" w:rsidRPr="00804107">
        <w:rPr>
          <w:rFonts w:ascii="Times New Roman" w:hAnsi="Times New Roman" w:cs="Times New Roman"/>
        </w:rPr>
        <w:t xml:space="preserve"> accounts by </w:t>
      </w:r>
      <w:r w:rsidR="00FA4C9E" w:rsidRPr="00804107">
        <w:rPr>
          <w:rFonts w:ascii="Times New Roman" w:hAnsi="Times New Roman" w:cs="Times New Roman"/>
        </w:rPr>
        <w:t xml:space="preserve">band members, music </w:t>
      </w:r>
      <w:r w:rsidR="00626BF5" w:rsidRPr="00804107">
        <w:rPr>
          <w:rFonts w:ascii="Times New Roman" w:hAnsi="Times New Roman" w:cs="Times New Roman"/>
        </w:rPr>
        <w:t xml:space="preserve">scholars and </w:t>
      </w:r>
      <w:r w:rsidR="00FA4C9E" w:rsidRPr="00804107">
        <w:rPr>
          <w:rFonts w:ascii="Times New Roman" w:hAnsi="Times New Roman" w:cs="Times New Roman"/>
        </w:rPr>
        <w:t xml:space="preserve">observers of the black metal scene. We </w:t>
      </w:r>
      <w:r w:rsidR="00502E53" w:rsidRPr="00804107">
        <w:rPr>
          <w:rFonts w:ascii="Times New Roman" w:hAnsi="Times New Roman" w:cs="Times New Roman"/>
        </w:rPr>
        <w:t xml:space="preserve">zoomed in </w:t>
      </w:r>
      <w:r w:rsidR="00FA4C9E" w:rsidRPr="00804107">
        <w:rPr>
          <w:rFonts w:ascii="Times New Roman" w:hAnsi="Times New Roman" w:cs="Times New Roman"/>
        </w:rPr>
        <w:t xml:space="preserve">on the practice of arbitrage, </w:t>
      </w:r>
      <w:r w:rsidR="00910A06" w:rsidRPr="00804107">
        <w:rPr>
          <w:rFonts w:ascii="Times New Roman" w:hAnsi="Times New Roman" w:cs="Times New Roman"/>
        </w:rPr>
        <w:t xml:space="preserve">the </w:t>
      </w:r>
      <w:r w:rsidRPr="00804107">
        <w:rPr>
          <w:rFonts w:ascii="Times New Roman" w:hAnsi="Times New Roman" w:cs="Times New Roman"/>
        </w:rPr>
        <w:t>media coverage</w:t>
      </w:r>
      <w:r w:rsidR="00910A06" w:rsidRPr="00804107">
        <w:rPr>
          <w:rFonts w:ascii="Times New Roman" w:hAnsi="Times New Roman" w:cs="Times New Roman"/>
        </w:rPr>
        <w:t xml:space="preserve"> of the crimes</w:t>
      </w:r>
      <w:r w:rsidR="002E7EE6" w:rsidRPr="00804107">
        <w:rPr>
          <w:rFonts w:ascii="Times New Roman" w:hAnsi="Times New Roman" w:cs="Times New Roman"/>
        </w:rPr>
        <w:t xml:space="preserve"> and</w:t>
      </w:r>
      <w:r w:rsidR="00502E53" w:rsidRPr="00804107">
        <w:rPr>
          <w:rFonts w:ascii="Times New Roman" w:hAnsi="Times New Roman" w:cs="Times New Roman"/>
        </w:rPr>
        <w:t xml:space="preserve"> </w:t>
      </w:r>
      <w:r w:rsidRPr="00804107">
        <w:rPr>
          <w:rFonts w:ascii="Times New Roman" w:hAnsi="Times New Roman" w:cs="Times New Roman"/>
        </w:rPr>
        <w:t>issues</w:t>
      </w:r>
      <w:r w:rsidR="00FA4C9E" w:rsidRPr="00804107">
        <w:rPr>
          <w:rFonts w:ascii="Times New Roman" w:hAnsi="Times New Roman" w:cs="Times New Roman"/>
        </w:rPr>
        <w:t xml:space="preserve"> of authenticity </w:t>
      </w:r>
      <w:r w:rsidRPr="00804107">
        <w:rPr>
          <w:rFonts w:ascii="Times New Roman" w:hAnsi="Times New Roman" w:cs="Times New Roman"/>
        </w:rPr>
        <w:t>in black metal</w:t>
      </w:r>
      <w:r w:rsidR="00FA4C9E" w:rsidRPr="00804107">
        <w:rPr>
          <w:rFonts w:ascii="Times New Roman" w:hAnsi="Times New Roman" w:cs="Times New Roman"/>
        </w:rPr>
        <w:t xml:space="preserve">. </w:t>
      </w:r>
    </w:p>
    <w:p w14:paraId="7FE680C3" w14:textId="7FF65A77" w:rsidR="00AD32B8" w:rsidRPr="00804107" w:rsidRDefault="007D5A34" w:rsidP="00502E53">
      <w:pPr>
        <w:spacing w:after="0" w:line="451" w:lineRule="auto"/>
        <w:ind w:firstLine="720"/>
        <w:contextualSpacing/>
        <w:rPr>
          <w:rFonts w:ascii="Times New Roman" w:hAnsi="Times New Roman" w:cs="Times New Roman"/>
        </w:rPr>
      </w:pPr>
      <w:r w:rsidRPr="00804107">
        <w:rPr>
          <w:rFonts w:ascii="Times New Roman" w:hAnsi="Times New Roman" w:cs="Times New Roman"/>
        </w:rPr>
        <w:t xml:space="preserve">Accounts </w:t>
      </w:r>
      <w:r w:rsidR="00910A06" w:rsidRPr="00804107">
        <w:rPr>
          <w:rFonts w:ascii="Times New Roman" w:hAnsi="Times New Roman" w:cs="Times New Roman"/>
        </w:rPr>
        <w:t>recognize the preeminen</w:t>
      </w:r>
      <w:r w:rsidR="002E7EE6" w:rsidRPr="00804107">
        <w:rPr>
          <w:rFonts w:ascii="Times New Roman" w:hAnsi="Times New Roman" w:cs="Times New Roman"/>
        </w:rPr>
        <w:t>ce</w:t>
      </w:r>
      <w:r w:rsidR="00910A06" w:rsidRPr="00804107">
        <w:rPr>
          <w:rFonts w:ascii="Times New Roman" w:hAnsi="Times New Roman" w:cs="Times New Roman"/>
        </w:rPr>
        <w:t xml:space="preserve"> of authenticity in black metal</w:t>
      </w:r>
      <w:r w:rsidR="005C4D64" w:rsidRPr="00804107">
        <w:rPr>
          <w:rFonts w:ascii="Times New Roman" w:hAnsi="Times New Roman" w:cs="Times New Roman"/>
        </w:rPr>
        <w:t>,</w:t>
      </w:r>
      <w:r w:rsidR="00D61B35" w:rsidRPr="00804107">
        <w:rPr>
          <w:rFonts w:ascii="Times New Roman" w:hAnsi="Times New Roman" w:cs="Times New Roman"/>
        </w:rPr>
        <w:t xml:space="preserve"> </w:t>
      </w:r>
      <w:r w:rsidR="00AD32B8" w:rsidRPr="00804107">
        <w:rPr>
          <w:rFonts w:ascii="Times New Roman" w:hAnsi="Times New Roman" w:cs="Times New Roman"/>
        </w:rPr>
        <w:t xml:space="preserve">describing it </w:t>
      </w:r>
      <w:r w:rsidR="00D61B35" w:rsidRPr="00804107">
        <w:rPr>
          <w:rFonts w:ascii="Times New Roman" w:hAnsi="Times New Roman" w:cs="Times New Roman"/>
        </w:rPr>
        <w:t>as</w:t>
      </w:r>
      <w:r w:rsidR="00910A06" w:rsidRPr="00804107">
        <w:rPr>
          <w:rFonts w:ascii="Times New Roman" w:hAnsi="Times New Roman" w:cs="Times New Roman"/>
        </w:rPr>
        <w:t xml:space="preserve"> an attempt </w:t>
      </w:r>
      <w:r w:rsidRPr="00804107">
        <w:rPr>
          <w:rFonts w:ascii="Times New Roman" w:hAnsi="Times New Roman" w:cs="Times New Roman"/>
        </w:rPr>
        <w:t xml:space="preserve">   </w:t>
      </w:r>
      <w:r w:rsidR="00910A06" w:rsidRPr="00804107">
        <w:rPr>
          <w:rFonts w:ascii="Times New Roman" w:hAnsi="Times New Roman" w:cs="Times New Roman"/>
        </w:rPr>
        <w:t xml:space="preserve">to </w:t>
      </w:r>
      <w:r w:rsidR="005C4D64" w:rsidRPr="00804107">
        <w:rPr>
          <w:rFonts w:ascii="Times New Roman" w:hAnsi="Times New Roman" w:cs="Times New Roman"/>
        </w:rPr>
        <w:t>remove the</w:t>
      </w:r>
      <w:r w:rsidR="00910A06" w:rsidRPr="00804107">
        <w:rPr>
          <w:rFonts w:ascii="Times New Roman" w:hAnsi="Times New Roman" w:cs="Times New Roman"/>
        </w:rPr>
        <w:t xml:space="preserve"> more accessible characteristics </w:t>
      </w:r>
      <w:r w:rsidR="005C4D64" w:rsidRPr="00804107">
        <w:rPr>
          <w:rFonts w:ascii="Times New Roman" w:hAnsi="Times New Roman" w:cs="Times New Roman"/>
        </w:rPr>
        <w:t xml:space="preserve">of metal </w:t>
      </w:r>
      <w:r w:rsidR="00910A06" w:rsidRPr="00804107">
        <w:rPr>
          <w:rFonts w:ascii="Times New Roman" w:hAnsi="Times New Roman" w:cs="Times New Roman"/>
        </w:rPr>
        <w:t>(K</w:t>
      </w:r>
      <w:r w:rsidR="000568E5" w:rsidRPr="00804107">
        <w:rPr>
          <w:rFonts w:ascii="Times New Roman" w:hAnsi="Times New Roman" w:cs="Times New Roman"/>
        </w:rPr>
        <w:t>ahn-</w:t>
      </w:r>
      <w:r w:rsidR="00910A06" w:rsidRPr="00804107">
        <w:rPr>
          <w:rFonts w:ascii="Times New Roman" w:hAnsi="Times New Roman" w:cs="Times New Roman"/>
        </w:rPr>
        <w:t>H</w:t>
      </w:r>
      <w:r w:rsidR="000568E5" w:rsidRPr="00804107">
        <w:rPr>
          <w:rFonts w:ascii="Times New Roman" w:hAnsi="Times New Roman" w:cs="Times New Roman"/>
        </w:rPr>
        <w:t>arris</w:t>
      </w:r>
      <w:r w:rsidR="00910A06" w:rsidRPr="00804107">
        <w:rPr>
          <w:rFonts w:ascii="Times New Roman" w:hAnsi="Times New Roman" w:cs="Times New Roman"/>
        </w:rPr>
        <w:t xml:space="preserve"> 2004)</w:t>
      </w:r>
      <w:r w:rsidR="00586DE5" w:rsidRPr="00804107">
        <w:rPr>
          <w:rFonts w:ascii="Times New Roman" w:hAnsi="Times New Roman" w:cs="Times New Roman"/>
        </w:rPr>
        <w:t xml:space="preserve"> and the fake theatricality of earlier </w:t>
      </w:r>
      <w:r w:rsidR="00D61B35" w:rsidRPr="00804107">
        <w:rPr>
          <w:rFonts w:ascii="Times New Roman" w:hAnsi="Times New Roman" w:cs="Times New Roman"/>
        </w:rPr>
        <w:t>bands, by</w:t>
      </w:r>
      <w:r w:rsidR="00586DE5" w:rsidRPr="00804107">
        <w:rPr>
          <w:rFonts w:ascii="Times New Roman" w:hAnsi="Times New Roman" w:cs="Times New Roman"/>
        </w:rPr>
        <w:t xml:space="preserve"> </w:t>
      </w:r>
      <w:r w:rsidR="00D61B35" w:rsidRPr="00804107">
        <w:rPr>
          <w:rFonts w:ascii="Times New Roman" w:hAnsi="Times New Roman" w:cs="Times New Roman"/>
        </w:rPr>
        <w:t>expressing</w:t>
      </w:r>
      <w:r w:rsidR="00586DE5" w:rsidRPr="00804107">
        <w:rPr>
          <w:rFonts w:ascii="Times New Roman" w:hAnsi="Times New Roman" w:cs="Times New Roman"/>
        </w:rPr>
        <w:t xml:space="preserve"> a </w:t>
      </w:r>
      <w:r w:rsidR="0036248D" w:rsidRPr="00804107">
        <w:rPr>
          <w:rFonts w:ascii="Times New Roman" w:hAnsi="Times New Roman" w:cs="Times New Roman"/>
        </w:rPr>
        <w:t>serious</w:t>
      </w:r>
      <w:r w:rsidR="00586DE5" w:rsidRPr="00804107">
        <w:rPr>
          <w:rFonts w:ascii="Times New Roman" w:hAnsi="Times New Roman" w:cs="Times New Roman"/>
        </w:rPr>
        <w:t xml:space="preserve"> commitment to the “evil” sentiments of the music (</w:t>
      </w:r>
      <w:proofErr w:type="spellStart"/>
      <w:r w:rsidR="00586DE5" w:rsidRPr="00804107">
        <w:rPr>
          <w:rFonts w:ascii="Times New Roman" w:hAnsi="Times New Roman" w:cs="Times New Roman"/>
        </w:rPr>
        <w:t>Phillipov</w:t>
      </w:r>
      <w:proofErr w:type="spellEnd"/>
      <w:r w:rsidR="00586DE5" w:rsidRPr="00804107">
        <w:rPr>
          <w:rFonts w:ascii="Times New Roman" w:hAnsi="Times New Roman" w:cs="Times New Roman"/>
        </w:rPr>
        <w:t xml:space="preserve"> 2011).</w:t>
      </w:r>
      <w:r w:rsidR="005C4D64" w:rsidRPr="00804107">
        <w:rPr>
          <w:rFonts w:ascii="Times New Roman" w:hAnsi="Times New Roman" w:cs="Times New Roman"/>
        </w:rPr>
        <w:t xml:space="preserve"> </w:t>
      </w:r>
    </w:p>
    <w:p w14:paraId="305B703F" w14:textId="7D9A303A" w:rsidR="008E368B" w:rsidRPr="00804107" w:rsidRDefault="00F041DD"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It is </w:t>
      </w:r>
      <w:r w:rsidR="00C13C90" w:rsidRPr="00804107">
        <w:rPr>
          <w:rFonts w:ascii="Times New Roman" w:hAnsi="Times New Roman" w:cs="Times New Roman"/>
        </w:rPr>
        <w:t xml:space="preserve">accepted </w:t>
      </w:r>
      <w:r w:rsidRPr="00804107">
        <w:rPr>
          <w:rFonts w:ascii="Times New Roman" w:hAnsi="Times New Roman" w:cs="Times New Roman"/>
        </w:rPr>
        <w:t xml:space="preserve">that a narrative of crime and violence was central to the emergence of the black metal </w:t>
      </w:r>
      <w:r w:rsidR="004A5DA2" w:rsidRPr="00804107">
        <w:rPr>
          <w:rFonts w:ascii="Times New Roman" w:hAnsi="Times New Roman" w:cs="Times New Roman"/>
        </w:rPr>
        <w:t>genre</w:t>
      </w:r>
      <w:r w:rsidRPr="00804107">
        <w:rPr>
          <w:rFonts w:ascii="Times New Roman" w:hAnsi="Times New Roman" w:cs="Times New Roman"/>
        </w:rPr>
        <w:t xml:space="preserve"> </w:t>
      </w:r>
      <w:r w:rsidR="004A5DA2" w:rsidRPr="00804107">
        <w:rPr>
          <w:rFonts w:ascii="Times New Roman" w:hAnsi="Times New Roman" w:cs="Times New Roman"/>
        </w:rPr>
        <w:t xml:space="preserve">and </w:t>
      </w:r>
      <w:r w:rsidR="007D5A34" w:rsidRPr="00804107">
        <w:rPr>
          <w:rFonts w:ascii="Times New Roman" w:hAnsi="Times New Roman" w:cs="Times New Roman"/>
        </w:rPr>
        <w:t xml:space="preserve">to </w:t>
      </w:r>
      <w:r w:rsidR="004A5DA2" w:rsidRPr="00804107">
        <w:rPr>
          <w:rFonts w:ascii="Times New Roman" w:hAnsi="Times New Roman" w:cs="Times New Roman"/>
        </w:rPr>
        <w:t>its</w:t>
      </w:r>
      <w:r w:rsidR="00C13C90" w:rsidRPr="00804107">
        <w:rPr>
          <w:rFonts w:ascii="Times New Roman" w:hAnsi="Times New Roman" w:cs="Times New Roman"/>
        </w:rPr>
        <w:t xml:space="preserve"> global diffusion</w:t>
      </w:r>
      <w:r w:rsidR="004A5DA2" w:rsidRPr="00804107">
        <w:rPr>
          <w:rFonts w:ascii="Times New Roman" w:hAnsi="Times New Roman" w:cs="Times New Roman"/>
        </w:rPr>
        <w:t xml:space="preserve"> </w:t>
      </w:r>
      <w:r w:rsidRPr="00804107">
        <w:rPr>
          <w:rFonts w:ascii="Times New Roman" w:hAnsi="Times New Roman" w:cs="Times New Roman"/>
        </w:rPr>
        <w:t>(</w:t>
      </w:r>
      <w:r w:rsidR="007D5A34" w:rsidRPr="00804107">
        <w:rPr>
          <w:rFonts w:ascii="Times New Roman" w:hAnsi="Times New Roman" w:cs="Times New Roman"/>
        </w:rPr>
        <w:t xml:space="preserve">e.g. </w:t>
      </w:r>
      <w:proofErr w:type="spellStart"/>
      <w:r w:rsidRPr="00804107">
        <w:rPr>
          <w:rFonts w:ascii="Times New Roman" w:hAnsi="Times New Roman" w:cs="Times New Roman"/>
        </w:rPr>
        <w:t>B</w:t>
      </w:r>
      <w:r w:rsidR="00631EB8" w:rsidRPr="00804107">
        <w:rPr>
          <w:rFonts w:ascii="Times New Roman" w:hAnsi="Times New Roman" w:cs="Times New Roman"/>
        </w:rPr>
        <w:t>este</w:t>
      </w:r>
      <w:proofErr w:type="spellEnd"/>
      <w:r w:rsidR="00631EB8" w:rsidRPr="00804107">
        <w:rPr>
          <w:rFonts w:ascii="Times New Roman" w:hAnsi="Times New Roman" w:cs="Times New Roman"/>
        </w:rPr>
        <w:t xml:space="preserve"> 2008)</w:t>
      </w:r>
      <w:r w:rsidRPr="00804107">
        <w:rPr>
          <w:rFonts w:ascii="Times New Roman" w:hAnsi="Times New Roman" w:cs="Times New Roman"/>
        </w:rPr>
        <w:t xml:space="preserve">. </w:t>
      </w:r>
      <w:r w:rsidR="004A5DA2" w:rsidRPr="00804107">
        <w:rPr>
          <w:rFonts w:ascii="Times New Roman" w:hAnsi="Times New Roman" w:cs="Times New Roman"/>
        </w:rPr>
        <w:t>Violen</w:t>
      </w:r>
      <w:r w:rsidR="00C13C90" w:rsidRPr="00804107">
        <w:rPr>
          <w:rFonts w:ascii="Times New Roman" w:hAnsi="Times New Roman" w:cs="Times New Roman"/>
        </w:rPr>
        <w:t>ce and criminal acts</w:t>
      </w:r>
      <w:r w:rsidR="004A5DA2" w:rsidRPr="00804107">
        <w:rPr>
          <w:rFonts w:ascii="Times New Roman" w:hAnsi="Times New Roman" w:cs="Times New Roman"/>
        </w:rPr>
        <w:t xml:space="preserve"> lent </w:t>
      </w:r>
      <w:r w:rsidR="00C13C90" w:rsidRPr="00804107">
        <w:rPr>
          <w:rFonts w:ascii="Times New Roman" w:hAnsi="Times New Roman" w:cs="Times New Roman"/>
        </w:rPr>
        <w:t>themselves</w:t>
      </w:r>
      <w:r w:rsidR="004A5DA2" w:rsidRPr="00804107">
        <w:rPr>
          <w:rFonts w:ascii="Times New Roman" w:hAnsi="Times New Roman" w:cs="Times New Roman"/>
        </w:rPr>
        <w:t xml:space="preserve"> to reinterpretation </w:t>
      </w:r>
      <w:r w:rsidR="00F33F48" w:rsidRPr="00804107">
        <w:rPr>
          <w:rFonts w:ascii="Times New Roman" w:hAnsi="Times New Roman" w:cs="Times New Roman"/>
        </w:rPr>
        <w:t xml:space="preserve">as evidence of </w:t>
      </w:r>
      <w:r w:rsidR="004A5DA2" w:rsidRPr="00804107">
        <w:rPr>
          <w:rFonts w:ascii="Times New Roman" w:hAnsi="Times New Roman" w:cs="Times New Roman"/>
        </w:rPr>
        <w:t xml:space="preserve">consistence </w:t>
      </w:r>
      <w:r w:rsidR="00F33F48" w:rsidRPr="00804107">
        <w:rPr>
          <w:rFonts w:ascii="Times New Roman" w:hAnsi="Times New Roman" w:cs="Times New Roman"/>
        </w:rPr>
        <w:t xml:space="preserve">between words and action, </w:t>
      </w:r>
      <w:r w:rsidR="005C4D64" w:rsidRPr="00804107">
        <w:rPr>
          <w:rFonts w:ascii="Times New Roman" w:hAnsi="Times New Roman" w:cs="Times New Roman"/>
        </w:rPr>
        <w:t>fitting</w:t>
      </w:r>
      <w:r w:rsidR="00F33F48" w:rsidRPr="00804107">
        <w:rPr>
          <w:rFonts w:ascii="Times New Roman" w:hAnsi="Times New Roman" w:cs="Times New Roman"/>
        </w:rPr>
        <w:t xml:space="preserve"> </w:t>
      </w:r>
      <w:r w:rsidR="00307B1A" w:rsidRPr="00804107">
        <w:rPr>
          <w:rFonts w:ascii="Times New Roman" w:hAnsi="Times New Roman" w:cs="Times New Roman"/>
        </w:rPr>
        <w:t xml:space="preserve">the entrenched </w:t>
      </w:r>
      <w:r w:rsidR="00F33F48" w:rsidRPr="00804107">
        <w:rPr>
          <w:rFonts w:ascii="Times New Roman" w:hAnsi="Times New Roman" w:cs="Times New Roman"/>
        </w:rPr>
        <w:t xml:space="preserve">stereotype of </w:t>
      </w:r>
      <w:r w:rsidR="00307B1A" w:rsidRPr="00804107">
        <w:rPr>
          <w:rFonts w:ascii="Times New Roman" w:hAnsi="Times New Roman" w:cs="Times New Roman"/>
        </w:rPr>
        <w:t>“</w:t>
      </w:r>
      <w:r w:rsidR="00F33F48" w:rsidRPr="00804107">
        <w:rPr>
          <w:rFonts w:ascii="Times New Roman" w:hAnsi="Times New Roman" w:cs="Times New Roman"/>
        </w:rPr>
        <w:t>Nordic-ness</w:t>
      </w:r>
      <w:r w:rsidR="00307B1A" w:rsidRPr="00804107">
        <w:rPr>
          <w:rFonts w:ascii="Times New Roman" w:hAnsi="Times New Roman" w:cs="Times New Roman"/>
        </w:rPr>
        <w:t>”</w:t>
      </w:r>
      <w:r w:rsidR="00F33F48" w:rsidRPr="00804107">
        <w:rPr>
          <w:rFonts w:ascii="Times New Roman" w:hAnsi="Times New Roman" w:cs="Times New Roman"/>
        </w:rPr>
        <w:t xml:space="preserve">. </w:t>
      </w:r>
      <w:r w:rsidR="00C13C90" w:rsidRPr="00804107">
        <w:rPr>
          <w:rFonts w:ascii="Times New Roman" w:hAnsi="Times New Roman" w:cs="Times New Roman"/>
        </w:rPr>
        <w:t xml:space="preserve"> </w:t>
      </w:r>
      <w:r w:rsidR="002174EB" w:rsidRPr="00804107">
        <w:rPr>
          <w:rFonts w:ascii="Times New Roman" w:hAnsi="Times New Roman" w:cs="Times New Roman"/>
        </w:rPr>
        <w:t>Black metal was marketed through its Nordic</w:t>
      </w:r>
      <w:r w:rsidR="00307B1A" w:rsidRPr="00804107">
        <w:rPr>
          <w:rFonts w:ascii="Times New Roman" w:hAnsi="Times New Roman" w:cs="Times New Roman"/>
        </w:rPr>
        <w:t xml:space="preserve"> nature</w:t>
      </w:r>
      <w:r w:rsidR="002174EB" w:rsidRPr="00804107">
        <w:rPr>
          <w:rFonts w:ascii="Times New Roman" w:hAnsi="Times New Roman" w:cs="Times New Roman"/>
        </w:rPr>
        <w:t>,</w:t>
      </w:r>
      <w:r w:rsidR="00307B1A" w:rsidRPr="00804107">
        <w:rPr>
          <w:rFonts w:ascii="Times New Roman" w:hAnsi="Times New Roman" w:cs="Times New Roman"/>
        </w:rPr>
        <w:t xml:space="preserve"> as</w:t>
      </w:r>
      <w:r w:rsidR="00AB319C" w:rsidRPr="00804107">
        <w:rPr>
          <w:rFonts w:ascii="Times New Roman" w:hAnsi="Times New Roman" w:cs="Times New Roman"/>
        </w:rPr>
        <w:t xml:space="preserve"> </w:t>
      </w:r>
      <w:r w:rsidR="00307B1A" w:rsidRPr="00804107">
        <w:rPr>
          <w:rFonts w:ascii="Times New Roman" w:hAnsi="Times New Roman" w:cs="Times New Roman"/>
        </w:rPr>
        <w:t>the</w:t>
      </w:r>
      <w:r w:rsidR="002174EB" w:rsidRPr="00804107">
        <w:rPr>
          <w:rFonts w:ascii="Times New Roman" w:hAnsi="Times New Roman" w:cs="Times New Roman"/>
        </w:rPr>
        <w:t xml:space="preserve"> geographic isolation from the commercial center of heavy metal was used to affirm </w:t>
      </w:r>
      <w:r w:rsidR="00AB319C" w:rsidRPr="00804107">
        <w:rPr>
          <w:rFonts w:ascii="Times New Roman" w:hAnsi="Times New Roman" w:cs="Times New Roman"/>
        </w:rPr>
        <w:t>its</w:t>
      </w:r>
      <w:r w:rsidR="002174EB" w:rsidRPr="00804107">
        <w:rPr>
          <w:rFonts w:ascii="Times New Roman" w:hAnsi="Times New Roman" w:cs="Times New Roman"/>
        </w:rPr>
        <w:t xml:space="preserve"> “</w:t>
      </w:r>
      <w:r w:rsidR="00AB319C" w:rsidRPr="00804107">
        <w:rPr>
          <w:rFonts w:ascii="Times New Roman" w:hAnsi="Times New Roman" w:cs="Times New Roman"/>
        </w:rPr>
        <w:t>o</w:t>
      </w:r>
      <w:r w:rsidR="002174EB" w:rsidRPr="00804107">
        <w:rPr>
          <w:rFonts w:ascii="Times New Roman" w:hAnsi="Times New Roman" w:cs="Times New Roman"/>
        </w:rPr>
        <w:t>therness” to mainstream metal</w:t>
      </w:r>
      <w:r w:rsidR="00AB319C" w:rsidRPr="00804107">
        <w:rPr>
          <w:rFonts w:ascii="Times New Roman" w:hAnsi="Times New Roman" w:cs="Times New Roman"/>
        </w:rPr>
        <w:t xml:space="preserve"> (</w:t>
      </w:r>
      <w:proofErr w:type="spellStart"/>
      <w:r w:rsidR="00AB319C" w:rsidRPr="00804107">
        <w:rPr>
          <w:rFonts w:ascii="Times New Roman" w:hAnsi="Times New Roman" w:cs="Times New Roman"/>
        </w:rPr>
        <w:t>Hoad</w:t>
      </w:r>
      <w:proofErr w:type="spellEnd"/>
      <w:r w:rsidR="00AB319C" w:rsidRPr="00804107">
        <w:rPr>
          <w:rFonts w:ascii="Times New Roman" w:hAnsi="Times New Roman" w:cs="Times New Roman"/>
        </w:rPr>
        <w:t xml:space="preserve"> and Whiting 2017). </w:t>
      </w:r>
      <w:r w:rsidR="00C13C90" w:rsidRPr="00804107">
        <w:rPr>
          <w:rFonts w:ascii="Times New Roman" w:hAnsi="Times New Roman" w:cs="Times New Roman"/>
        </w:rPr>
        <w:t xml:space="preserve"> </w:t>
      </w:r>
      <w:r w:rsidR="00AB319C" w:rsidRPr="00804107">
        <w:rPr>
          <w:rFonts w:ascii="Times New Roman" w:hAnsi="Times New Roman" w:cs="Times New Roman"/>
        </w:rPr>
        <w:t>Achieving purity in detachment from the</w:t>
      </w:r>
      <w:r w:rsidR="002174EB" w:rsidRPr="00804107">
        <w:rPr>
          <w:rFonts w:ascii="Times New Roman" w:hAnsi="Times New Roman" w:cs="Times New Roman"/>
        </w:rPr>
        <w:t xml:space="preserve"> “commercial” scene </w:t>
      </w:r>
      <w:r w:rsidR="00AB319C" w:rsidRPr="00804107">
        <w:rPr>
          <w:rFonts w:ascii="Times New Roman" w:hAnsi="Times New Roman" w:cs="Times New Roman"/>
        </w:rPr>
        <w:t xml:space="preserve">and the conventions of Christian society was invoked in song lyrics </w:t>
      </w:r>
      <w:r w:rsidR="00424D62" w:rsidRPr="00804107">
        <w:rPr>
          <w:rFonts w:ascii="Times New Roman" w:hAnsi="Times New Roman" w:cs="Times New Roman"/>
        </w:rPr>
        <w:t>as yearning</w:t>
      </w:r>
      <w:r w:rsidR="00AB319C" w:rsidRPr="00804107">
        <w:rPr>
          <w:rFonts w:ascii="Times New Roman" w:hAnsi="Times New Roman" w:cs="Times New Roman"/>
        </w:rPr>
        <w:t xml:space="preserve"> for “genuine” existence in communion with a harsh Nature, re-activating a violent, pagan Viking past. </w:t>
      </w:r>
      <w:r w:rsidR="008E368B" w:rsidRPr="00804107">
        <w:rPr>
          <w:rFonts w:ascii="Times New Roman" w:hAnsi="Times New Roman" w:cs="Times New Roman"/>
        </w:rPr>
        <w:t xml:space="preserve">The credibility of black metal hinged on its archetypical Nordic-ness, celebrating the irrational, primal and romantic view of Nature and an idealized past (Olson 2008). </w:t>
      </w:r>
    </w:p>
    <w:p w14:paraId="498E0BBE" w14:textId="54815C40" w:rsidR="005C4FB7" w:rsidRPr="00804107" w:rsidRDefault="005C4FB7" w:rsidP="00D86590">
      <w:pPr>
        <w:spacing w:after="0" w:line="451" w:lineRule="auto"/>
        <w:contextualSpacing/>
        <w:rPr>
          <w:rFonts w:ascii="Times New Roman" w:hAnsi="Times New Roman" w:cs="Times New Roman"/>
        </w:rPr>
      </w:pPr>
      <w:r w:rsidRPr="00804107">
        <w:rPr>
          <w:rFonts w:ascii="Times New Roman" w:hAnsi="Times New Roman" w:cs="Times New Roman"/>
        </w:rPr>
        <w:tab/>
        <w:t xml:space="preserve">Consistence </w:t>
      </w:r>
      <w:r w:rsidR="00424D62" w:rsidRPr="00804107">
        <w:rPr>
          <w:rFonts w:ascii="Times New Roman" w:hAnsi="Times New Roman" w:cs="Times New Roman"/>
        </w:rPr>
        <w:t>i</w:t>
      </w:r>
      <w:r w:rsidRPr="00804107">
        <w:rPr>
          <w:rFonts w:ascii="Times New Roman" w:hAnsi="Times New Roman" w:cs="Times New Roman"/>
        </w:rPr>
        <w:t xml:space="preserve">s also invoked in emphasizing the alignment between lyrics and actions, attesting that the music </w:t>
      </w:r>
      <w:r w:rsidR="00424D62" w:rsidRPr="00804107">
        <w:rPr>
          <w:rFonts w:ascii="Times New Roman" w:hAnsi="Times New Roman" w:cs="Times New Roman"/>
        </w:rPr>
        <w:t>i</w:t>
      </w:r>
      <w:r w:rsidRPr="00804107">
        <w:rPr>
          <w:rFonts w:ascii="Times New Roman" w:hAnsi="Times New Roman" w:cs="Times New Roman"/>
        </w:rPr>
        <w:t>s genuinely evil, rather than something contrived for purposes of theatrical performance,</w:t>
      </w:r>
    </w:p>
    <w:p w14:paraId="564E6E2F" w14:textId="68C41A2D" w:rsidR="005C4FB7" w:rsidRPr="00804107" w:rsidRDefault="005C4FB7" w:rsidP="00D86590">
      <w:pPr>
        <w:spacing w:after="0" w:line="451" w:lineRule="auto"/>
        <w:contextualSpacing/>
        <w:rPr>
          <w:rFonts w:ascii="Times New Roman" w:hAnsi="Times New Roman" w:cs="Times New Roman"/>
          <w:b/>
          <w:bCs/>
        </w:rPr>
      </w:pPr>
      <w:r w:rsidRPr="00804107">
        <w:rPr>
          <w:rFonts w:ascii="Times New Roman" w:hAnsi="Times New Roman" w:cs="Times New Roman"/>
        </w:rPr>
        <w:t xml:space="preserve">as generally </w:t>
      </w:r>
      <w:proofErr w:type="gramStart"/>
      <w:r w:rsidRPr="00804107">
        <w:rPr>
          <w:rFonts w:ascii="Times New Roman" w:hAnsi="Times New Roman" w:cs="Times New Roman"/>
        </w:rPr>
        <w:t>expected</w:t>
      </w:r>
      <w:proofErr w:type="gramEnd"/>
      <w:r w:rsidRPr="00804107">
        <w:rPr>
          <w:rFonts w:ascii="Times New Roman" w:hAnsi="Times New Roman" w:cs="Times New Roman"/>
        </w:rPr>
        <w:t xml:space="preserve"> (e.g. Peterson 1997). </w:t>
      </w:r>
      <w:r w:rsidR="00ED2247" w:rsidRPr="00804107">
        <w:rPr>
          <w:rFonts w:ascii="Times New Roman" w:hAnsi="Times New Roman" w:cs="Times New Roman"/>
        </w:rPr>
        <w:t xml:space="preserve">For the ex-member of </w:t>
      </w:r>
      <w:r w:rsidR="00ED2247" w:rsidRPr="00804107">
        <w:rPr>
          <w:rFonts w:ascii="Times New Roman" w:hAnsi="Times New Roman" w:cs="Times New Roman"/>
          <w:i/>
          <w:iCs/>
        </w:rPr>
        <w:t xml:space="preserve">Emperor </w:t>
      </w:r>
      <w:proofErr w:type="spellStart"/>
      <w:r w:rsidR="00ED2247" w:rsidRPr="00804107">
        <w:rPr>
          <w:rFonts w:ascii="Times New Roman" w:hAnsi="Times New Roman" w:cs="Times New Roman"/>
        </w:rPr>
        <w:t>Ihsahn</w:t>
      </w:r>
      <w:proofErr w:type="spellEnd"/>
      <w:r w:rsidR="00ED2247" w:rsidRPr="00804107">
        <w:rPr>
          <w:rFonts w:ascii="Times New Roman" w:hAnsi="Times New Roman" w:cs="Times New Roman"/>
        </w:rPr>
        <w:t xml:space="preserve">, “the church burnings were an exaggerated expression of authenticity… No one took [us] seriously for dressing up like we </w:t>
      </w:r>
      <w:proofErr w:type="gramStart"/>
      <w:r w:rsidR="00ED2247" w:rsidRPr="00804107">
        <w:rPr>
          <w:rFonts w:ascii="Times New Roman" w:hAnsi="Times New Roman" w:cs="Times New Roman"/>
        </w:rPr>
        <w:t>did:</w:t>
      </w:r>
      <w:proofErr w:type="gramEnd"/>
      <w:r w:rsidR="00ED2247" w:rsidRPr="00804107">
        <w:rPr>
          <w:rFonts w:ascii="Times New Roman" w:hAnsi="Times New Roman" w:cs="Times New Roman"/>
        </w:rPr>
        <w:t xml:space="preserve"> teenagers in leather and spikes. But, suddenly, it was for real. We were deeply into all of it and, the worse, the better”.</w:t>
      </w:r>
      <w:r w:rsidR="00ED2247" w:rsidRPr="00804107">
        <w:rPr>
          <w:rStyle w:val="FootnoteReference"/>
          <w:rFonts w:ascii="Times New Roman" w:hAnsi="Times New Roman" w:cs="Times New Roman"/>
        </w:rPr>
        <w:footnoteReference w:id="10"/>
      </w:r>
      <w:r w:rsidR="00ED2247" w:rsidRPr="00804107">
        <w:rPr>
          <w:rFonts w:ascii="Times New Roman" w:hAnsi="Times New Roman" w:cs="Times New Roman"/>
        </w:rPr>
        <w:t xml:space="preserve"> </w:t>
      </w:r>
      <w:r w:rsidR="00380567" w:rsidRPr="00804107">
        <w:rPr>
          <w:rFonts w:ascii="Times New Roman" w:hAnsi="Times New Roman" w:cs="Times New Roman"/>
        </w:rPr>
        <w:t xml:space="preserve">Extreme behavior was </w:t>
      </w:r>
      <w:r w:rsidR="00BC7CFA" w:rsidRPr="00804107">
        <w:rPr>
          <w:rFonts w:ascii="Times New Roman" w:hAnsi="Times New Roman" w:cs="Times New Roman"/>
        </w:rPr>
        <w:t>accredited with</w:t>
      </w:r>
      <w:r w:rsidR="00380567" w:rsidRPr="00804107">
        <w:rPr>
          <w:rFonts w:ascii="Times New Roman" w:hAnsi="Times New Roman" w:cs="Times New Roman"/>
        </w:rPr>
        <w:t xml:space="preserve"> authenticity in value judgments of the “seriousness” of the music (</w:t>
      </w:r>
      <w:proofErr w:type="spellStart"/>
      <w:r w:rsidR="00380567" w:rsidRPr="00804107">
        <w:rPr>
          <w:rFonts w:ascii="Times New Roman" w:hAnsi="Times New Roman" w:cs="Times New Roman"/>
        </w:rPr>
        <w:t>Hoad</w:t>
      </w:r>
      <w:proofErr w:type="spellEnd"/>
      <w:r w:rsidR="00380567" w:rsidRPr="00804107">
        <w:rPr>
          <w:rFonts w:ascii="Times New Roman" w:hAnsi="Times New Roman" w:cs="Times New Roman"/>
        </w:rPr>
        <w:t xml:space="preserve"> and Whiting 2017). As</w:t>
      </w:r>
      <w:r w:rsidR="00380567" w:rsidRPr="00804107">
        <w:rPr>
          <w:rFonts w:ascii="Times New Roman" w:hAnsi="Times New Roman" w:cs="Times New Roman"/>
          <w:b/>
          <w:i/>
        </w:rPr>
        <w:t xml:space="preserve"> </w:t>
      </w:r>
      <w:proofErr w:type="spellStart"/>
      <w:r w:rsidR="00380567" w:rsidRPr="00804107">
        <w:rPr>
          <w:rFonts w:ascii="Times New Roman" w:hAnsi="Times New Roman" w:cs="Times New Roman"/>
        </w:rPr>
        <w:t>Phillipov</w:t>
      </w:r>
      <w:proofErr w:type="spellEnd"/>
      <w:r w:rsidR="00380567" w:rsidRPr="00804107">
        <w:rPr>
          <w:rFonts w:ascii="Times New Roman" w:hAnsi="Times New Roman" w:cs="Times New Roman"/>
        </w:rPr>
        <w:t xml:space="preserve"> (2011: 153) </w:t>
      </w:r>
      <w:r w:rsidR="00ED2247" w:rsidRPr="00804107">
        <w:rPr>
          <w:rFonts w:ascii="Times New Roman" w:hAnsi="Times New Roman" w:cs="Times New Roman"/>
        </w:rPr>
        <w:t>notes</w:t>
      </w:r>
      <w:r w:rsidR="00380567" w:rsidRPr="00804107">
        <w:rPr>
          <w:rFonts w:ascii="Times New Roman" w:hAnsi="Times New Roman" w:cs="Times New Roman"/>
        </w:rPr>
        <w:t>, t</w:t>
      </w:r>
      <w:r w:rsidR="00E66901" w:rsidRPr="00804107">
        <w:rPr>
          <w:rFonts w:ascii="Times New Roman" w:hAnsi="Times New Roman" w:cs="Times New Roman"/>
        </w:rPr>
        <w:t xml:space="preserve">he notion that those who engaged in arson and murder were authentically </w:t>
      </w:r>
      <w:r w:rsidR="00380567" w:rsidRPr="00804107">
        <w:rPr>
          <w:rFonts w:ascii="Times New Roman" w:hAnsi="Times New Roman" w:cs="Times New Roman"/>
        </w:rPr>
        <w:t>“</w:t>
      </w:r>
      <w:r w:rsidR="00E66901" w:rsidRPr="00804107">
        <w:rPr>
          <w:rFonts w:ascii="Times New Roman" w:hAnsi="Times New Roman" w:cs="Times New Roman"/>
        </w:rPr>
        <w:t>living out</w:t>
      </w:r>
      <w:r w:rsidR="00380567" w:rsidRPr="00804107">
        <w:rPr>
          <w:rFonts w:ascii="Times New Roman" w:hAnsi="Times New Roman" w:cs="Times New Roman"/>
        </w:rPr>
        <w:t>”</w:t>
      </w:r>
      <w:r w:rsidR="00E66901" w:rsidRPr="00804107">
        <w:rPr>
          <w:rFonts w:ascii="Times New Roman" w:hAnsi="Times New Roman" w:cs="Times New Roman"/>
        </w:rPr>
        <w:t xml:space="preserve"> the sentiments of the music has been crucial to the meaning and signiﬁcance attributed to the </w:t>
      </w:r>
      <w:r w:rsidR="00ED2247" w:rsidRPr="00804107">
        <w:rPr>
          <w:rFonts w:ascii="Times New Roman" w:hAnsi="Times New Roman" w:cs="Times New Roman"/>
        </w:rPr>
        <w:t xml:space="preserve">black mental </w:t>
      </w:r>
      <w:r w:rsidR="00E66901" w:rsidRPr="00804107">
        <w:rPr>
          <w:rFonts w:ascii="Times New Roman" w:hAnsi="Times New Roman" w:cs="Times New Roman"/>
        </w:rPr>
        <w:t xml:space="preserve">genre, and </w:t>
      </w:r>
      <w:r w:rsidR="00ED2247" w:rsidRPr="00804107">
        <w:rPr>
          <w:rFonts w:ascii="Times New Roman" w:hAnsi="Times New Roman" w:cs="Times New Roman"/>
        </w:rPr>
        <w:t xml:space="preserve">to </w:t>
      </w:r>
      <w:r w:rsidR="00E66901" w:rsidRPr="00804107">
        <w:rPr>
          <w:rFonts w:ascii="Times New Roman" w:hAnsi="Times New Roman" w:cs="Times New Roman"/>
        </w:rPr>
        <w:t xml:space="preserve">the sustained interest </w:t>
      </w:r>
      <w:r w:rsidR="00380567" w:rsidRPr="00804107">
        <w:rPr>
          <w:rFonts w:ascii="Times New Roman" w:hAnsi="Times New Roman" w:cs="Times New Roman"/>
        </w:rPr>
        <w:t xml:space="preserve">it </w:t>
      </w:r>
      <w:r w:rsidR="00E66901" w:rsidRPr="00804107">
        <w:rPr>
          <w:rFonts w:ascii="Times New Roman" w:hAnsi="Times New Roman" w:cs="Times New Roman"/>
        </w:rPr>
        <w:t xml:space="preserve">has </w:t>
      </w:r>
      <w:r w:rsidR="00ED2247" w:rsidRPr="00804107">
        <w:rPr>
          <w:rFonts w:ascii="Times New Roman" w:hAnsi="Times New Roman" w:cs="Times New Roman"/>
        </w:rPr>
        <w:t>e</w:t>
      </w:r>
      <w:r w:rsidR="00E66901" w:rsidRPr="00804107">
        <w:rPr>
          <w:rFonts w:ascii="Times New Roman" w:hAnsi="Times New Roman" w:cs="Times New Roman"/>
        </w:rPr>
        <w:t xml:space="preserve">njoyed </w:t>
      </w:r>
      <w:r w:rsidR="00E66901" w:rsidRPr="00804107">
        <w:rPr>
          <w:rFonts w:ascii="Times New Roman" w:hAnsi="Times New Roman" w:cs="Times New Roman"/>
        </w:rPr>
        <w:lastRenderedPageBreak/>
        <w:t xml:space="preserve">for the past decades. </w:t>
      </w:r>
      <w:r w:rsidR="00380567" w:rsidRPr="00804107">
        <w:rPr>
          <w:rFonts w:ascii="Times New Roman" w:hAnsi="Times New Roman" w:cs="Times New Roman"/>
        </w:rPr>
        <w:t xml:space="preserve">The criminal acts were construed and marketed as natural expressions of the anti-Christian content of the music; as such, they have contributed even more than the </w:t>
      </w:r>
      <w:r w:rsidR="00424D62" w:rsidRPr="00804107">
        <w:rPr>
          <w:rFonts w:ascii="Times New Roman" w:hAnsi="Times New Roman" w:cs="Times New Roman"/>
        </w:rPr>
        <w:t xml:space="preserve">musical </w:t>
      </w:r>
      <w:r w:rsidR="001D7D95" w:rsidRPr="00804107">
        <w:rPr>
          <w:rFonts w:ascii="Times New Roman" w:hAnsi="Times New Roman" w:cs="Times New Roman"/>
        </w:rPr>
        <w:t>innovations</w:t>
      </w:r>
      <w:r w:rsidR="00380567" w:rsidRPr="00804107">
        <w:rPr>
          <w:rFonts w:ascii="Times New Roman" w:hAnsi="Times New Roman" w:cs="Times New Roman"/>
        </w:rPr>
        <w:t xml:space="preserve"> to </w:t>
      </w:r>
      <w:r w:rsidR="00B305C5" w:rsidRPr="00804107">
        <w:rPr>
          <w:rFonts w:ascii="Times New Roman" w:hAnsi="Times New Roman" w:cs="Times New Roman"/>
        </w:rPr>
        <w:t>the</w:t>
      </w:r>
      <w:r w:rsidR="00380567" w:rsidRPr="00804107">
        <w:rPr>
          <w:rFonts w:ascii="Times New Roman" w:hAnsi="Times New Roman" w:cs="Times New Roman"/>
        </w:rPr>
        <w:t xml:space="preserve"> appeal </w:t>
      </w:r>
      <w:r w:rsidR="00B305C5" w:rsidRPr="00804107">
        <w:rPr>
          <w:rFonts w:ascii="Times New Roman" w:hAnsi="Times New Roman" w:cs="Times New Roman"/>
        </w:rPr>
        <w:t xml:space="preserve">of the genre </w:t>
      </w:r>
      <w:r w:rsidR="00380567" w:rsidRPr="00804107">
        <w:rPr>
          <w:rFonts w:ascii="Times New Roman" w:hAnsi="Times New Roman" w:cs="Times New Roman"/>
        </w:rPr>
        <w:t xml:space="preserve">(Moynihan and </w:t>
      </w:r>
      <w:proofErr w:type="spellStart"/>
      <w:r w:rsidR="00931C67" w:rsidRPr="00804107">
        <w:rPr>
          <w:rFonts w:ascii="Times New Roman" w:hAnsi="Times New Roman" w:cs="Times New Roman"/>
        </w:rPr>
        <w:t>Søderlind</w:t>
      </w:r>
      <w:proofErr w:type="spellEnd"/>
      <w:r w:rsidR="00931C67" w:rsidRPr="00804107">
        <w:rPr>
          <w:rFonts w:ascii="Times New Roman" w:hAnsi="Times New Roman" w:cs="Times New Roman"/>
        </w:rPr>
        <w:t xml:space="preserve"> </w:t>
      </w:r>
      <w:r w:rsidR="00380567" w:rsidRPr="00804107">
        <w:rPr>
          <w:rFonts w:ascii="Times New Roman" w:hAnsi="Times New Roman" w:cs="Times New Roman"/>
        </w:rPr>
        <w:t xml:space="preserve">2003: </w:t>
      </w:r>
      <w:r w:rsidR="00911E8F" w:rsidRPr="00804107">
        <w:rPr>
          <w:rFonts w:ascii="Times New Roman" w:hAnsi="Times New Roman" w:cs="Times New Roman"/>
        </w:rPr>
        <w:t>xiii</w:t>
      </w:r>
      <w:r w:rsidR="00380567" w:rsidRPr="00804107">
        <w:rPr>
          <w:rFonts w:ascii="Times New Roman" w:hAnsi="Times New Roman" w:cs="Times New Roman"/>
        </w:rPr>
        <w:t>)</w:t>
      </w:r>
      <w:r w:rsidR="00911E8F" w:rsidRPr="00804107">
        <w:rPr>
          <w:rFonts w:ascii="Times New Roman" w:hAnsi="Times New Roman" w:cs="Times New Roman"/>
        </w:rPr>
        <w:t>.</w:t>
      </w:r>
    </w:p>
    <w:p w14:paraId="716EA07A" w14:textId="77777777" w:rsidR="006079DC" w:rsidRPr="00804107" w:rsidRDefault="00931C67" w:rsidP="00D86590">
      <w:pPr>
        <w:spacing w:after="0" w:line="451" w:lineRule="auto"/>
        <w:contextualSpacing/>
        <w:rPr>
          <w:rFonts w:ascii="Times New Roman" w:eastAsia="Calibri" w:hAnsi="Times New Roman" w:cs="Times New Roman"/>
        </w:rPr>
      </w:pPr>
      <w:r w:rsidRPr="00804107">
        <w:rPr>
          <w:rFonts w:ascii="Times New Roman" w:eastAsia="Calibri" w:hAnsi="Times New Roman" w:cs="Times New Roman"/>
        </w:rPr>
        <w:tab/>
        <w:t xml:space="preserve">The factual element of authenticity as resistance was invoked in reinterpreting the criminal acts as </w:t>
      </w:r>
    </w:p>
    <w:p w14:paraId="4347A195" w14:textId="77777777" w:rsidR="007D5A34" w:rsidRPr="00804107" w:rsidRDefault="00F034FB" w:rsidP="00D86590">
      <w:pPr>
        <w:spacing w:after="0" w:line="451" w:lineRule="auto"/>
        <w:contextualSpacing/>
        <w:rPr>
          <w:rFonts w:ascii="Times New Roman" w:hAnsi="Times New Roman" w:cs="Times New Roman"/>
        </w:rPr>
      </w:pPr>
      <w:r w:rsidRPr="00804107">
        <w:rPr>
          <w:rFonts w:ascii="Times New Roman" w:hAnsi="Times New Roman" w:cs="Times New Roman"/>
        </w:rPr>
        <w:t>a response to the “oppressive and numbing social democracy</w:t>
      </w:r>
      <w:r w:rsidR="00931C67" w:rsidRPr="00804107">
        <w:rPr>
          <w:rFonts w:ascii="Times New Roman" w:hAnsi="Times New Roman" w:cs="Times New Roman"/>
        </w:rPr>
        <w:t>,</w:t>
      </w:r>
      <w:r w:rsidRPr="00804107">
        <w:rPr>
          <w:rFonts w:ascii="Times New Roman" w:hAnsi="Times New Roman" w:cs="Times New Roman"/>
        </w:rPr>
        <w:t xml:space="preserve"> which dominated Norwegian political life” </w:t>
      </w:r>
    </w:p>
    <w:p w14:paraId="1C18DBD1" w14:textId="0569B4BE" w:rsidR="00AA213C" w:rsidRPr="00804107" w:rsidRDefault="00F034FB"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(Moynihan and </w:t>
      </w:r>
      <w:proofErr w:type="spellStart"/>
      <w:r w:rsidRPr="00804107">
        <w:rPr>
          <w:rFonts w:ascii="Times New Roman" w:hAnsi="Times New Roman" w:cs="Times New Roman"/>
        </w:rPr>
        <w:t>Søderlind</w:t>
      </w:r>
      <w:proofErr w:type="spellEnd"/>
      <w:r w:rsidRPr="00804107">
        <w:rPr>
          <w:rFonts w:ascii="Times New Roman" w:hAnsi="Times New Roman" w:cs="Times New Roman"/>
        </w:rPr>
        <w:t xml:space="preserve"> </w:t>
      </w:r>
      <w:r w:rsidR="00931C67" w:rsidRPr="00804107">
        <w:rPr>
          <w:rFonts w:ascii="Times New Roman" w:hAnsi="Times New Roman" w:cs="Times New Roman"/>
        </w:rPr>
        <w:t xml:space="preserve">2003: </w:t>
      </w:r>
      <w:r w:rsidRPr="00804107">
        <w:rPr>
          <w:rFonts w:ascii="Times New Roman" w:hAnsi="Times New Roman" w:cs="Times New Roman"/>
        </w:rPr>
        <w:t>32).</w:t>
      </w:r>
      <w:r w:rsidR="008448C0" w:rsidRPr="00804107">
        <w:rPr>
          <w:rFonts w:ascii="Times New Roman" w:hAnsi="Times New Roman" w:cs="Times New Roman"/>
        </w:rPr>
        <w:t xml:space="preserve"> The </w:t>
      </w:r>
      <w:r w:rsidR="0034197B" w:rsidRPr="00804107">
        <w:rPr>
          <w:rFonts w:ascii="Times New Roman" w:hAnsi="Times New Roman" w:cs="Times New Roman"/>
        </w:rPr>
        <w:t>idea</w:t>
      </w:r>
      <w:r w:rsidR="008448C0" w:rsidRPr="00804107">
        <w:rPr>
          <w:rFonts w:ascii="Times New Roman" w:hAnsi="Times New Roman" w:cs="Times New Roman"/>
        </w:rPr>
        <w:t xml:space="preserve"> that </w:t>
      </w:r>
      <w:r w:rsidR="00931C67" w:rsidRPr="00804107">
        <w:rPr>
          <w:rFonts w:ascii="Times New Roman" w:hAnsi="Times New Roman" w:cs="Times New Roman"/>
        </w:rPr>
        <w:t>violence</w:t>
      </w:r>
      <w:r w:rsidR="0034197B" w:rsidRPr="00804107">
        <w:rPr>
          <w:rFonts w:ascii="Times New Roman" w:hAnsi="Times New Roman" w:cs="Times New Roman"/>
        </w:rPr>
        <w:t xml:space="preserve"> reinforced the </w:t>
      </w:r>
      <w:r w:rsidR="008448C0" w:rsidRPr="00804107">
        <w:rPr>
          <w:rFonts w:ascii="Times New Roman" w:hAnsi="Times New Roman" w:cs="Times New Roman"/>
        </w:rPr>
        <w:t>rejection of</w:t>
      </w:r>
      <w:r w:rsidR="0034197B" w:rsidRPr="00804107">
        <w:rPr>
          <w:rFonts w:ascii="Times New Roman" w:hAnsi="Times New Roman" w:cs="Times New Roman"/>
        </w:rPr>
        <w:t xml:space="preserve"> the dominant social order is readily recognized by band members. In the words of </w:t>
      </w:r>
      <w:r w:rsidR="00F34836" w:rsidRPr="00804107">
        <w:rPr>
          <w:rFonts w:ascii="Times New Roman" w:hAnsi="Times New Roman" w:cs="Times New Roman"/>
        </w:rPr>
        <w:t xml:space="preserve">the former </w:t>
      </w:r>
      <w:r w:rsidR="001D7D95" w:rsidRPr="00804107">
        <w:rPr>
          <w:rFonts w:ascii="Times New Roman" w:hAnsi="Times New Roman" w:cs="Times New Roman"/>
        </w:rPr>
        <w:t>member</w:t>
      </w:r>
      <w:r w:rsidR="001D7D95" w:rsidRPr="00804107">
        <w:rPr>
          <w:rFonts w:ascii="Times New Roman" w:hAnsi="Times New Roman" w:cs="Times New Roman"/>
          <w:i/>
          <w:iCs/>
        </w:rPr>
        <w:t xml:space="preserve"> </w:t>
      </w:r>
      <w:r w:rsidR="001D7D95" w:rsidRPr="00804107">
        <w:rPr>
          <w:rFonts w:ascii="Times New Roman" w:hAnsi="Times New Roman" w:cs="Times New Roman"/>
        </w:rPr>
        <w:t>of</w:t>
      </w:r>
      <w:r w:rsidR="001D7D95" w:rsidRPr="00804107">
        <w:rPr>
          <w:rFonts w:ascii="Times New Roman" w:hAnsi="Times New Roman" w:cs="Times New Roman"/>
          <w:i/>
          <w:iCs/>
        </w:rPr>
        <w:t xml:space="preserve"> </w:t>
      </w:r>
      <w:r w:rsidR="00F34836" w:rsidRPr="00804107">
        <w:rPr>
          <w:rFonts w:ascii="Times New Roman" w:hAnsi="Times New Roman" w:cs="Times New Roman"/>
          <w:i/>
          <w:iCs/>
        </w:rPr>
        <w:t>Mayhem</w:t>
      </w:r>
      <w:r w:rsidR="00F34836" w:rsidRPr="00804107">
        <w:rPr>
          <w:rFonts w:ascii="Times New Roman" w:hAnsi="Times New Roman" w:cs="Times New Roman"/>
        </w:rPr>
        <w:t xml:space="preserve"> </w:t>
      </w:r>
      <w:r w:rsidR="0034197B" w:rsidRPr="00804107">
        <w:rPr>
          <w:rFonts w:ascii="Times New Roman" w:hAnsi="Times New Roman" w:cs="Times New Roman"/>
        </w:rPr>
        <w:t>Manheim</w:t>
      </w:r>
      <w:r w:rsidR="00F34836" w:rsidRPr="00804107">
        <w:rPr>
          <w:rFonts w:ascii="Times New Roman" w:hAnsi="Times New Roman" w:cs="Times New Roman"/>
        </w:rPr>
        <w:t xml:space="preserve">: </w:t>
      </w:r>
      <w:proofErr w:type="gramStart"/>
      <w:r w:rsidR="0034197B" w:rsidRPr="00804107">
        <w:rPr>
          <w:rFonts w:ascii="Times New Roman" w:hAnsi="Times New Roman" w:cs="Times New Roman"/>
        </w:rPr>
        <w:t>“</w:t>
      </w:r>
      <w:r w:rsidRPr="00804107">
        <w:rPr>
          <w:rFonts w:ascii="Times New Roman" w:hAnsi="Times New Roman" w:cs="Times New Roman"/>
        </w:rPr>
        <w:t>..</w:t>
      </w:r>
      <w:proofErr w:type="gramEnd"/>
      <w:r w:rsidR="00F34836" w:rsidRPr="00804107">
        <w:rPr>
          <w:rFonts w:ascii="Times New Roman" w:hAnsi="Times New Roman" w:cs="Times New Roman"/>
        </w:rPr>
        <w:t>i</w:t>
      </w:r>
      <w:r w:rsidRPr="00804107">
        <w:rPr>
          <w:rFonts w:ascii="Times New Roman" w:hAnsi="Times New Roman" w:cs="Times New Roman"/>
        </w:rPr>
        <w:t>n Norway, the constitution is based on Christian values. Everything, the government, school system…</w:t>
      </w:r>
      <w:r w:rsidR="0034197B" w:rsidRPr="00804107">
        <w:rPr>
          <w:rFonts w:ascii="Times New Roman" w:hAnsi="Times New Roman" w:cs="Times New Roman"/>
        </w:rPr>
        <w:t xml:space="preserve"> </w:t>
      </w:r>
      <w:r w:rsidRPr="00804107">
        <w:rPr>
          <w:rFonts w:ascii="Times New Roman" w:hAnsi="Times New Roman" w:cs="Times New Roman"/>
        </w:rPr>
        <w:t>Everything that was extreme, was good. Everything that could upset a Christian was good. Behind it was rebellion…</w:t>
      </w:r>
      <w:r w:rsidR="00F34836" w:rsidRPr="00804107">
        <w:rPr>
          <w:rFonts w:ascii="Times New Roman" w:hAnsi="Times New Roman" w:cs="Times New Roman"/>
        </w:rPr>
        <w:t xml:space="preserve"> </w:t>
      </w:r>
      <w:r w:rsidRPr="00804107">
        <w:rPr>
          <w:rFonts w:ascii="Times New Roman" w:hAnsi="Times New Roman" w:cs="Times New Roman"/>
        </w:rPr>
        <w:t xml:space="preserve">[Black metal] was more in opposition to people in power and people who </w:t>
      </w:r>
      <w:proofErr w:type="gramStart"/>
      <w:r w:rsidRPr="00804107">
        <w:rPr>
          <w:rFonts w:ascii="Times New Roman" w:hAnsi="Times New Roman" w:cs="Times New Roman"/>
        </w:rPr>
        <w:t>don’t</w:t>
      </w:r>
      <w:proofErr w:type="gramEnd"/>
      <w:r w:rsidRPr="00804107">
        <w:rPr>
          <w:rFonts w:ascii="Times New Roman" w:hAnsi="Times New Roman" w:cs="Times New Roman"/>
        </w:rPr>
        <w:t xml:space="preserve"> believe you are a free man. Of course</w:t>
      </w:r>
      <w:r w:rsidR="00F34836" w:rsidRPr="00804107">
        <w:rPr>
          <w:rFonts w:ascii="Times New Roman" w:hAnsi="Times New Roman" w:cs="Times New Roman"/>
        </w:rPr>
        <w:t>,</w:t>
      </w:r>
      <w:r w:rsidRPr="00804107">
        <w:rPr>
          <w:rFonts w:ascii="Times New Roman" w:hAnsi="Times New Roman" w:cs="Times New Roman"/>
        </w:rPr>
        <w:t xml:space="preserve"> we used Christianity as an enemy in the expression, but if you lived in Norway you would understand why…”</w:t>
      </w:r>
      <w:r w:rsidR="00F34836" w:rsidRPr="00804107">
        <w:rPr>
          <w:rFonts w:ascii="Times New Roman" w:hAnsi="Times New Roman" w:cs="Times New Roman"/>
        </w:rPr>
        <w:t xml:space="preserve">. (in Patterson 2013: 131): A similar sentiment is articulated by another  </w:t>
      </w:r>
    </w:p>
    <w:p w14:paraId="3ED78CBE" w14:textId="53812297" w:rsidR="00011D0D" w:rsidRPr="00804107" w:rsidRDefault="00F34836"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member of </w:t>
      </w:r>
      <w:r w:rsidRPr="00804107">
        <w:rPr>
          <w:rFonts w:ascii="Times New Roman" w:hAnsi="Times New Roman" w:cs="Times New Roman"/>
          <w:i/>
          <w:iCs/>
        </w:rPr>
        <w:t>Mayhem</w:t>
      </w:r>
      <w:r w:rsidRPr="00804107">
        <w:rPr>
          <w:rFonts w:ascii="Times New Roman" w:hAnsi="Times New Roman" w:cs="Times New Roman"/>
        </w:rPr>
        <w:t xml:space="preserve"> – </w:t>
      </w:r>
      <w:proofErr w:type="spellStart"/>
      <w:r w:rsidRPr="00804107">
        <w:rPr>
          <w:rFonts w:ascii="Times New Roman" w:hAnsi="Times New Roman" w:cs="Times New Roman"/>
        </w:rPr>
        <w:t>Necrobutcher</w:t>
      </w:r>
      <w:proofErr w:type="spellEnd"/>
      <w:r w:rsidRPr="00804107">
        <w:rPr>
          <w:rFonts w:ascii="Times New Roman" w:hAnsi="Times New Roman" w:cs="Times New Roman"/>
        </w:rPr>
        <w:t xml:space="preserve">: “We were into everything that was illegal, against society…we were </w:t>
      </w:r>
    </w:p>
    <w:p w14:paraId="3A598E00" w14:textId="6E3F384D" w:rsidR="00F34836" w:rsidRPr="00804107" w:rsidRDefault="00F34836"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doing it for being wrong! We wanted to be </w:t>
      </w:r>
      <w:r w:rsidRPr="00804107">
        <w:rPr>
          <w:rFonts w:ascii="Times New Roman" w:hAnsi="Times New Roman" w:cs="Times New Roman"/>
          <w:i/>
          <w:iCs/>
        </w:rPr>
        <w:t>against</w:t>
      </w:r>
      <w:r w:rsidRPr="00804107">
        <w:rPr>
          <w:rFonts w:ascii="Times New Roman" w:hAnsi="Times New Roman" w:cs="Times New Roman"/>
        </w:rPr>
        <w:t xml:space="preserve"> society… Now </w:t>
      </w:r>
      <w:proofErr w:type="gramStart"/>
      <w:r w:rsidRPr="00804107">
        <w:rPr>
          <w:rFonts w:ascii="Times New Roman" w:hAnsi="Times New Roman" w:cs="Times New Roman"/>
        </w:rPr>
        <w:t>we're</w:t>
      </w:r>
      <w:proofErr w:type="gramEnd"/>
      <w:r w:rsidRPr="00804107">
        <w:rPr>
          <w:rFonts w:ascii="Times New Roman" w:hAnsi="Times New Roman" w:cs="Times New Roman"/>
        </w:rPr>
        <w:t xml:space="preserve"> mainstream! It's a weird thing”.</w:t>
      </w:r>
      <w:r w:rsidRPr="00804107">
        <w:rPr>
          <w:rStyle w:val="FootnoteReference"/>
          <w:rFonts w:ascii="Times New Roman" w:hAnsi="Times New Roman" w:cs="Times New Roman"/>
        </w:rPr>
        <w:footnoteReference w:id="11"/>
      </w:r>
      <w:r w:rsidRPr="00804107">
        <w:rPr>
          <w:rFonts w:ascii="Times New Roman" w:hAnsi="Times New Roman" w:cs="Times New Roman"/>
        </w:rPr>
        <w:t xml:space="preserve">  </w:t>
      </w:r>
    </w:p>
    <w:p w14:paraId="34B47C5F" w14:textId="5C872365" w:rsidR="00FC0E93" w:rsidRPr="00804107" w:rsidRDefault="00FC0E93" w:rsidP="00D86590">
      <w:pPr>
        <w:spacing w:after="0" w:line="451" w:lineRule="auto"/>
        <w:contextualSpacing/>
        <w:rPr>
          <w:rFonts w:ascii="Times New Roman" w:eastAsia="Calibri" w:hAnsi="Times New Roman" w:cs="Times New Roman"/>
        </w:rPr>
      </w:pPr>
      <w:r w:rsidRPr="00804107">
        <w:rPr>
          <w:rFonts w:ascii="Times New Roman" w:hAnsi="Times New Roman" w:cs="Times New Roman"/>
        </w:rPr>
        <w:tab/>
        <w:t>These words convey the tension between the pursuit of authenticity and its instrumentalization by the music industry (Patterson 2013)</w:t>
      </w:r>
      <w:r w:rsidR="00BC7CFA" w:rsidRPr="00804107">
        <w:rPr>
          <w:rFonts w:ascii="Times New Roman" w:hAnsi="Times New Roman" w:cs="Times New Roman"/>
        </w:rPr>
        <w:t xml:space="preserve">; it </w:t>
      </w:r>
      <w:r w:rsidR="007D5A34" w:rsidRPr="00804107">
        <w:rPr>
          <w:rFonts w:ascii="Times New Roman" w:hAnsi="Times New Roman" w:cs="Times New Roman"/>
        </w:rPr>
        <w:t xml:space="preserve">appears </w:t>
      </w:r>
      <w:r w:rsidRPr="00804107">
        <w:rPr>
          <w:rFonts w:ascii="Times New Roman" w:hAnsi="Times New Roman" w:cs="Times New Roman"/>
        </w:rPr>
        <w:t>paradox</w:t>
      </w:r>
      <w:r w:rsidR="00BC7CFA" w:rsidRPr="00804107">
        <w:rPr>
          <w:rFonts w:ascii="Times New Roman" w:hAnsi="Times New Roman" w:cs="Times New Roman"/>
        </w:rPr>
        <w:t>ical</w:t>
      </w:r>
      <w:r w:rsidRPr="00804107">
        <w:rPr>
          <w:rFonts w:ascii="Times New Roman" w:hAnsi="Times New Roman" w:cs="Times New Roman"/>
        </w:rPr>
        <w:t xml:space="preserve"> that what attracted interest to the genre in the first place – its unscripted underground authenticity, was what allowed the labels to commercialize it as a product. This observation is </w:t>
      </w:r>
      <w:r w:rsidR="00B12DD7" w:rsidRPr="00804107">
        <w:rPr>
          <w:rFonts w:ascii="Times New Roman" w:hAnsi="Times New Roman" w:cs="Times New Roman"/>
        </w:rPr>
        <w:t>seconded</w:t>
      </w:r>
      <w:r w:rsidRPr="00804107">
        <w:rPr>
          <w:rFonts w:ascii="Times New Roman" w:hAnsi="Times New Roman" w:cs="Times New Roman"/>
        </w:rPr>
        <w:t xml:space="preserve"> by </w:t>
      </w:r>
      <w:proofErr w:type="spellStart"/>
      <w:r w:rsidRPr="00804107">
        <w:rPr>
          <w:rFonts w:ascii="Times New Roman" w:hAnsi="Times New Roman" w:cs="Times New Roman"/>
        </w:rPr>
        <w:t>I</w:t>
      </w:r>
      <w:r w:rsidR="00B4576F" w:rsidRPr="00804107">
        <w:rPr>
          <w:rFonts w:ascii="Times New Roman" w:hAnsi="Times New Roman" w:cs="Times New Roman"/>
        </w:rPr>
        <w:t>h</w:t>
      </w:r>
      <w:r w:rsidRPr="00804107">
        <w:rPr>
          <w:rFonts w:ascii="Times New Roman" w:hAnsi="Times New Roman" w:cs="Times New Roman"/>
        </w:rPr>
        <w:t>sahn</w:t>
      </w:r>
      <w:proofErr w:type="spellEnd"/>
      <w:r w:rsidRPr="00804107">
        <w:rPr>
          <w:rFonts w:ascii="Times New Roman" w:hAnsi="Times New Roman" w:cs="Times New Roman"/>
        </w:rPr>
        <w:t xml:space="preserve"> of the band </w:t>
      </w:r>
      <w:r w:rsidRPr="00804107">
        <w:rPr>
          <w:rFonts w:ascii="Times New Roman" w:hAnsi="Times New Roman" w:cs="Times New Roman"/>
          <w:i/>
          <w:iCs/>
        </w:rPr>
        <w:t>Emperor</w:t>
      </w:r>
      <w:r w:rsidRPr="00804107">
        <w:rPr>
          <w:rFonts w:ascii="Times New Roman" w:hAnsi="Times New Roman" w:cs="Times New Roman"/>
        </w:rPr>
        <w:t>: “</w:t>
      </w:r>
      <w:r w:rsidRPr="00804107">
        <w:rPr>
          <w:rFonts w:ascii="Times New Roman" w:eastAsia="Calibri" w:hAnsi="Times New Roman" w:cs="Times New Roman"/>
        </w:rPr>
        <w:t>[Black metal]</w:t>
      </w:r>
      <w:r w:rsidRPr="00804107">
        <w:rPr>
          <w:rFonts w:ascii="Times New Roman" w:eastAsia="Calibri" w:hAnsi="Times New Roman" w:cs="Times New Roman"/>
          <w:b/>
          <w:bCs/>
        </w:rPr>
        <w:t xml:space="preserve"> </w:t>
      </w:r>
      <w:r w:rsidRPr="00804107">
        <w:rPr>
          <w:rFonts w:ascii="Times New Roman" w:eastAsia="Calibri" w:hAnsi="Times New Roman" w:cs="Times New Roman"/>
        </w:rPr>
        <w:t xml:space="preserve">was not created to have any kind of success. In the beginning, there was no financial motivation because there was no money to be made. There was just this passion for this music and this vision to do it. I think by doing that, the end result was something that was perhaps something new. People knew they could trust it because it </w:t>
      </w:r>
    </w:p>
    <w:p w14:paraId="31564AD3" w14:textId="6AFC272F" w:rsidR="00B33775" w:rsidRPr="00804107" w:rsidRDefault="00FC0E93" w:rsidP="00D86590">
      <w:pPr>
        <w:spacing w:after="0" w:line="451" w:lineRule="auto"/>
        <w:contextualSpacing/>
        <w:rPr>
          <w:rFonts w:ascii="Times New Roman" w:eastAsia="Calibri" w:hAnsi="Times New Roman" w:cs="Times New Roman"/>
        </w:rPr>
      </w:pPr>
      <w:r w:rsidRPr="00804107">
        <w:rPr>
          <w:rFonts w:ascii="Times New Roman" w:eastAsia="Calibri" w:hAnsi="Times New Roman" w:cs="Times New Roman"/>
        </w:rPr>
        <w:t xml:space="preserve">was not sold to them.” </w:t>
      </w:r>
      <w:r w:rsidR="00B33775" w:rsidRPr="00804107">
        <w:rPr>
          <w:rFonts w:ascii="Times New Roman" w:eastAsia="Calibri" w:hAnsi="Times New Roman" w:cs="Times New Roman"/>
        </w:rPr>
        <w:t xml:space="preserve">The rejection of </w:t>
      </w:r>
      <w:r w:rsidR="007D5A34" w:rsidRPr="00804107">
        <w:rPr>
          <w:rFonts w:ascii="Times New Roman" w:eastAsia="Calibri" w:hAnsi="Times New Roman" w:cs="Times New Roman"/>
        </w:rPr>
        <w:t>commercial music</w:t>
      </w:r>
      <w:r w:rsidR="00B33775" w:rsidRPr="00804107">
        <w:rPr>
          <w:rFonts w:ascii="Times New Roman" w:eastAsia="Calibri" w:hAnsi="Times New Roman" w:cs="Times New Roman"/>
        </w:rPr>
        <w:t xml:space="preserve">, and the </w:t>
      </w:r>
      <w:r w:rsidR="007D5A34" w:rsidRPr="00804107">
        <w:rPr>
          <w:rFonts w:ascii="Times New Roman" w:eastAsia="Calibri" w:hAnsi="Times New Roman" w:cs="Times New Roman"/>
        </w:rPr>
        <w:t>criminal acts</w:t>
      </w:r>
      <w:r w:rsidR="00B33775" w:rsidRPr="00804107">
        <w:rPr>
          <w:rFonts w:ascii="Times New Roman" w:eastAsia="Calibri" w:hAnsi="Times New Roman" w:cs="Times New Roman"/>
        </w:rPr>
        <w:t xml:space="preserve"> that made this rejection credible, facilitated the construction of a narrative of authenticity and “edginess” around Norwegian black metal that allowed international record labels to </w:t>
      </w:r>
      <w:r w:rsidR="002520DE" w:rsidRPr="00804107">
        <w:rPr>
          <w:rFonts w:ascii="Times New Roman" w:eastAsia="Calibri" w:hAnsi="Times New Roman" w:cs="Times New Roman"/>
        </w:rPr>
        <w:t xml:space="preserve">build up </w:t>
      </w:r>
      <w:r w:rsidR="00B33775" w:rsidRPr="00804107">
        <w:rPr>
          <w:rFonts w:ascii="Times New Roman" w:eastAsia="Calibri" w:hAnsi="Times New Roman" w:cs="Times New Roman"/>
        </w:rPr>
        <w:t xml:space="preserve">demand </w:t>
      </w:r>
      <w:r w:rsidR="002520DE" w:rsidRPr="00804107">
        <w:rPr>
          <w:rFonts w:ascii="Times New Roman" w:eastAsia="Calibri" w:hAnsi="Times New Roman" w:cs="Times New Roman"/>
        </w:rPr>
        <w:t>for the music</w:t>
      </w:r>
      <w:r w:rsidR="00FC159F" w:rsidRPr="00804107">
        <w:rPr>
          <w:rFonts w:ascii="Times New Roman" w:eastAsia="Calibri" w:hAnsi="Times New Roman" w:cs="Times New Roman"/>
        </w:rPr>
        <w:t xml:space="preserve"> worldwide</w:t>
      </w:r>
      <w:r w:rsidR="00B33775" w:rsidRPr="00804107">
        <w:rPr>
          <w:rFonts w:ascii="Times New Roman" w:eastAsia="Calibri" w:hAnsi="Times New Roman" w:cs="Times New Roman"/>
        </w:rPr>
        <w:t xml:space="preserve">.   </w:t>
      </w:r>
    </w:p>
    <w:p w14:paraId="1C05BFEA" w14:textId="18500159" w:rsidR="004C0A77" w:rsidRPr="00804107" w:rsidRDefault="008D3B52" w:rsidP="00D86590">
      <w:pPr>
        <w:spacing w:after="0" w:line="451" w:lineRule="auto"/>
        <w:contextualSpacing/>
        <w:rPr>
          <w:rFonts w:ascii="Times New Roman" w:eastAsia="Calibri" w:hAnsi="Times New Roman" w:cs="Times New Roman"/>
        </w:rPr>
      </w:pPr>
      <w:r w:rsidRPr="00804107">
        <w:rPr>
          <w:rFonts w:ascii="Times New Roman" w:eastAsia="Calibri" w:hAnsi="Times New Roman" w:cs="Times New Roman"/>
        </w:rPr>
        <w:tab/>
        <w:t xml:space="preserve">We found </w:t>
      </w:r>
      <w:r w:rsidR="002830B3" w:rsidRPr="00804107">
        <w:rPr>
          <w:rFonts w:ascii="Times New Roman" w:eastAsia="Calibri" w:hAnsi="Times New Roman" w:cs="Times New Roman"/>
        </w:rPr>
        <w:t xml:space="preserve">supporting </w:t>
      </w:r>
      <w:r w:rsidRPr="00804107">
        <w:rPr>
          <w:rFonts w:ascii="Times New Roman" w:eastAsia="Calibri" w:hAnsi="Times New Roman" w:cs="Times New Roman"/>
        </w:rPr>
        <w:t>evidence for the practice of arbitrage in newspaper articles</w:t>
      </w:r>
      <w:r w:rsidR="00FC159F" w:rsidRPr="00804107">
        <w:rPr>
          <w:rFonts w:ascii="Times New Roman" w:eastAsia="Calibri" w:hAnsi="Times New Roman" w:cs="Times New Roman"/>
        </w:rPr>
        <w:t>, such as in</w:t>
      </w:r>
      <w:r w:rsidR="008C4753" w:rsidRPr="00804107">
        <w:rPr>
          <w:rFonts w:ascii="Times New Roman" w:eastAsia="Calibri" w:hAnsi="Times New Roman" w:cs="Times New Roman"/>
        </w:rPr>
        <w:t xml:space="preserve"> the </w:t>
      </w:r>
    </w:p>
    <w:p w14:paraId="3DF279AB" w14:textId="77777777" w:rsidR="00AD306C" w:rsidRPr="00804107" w:rsidRDefault="008C4753" w:rsidP="00D86590">
      <w:pPr>
        <w:spacing w:after="0" w:line="451" w:lineRule="auto"/>
        <w:contextualSpacing/>
        <w:rPr>
          <w:rFonts w:ascii="Times New Roman" w:hAnsi="Times New Roman" w:cs="Times New Roman"/>
        </w:rPr>
      </w:pPr>
      <w:r w:rsidRPr="00804107">
        <w:rPr>
          <w:rFonts w:ascii="Times New Roman" w:eastAsia="Calibri" w:hAnsi="Times New Roman" w:cs="Times New Roman"/>
        </w:rPr>
        <w:lastRenderedPageBreak/>
        <w:t>following case: “</w:t>
      </w:r>
      <w:r w:rsidR="008D3B52" w:rsidRPr="00804107">
        <w:rPr>
          <w:rFonts w:ascii="Times New Roman" w:hAnsi="Times New Roman" w:cs="Times New Roman"/>
        </w:rPr>
        <w:t xml:space="preserve">[Black metal] is </w:t>
      </w:r>
      <w:r w:rsidR="00E935C6" w:rsidRPr="00804107">
        <w:rPr>
          <w:rFonts w:ascii="Times New Roman" w:hAnsi="Times New Roman" w:cs="Times New Roman"/>
        </w:rPr>
        <w:t xml:space="preserve">what sells the best of underground music in the world now. </w:t>
      </w:r>
      <w:proofErr w:type="gramStart"/>
      <w:r w:rsidR="00E935C6" w:rsidRPr="00804107">
        <w:rPr>
          <w:rFonts w:ascii="Times New Roman" w:hAnsi="Times New Roman" w:cs="Times New Roman"/>
        </w:rPr>
        <w:t>That's</w:t>
      </w:r>
      <w:proofErr w:type="gramEnd"/>
      <w:r w:rsidR="00E935C6" w:rsidRPr="00804107">
        <w:rPr>
          <w:rFonts w:ascii="Times New Roman" w:hAnsi="Times New Roman" w:cs="Times New Roman"/>
        </w:rPr>
        <w:t xml:space="preserve"> what </w:t>
      </w:r>
    </w:p>
    <w:p w14:paraId="514A423E" w14:textId="77777777" w:rsidR="00AA213C" w:rsidRPr="00804107" w:rsidRDefault="008C4753" w:rsidP="00D86590">
      <w:pPr>
        <w:spacing w:after="0" w:line="451" w:lineRule="auto"/>
        <w:contextualSpacing/>
        <w:rPr>
          <w:rFonts w:ascii="Times New Roman" w:hAnsi="Times New Roman" w:cs="Times New Roman"/>
          <w:i/>
          <w:iCs/>
        </w:rPr>
      </w:pPr>
      <w:r w:rsidRPr="00804107">
        <w:rPr>
          <w:rFonts w:ascii="Times New Roman" w:hAnsi="Times New Roman" w:cs="Times New Roman"/>
        </w:rPr>
        <w:t xml:space="preserve">says </w:t>
      </w:r>
      <w:proofErr w:type="spellStart"/>
      <w:r w:rsidR="00E935C6" w:rsidRPr="00804107">
        <w:rPr>
          <w:rFonts w:ascii="Times New Roman" w:hAnsi="Times New Roman" w:cs="Times New Roman"/>
        </w:rPr>
        <w:t>Diamanda</w:t>
      </w:r>
      <w:proofErr w:type="spellEnd"/>
      <w:r w:rsidR="00E935C6" w:rsidRPr="00804107">
        <w:rPr>
          <w:rFonts w:ascii="Times New Roman" w:hAnsi="Times New Roman" w:cs="Times New Roman"/>
        </w:rPr>
        <w:t xml:space="preserve"> L. </w:t>
      </w:r>
      <w:proofErr w:type="spellStart"/>
      <w:r w:rsidR="00E935C6" w:rsidRPr="00804107">
        <w:rPr>
          <w:rFonts w:ascii="Times New Roman" w:hAnsi="Times New Roman" w:cs="Times New Roman"/>
        </w:rPr>
        <w:t>Morta</w:t>
      </w:r>
      <w:proofErr w:type="spellEnd"/>
      <w:r w:rsidR="00E935C6" w:rsidRPr="00804107">
        <w:rPr>
          <w:rFonts w:ascii="Times New Roman" w:hAnsi="Times New Roman" w:cs="Times New Roman"/>
        </w:rPr>
        <w:t xml:space="preserve"> (22). The German girl is behind the Misanthropy Records label in London. Last weekend she released "Det </w:t>
      </w:r>
      <w:proofErr w:type="spellStart"/>
      <w:r w:rsidR="00E935C6" w:rsidRPr="00804107">
        <w:rPr>
          <w:rFonts w:ascii="Times New Roman" w:hAnsi="Times New Roman" w:cs="Times New Roman"/>
        </w:rPr>
        <w:t>som</w:t>
      </w:r>
      <w:proofErr w:type="spellEnd"/>
      <w:r w:rsidR="00E935C6" w:rsidRPr="00804107">
        <w:rPr>
          <w:rFonts w:ascii="Times New Roman" w:hAnsi="Times New Roman" w:cs="Times New Roman"/>
        </w:rPr>
        <w:t xml:space="preserve"> </w:t>
      </w:r>
      <w:proofErr w:type="spellStart"/>
      <w:r w:rsidR="00E935C6" w:rsidRPr="00804107">
        <w:rPr>
          <w:rFonts w:ascii="Times New Roman" w:hAnsi="Times New Roman" w:cs="Times New Roman"/>
        </w:rPr>
        <w:t>engang</w:t>
      </w:r>
      <w:proofErr w:type="spellEnd"/>
      <w:r w:rsidR="00E935C6" w:rsidRPr="00804107">
        <w:rPr>
          <w:rFonts w:ascii="Times New Roman" w:hAnsi="Times New Roman" w:cs="Times New Roman"/>
        </w:rPr>
        <w:t xml:space="preserve"> var" with </w:t>
      </w:r>
      <w:proofErr w:type="spellStart"/>
      <w:r w:rsidR="00E935C6" w:rsidRPr="00804107">
        <w:rPr>
          <w:rFonts w:ascii="Times New Roman" w:hAnsi="Times New Roman" w:cs="Times New Roman"/>
        </w:rPr>
        <w:t>Burzum</w:t>
      </w:r>
      <w:proofErr w:type="spellEnd"/>
      <w:r w:rsidR="00E935C6" w:rsidRPr="00804107">
        <w:rPr>
          <w:rFonts w:ascii="Times New Roman" w:hAnsi="Times New Roman" w:cs="Times New Roman"/>
        </w:rPr>
        <w:t xml:space="preserve"> (</w:t>
      </w:r>
      <w:proofErr w:type="spellStart"/>
      <w:r w:rsidR="00E935C6" w:rsidRPr="00804107">
        <w:rPr>
          <w:rFonts w:ascii="Times New Roman" w:hAnsi="Times New Roman" w:cs="Times New Roman"/>
        </w:rPr>
        <w:t>Varg</w:t>
      </w:r>
      <w:proofErr w:type="spellEnd"/>
      <w:r w:rsidR="00E935C6" w:rsidRPr="00804107">
        <w:rPr>
          <w:rFonts w:ascii="Times New Roman" w:hAnsi="Times New Roman" w:cs="Times New Roman"/>
        </w:rPr>
        <w:t xml:space="preserve"> Vikernes) on the world market. She estimates the CD will sell around 20,000 copies.</w:t>
      </w:r>
      <w:r w:rsidR="008D3B52" w:rsidRPr="00804107">
        <w:rPr>
          <w:rFonts w:ascii="Times New Roman" w:hAnsi="Times New Roman" w:cs="Times New Roman"/>
        </w:rPr>
        <w:t xml:space="preserve"> </w:t>
      </w:r>
      <w:r w:rsidR="00E935C6" w:rsidRPr="00804107">
        <w:rPr>
          <w:rFonts w:ascii="Times New Roman" w:hAnsi="Times New Roman" w:cs="Times New Roman"/>
        </w:rPr>
        <w:t>After the killing</w:t>
      </w:r>
      <w:r w:rsidR="008D3B52" w:rsidRPr="00804107">
        <w:rPr>
          <w:rFonts w:ascii="Times New Roman" w:hAnsi="Times New Roman" w:cs="Times New Roman"/>
        </w:rPr>
        <w:t xml:space="preserve"> [by Vikernes]</w:t>
      </w:r>
      <w:r w:rsidR="00E935C6" w:rsidRPr="00804107">
        <w:rPr>
          <w:rFonts w:ascii="Times New Roman" w:hAnsi="Times New Roman" w:cs="Times New Roman"/>
        </w:rPr>
        <w:t xml:space="preserve">, the company "Voices of Wonder" in Norway would not have anything to do with Vikernes. Another British company also said goodbye to him then. </w:t>
      </w:r>
      <w:proofErr w:type="gramStart"/>
      <w:r w:rsidR="00E935C6" w:rsidRPr="00804107">
        <w:rPr>
          <w:rFonts w:ascii="Times New Roman" w:hAnsi="Times New Roman" w:cs="Times New Roman"/>
        </w:rPr>
        <w:t>That's</w:t>
      </w:r>
      <w:proofErr w:type="gramEnd"/>
      <w:r w:rsidR="00E935C6" w:rsidRPr="00804107">
        <w:rPr>
          <w:rFonts w:ascii="Times New Roman" w:hAnsi="Times New Roman" w:cs="Times New Roman"/>
        </w:rPr>
        <w:t xml:space="preserve"> when I contacted him for releases, </w:t>
      </w:r>
      <w:proofErr w:type="spellStart"/>
      <w:r w:rsidR="00E935C6" w:rsidRPr="00804107">
        <w:rPr>
          <w:rFonts w:ascii="Times New Roman" w:hAnsi="Times New Roman" w:cs="Times New Roman"/>
        </w:rPr>
        <w:t>Morta</w:t>
      </w:r>
      <w:proofErr w:type="spellEnd"/>
      <w:r w:rsidR="00E935C6" w:rsidRPr="00804107">
        <w:rPr>
          <w:rFonts w:ascii="Times New Roman" w:hAnsi="Times New Roman" w:cs="Times New Roman"/>
        </w:rPr>
        <w:t xml:space="preserve"> tells BT</w:t>
      </w:r>
      <w:r w:rsidR="002830B3" w:rsidRPr="00804107">
        <w:rPr>
          <w:rFonts w:ascii="Times New Roman" w:hAnsi="Times New Roman" w:cs="Times New Roman"/>
        </w:rPr>
        <w:t>…</w:t>
      </w:r>
      <w:r w:rsidR="00E935C6" w:rsidRPr="00804107">
        <w:rPr>
          <w:rFonts w:ascii="Times New Roman" w:hAnsi="Times New Roman" w:cs="Times New Roman"/>
        </w:rPr>
        <w:t>No Norwegian labels will distribute "</w:t>
      </w:r>
      <w:proofErr w:type="spellStart"/>
      <w:r w:rsidR="00E935C6" w:rsidRPr="00804107">
        <w:rPr>
          <w:rFonts w:ascii="Times New Roman" w:hAnsi="Times New Roman" w:cs="Times New Roman"/>
        </w:rPr>
        <w:t>Burzum</w:t>
      </w:r>
      <w:proofErr w:type="spellEnd"/>
      <w:r w:rsidR="00E935C6" w:rsidRPr="00804107">
        <w:rPr>
          <w:rFonts w:ascii="Times New Roman" w:hAnsi="Times New Roman" w:cs="Times New Roman"/>
        </w:rPr>
        <w:t xml:space="preserve">" in Norway. But Misanthropy Records arranges sales in Norway with the help of Swedish contacts. </w:t>
      </w:r>
      <w:proofErr w:type="spellStart"/>
      <w:r w:rsidR="00E935C6" w:rsidRPr="00804107">
        <w:rPr>
          <w:rFonts w:ascii="Times New Roman" w:hAnsi="Times New Roman" w:cs="Times New Roman"/>
        </w:rPr>
        <w:t>Morta</w:t>
      </w:r>
      <w:proofErr w:type="spellEnd"/>
      <w:r w:rsidR="00E935C6" w:rsidRPr="00804107">
        <w:rPr>
          <w:rFonts w:ascii="Times New Roman" w:hAnsi="Times New Roman" w:cs="Times New Roman"/>
        </w:rPr>
        <w:t xml:space="preserve"> says the lawsuit against</w:t>
      </w:r>
      <w:r w:rsidRPr="00804107">
        <w:rPr>
          <w:rFonts w:ascii="Times New Roman" w:hAnsi="Times New Roman" w:cs="Times New Roman"/>
        </w:rPr>
        <w:t xml:space="preserve"> Vikernes</w:t>
      </w:r>
      <w:r w:rsidR="00E935C6" w:rsidRPr="00804107">
        <w:rPr>
          <w:rFonts w:ascii="Times New Roman" w:hAnsi="Times New Roman" w:cs="Times New Roman"/>
        </w:rPr>
        <w:t xml:space="preserve"> gave tremendous publicity in British music magazines. She claims that a company in the United States recently wanted the rights to </w:t>
      </w:r>
      <w:r w:rsidRPr="00804107">
        <w:rPr>
          <w:rFonts w:ascii="Times New Roman" w:hAnsi="Times New Roman" w:cs="Times New Roman"/>
        </w:rPr>
        <w:t>Vikernes’</w:t>
      </w:r>
      <w:r w:rsidR="00E935C6" w:rsidRPr="00804107">
        <w:rPr>
          <w:rFonts w:ascii="Times New Roman" w:hAnsi="Times New Roman" w:cs="Times New Roman"/>
        </w:rPr>
        <w:t xml:space="preserve"> music in the States. I said no. They wanted to market the record with the murder and the church fires. I disagree with that. It sells better that people just know that he is a killer and a church burner</w:t>
      </w:r>
      <w:r w:rsidRPr="00804107">
        <w:rPr>
          <w:rFonts w:ascii="Times New Roman" w:hAnsi="Times New Roman" w:cs="Times New Roman"/>
        </w:rPr>
        <w:t>” (</w:t>
      </w:r>
      <w:r w:rsidRPr="00804107">
        <w:rPr>
          <w:rFonts w:ascii="Times New Roman" w:eastAsia="Calibri" w:hAnsi="Times New Roman" w:cs="Times New Roman"/>
        </w:rPr>
        <w:t xml:space="preserve">reported in </w:t>
      </w:r>
      <w:proofErr w:type="spellStart"/>
      <w:r w:rsidRPr="00804107">
        <w:rPr>
          <w:rFonts w:ascii="Times New Roman" w:hAnsi="Times New Roman" w:cs="Times New Roman"/>
          <w:i/>
          <w:iCs/>
        </w:rPr>
        <w:t>Bergens</w:t>
      </w:r>
      <w:proofErr w:type="spellEnd"/>
      <w:r w:rsidRPr="00804107">
        <w:rPr>
          <w:rFonts w:ascii="Times New Roman" w:hAnsi="Times New Roman" w:cs="Times New Roman"/>
          <w:i/>
          <w:iCs/>
        </w:rPr>
        <w:t xml:space="preserve"> </w:t>
      </w:r>
    </w:p>
    <w:p w14:paraId="2FD9FBAE" w14:textId="00B5960E" w:rsidR="008C4753" w:rsidRPr="00804107" w:rsidRDefault="008C4753" w:rsidP="00D86590">
      <w:pPr>
        <w:spacing w:after="0" w:line="451" w:lineRule="auto"/>
        <w:contextualSpacing/>
        <w:rPr>
          <w:rFonts w:ascii="Times New Roman" w:hAnsi="Times New Roman" w:cs="Times New Roman"/>
        </w:rPr>
      </w:pPr>
      <w:proofErr w:type="spellStart"/>
      <w:r w:rsidRPr="00804107">
        <w:rPr>
          <w:rFonts w:ascii="Times New Roman" w:hAnsi="Times New Roman" w:cs="Times New Roman"/>
          <w:i/>
          <w:iCs/>
        </w:rPr>
        <w:t>tidende</w:t>
      </w:r>
      <w:proofErr w:type="spellEnd"/>
      <w:r w:rsidR="002830B3" w:rsidRPr="00804107">
        <w:rPr>
          <w:rFonts w:ascii="Times New Roman" w:hAnsi="Times New Roman" w:cs="Times New Roman"/>
          <w:i/>
          <w:iCs/>
        </w:rPr>
        <w:t>,</w:t>
      </w:r>
      <w:r w:rsidRPr="00804107">
        <w:rPr>
          <w:rFonts w:ascii="Times New Roman" w:hAnsi="Times New Roman" w:cs="Times New Roman"/>
        </w:rPr>
        <w:t xml:space="preserve"> 18/10/1994). </w:t>
      </w:r>
    </w:p>
    <w:p w14:paraId="55B019AE" w14:textId="43FA444F" w:rsidR="003612EF" w:rsidRPr="00804107" w:rsidRDefault="008772C5" w:rsidP="00D86590">
      <w:pPr>
        <w:spacing w:after="0" w:line="451" w:lineRule="auto"/>
        <w:contextualSpacing/>
        <w:rPr>
          <w:rFonts w:ascii="Times New Roman" w:hAnsi="Times New Roman" w:cs="Times New Roman"/>
        </w:rPr>
      </w:pPr>
      <w:r w:rsidRPr="00804107">
        <w:rPr>
          <w:rFonts w:ascii="Times New Roman" w:hAnsi="Times New Roman" w:cs="Times New Roman"/>
        </w:rPr>
        <w:tab/>
      </w:r>
      <w:r w:rsidR="002830B3" w:rsidRPr="00804107">
        <w:rPr>
          <w:rFonts w:ascii="Times New Roman" w:hAnsi="Times New Roman" w:cs="Times New Roman"/>
        </w:rPr>
        <w:t xml:space="preserve">This case </w:t>
      </w:r>
      <w:r w:rsidR="00FC159F" w:rsidRPr="00804107">
        <w:rPr>
          <w:rFonts w:ascii="Times New Roman" w:hAnsi="Times New Roman" w:cs="Times New Roman"/>
        </w:rPr>
        <w:t>corroborates</w:t>
      </w:r>
      <w:r w:rsidR="002830B3" w:rsidRPr="00804107">
        <w:rPr>
          <w:rFonts w:ascii="Times New Roman" w:hAnsi="Times New Roman" w:cs="Times New Roman"/>
        </w:rPr>
        <w:t xml:space="preserve"> the</w:t>
      </w:r>
      <w:r w:rsidR="00D12989" w:rsidRPr="00804107">
        <w:rPr>
          <w:rFonts w:ascii="Times New Roman" w:hAnsi="Times New Roman" w:cs="Times New Roman"/>
        </w:rPr>
        <w:t xml:space="preserve"> pattern</w:t>
      </w:r>
      <w:r w:rsidR="002830B3" w:rsidRPr="00804107">
        <w:rPr>
          <w:rFonts w:ascii="Times New Roman" w:hAnsi="Times New Roman" w:cs="Times New Roman"/>
        </w:rPr>
        <w:t xml:space="preserve"> observed in the quantitative analysis</w:t>
      </w:r>
      <w:r w:rsidR="00FC159F" w:rsidRPr="00804107">
        <w:rPr>
          <w:rFonts w:ascii="Times New Roman" w:hAnsi="Times New Roman" w:cs="Times New Roman"/>
        </w:rPr>
        <w:t>;</w:t>
      </w:r>
      <w:r w:rsidR="00D12989" w:rsidRPr="00804107">
        <w:rPr>
          <w:rFonts w:ascii="Times New Roman" w:hAnsi="Times New Roman" w:cs="Times New Roman"/>
        </w:rPr>
        <w:t xml:space="preserve"> Norwegian labels </w:t>
      </w:r>
      <w:r w:rsidR="00FC159F" w:rsidRPr="00804107">
        <w:rPr>
          <w:rFonts w:ascii="Times New Roman" w:hAnsi="Times New Roman" w:cs="Times New Roman"/>
        </w:rPr>
        <w:t>were un</w:t>
      </w:r>
      <w:r w:rsidR="00D12989" w:rsidRPr="00804107">
        <w:rPr>
          <w:rFonts w:ascii="Times New Roman" w:hAnsi="Times New Roman" w:cs="Times New Roman"/>
        </w:rPr>
        <w:t xml:space="preserve">willing to release the latest </w:t>
      </w:r>
      <w:proofErr w:type="spellStart"/>
      <w:r w:rsidR="00D12989" w:rsidRPr="00804107">
        <w:rPr>
          <w:rFonts w:ascii="Times New Roman" w:hAnsi="Times New Roman" w:cs="Times New Roman"/>
        </w:rPr>
        <w:t>Burzum</w:t>
      </w:r>
      <w:proofErr w:type="spellEnd"/>
      <w:r w:rsidR="00D12989" w:rsidRPr="00804107">
        <w:rPr>
          <w:rFonts w:ascii="Times New Roman" w:hAnsi="Times New Roman" w:cs="Times New Roman"/>
        </w:rPr>
        <w:t xml:space="preserve"> album, which </w:t>
      </w:r>
      <w:r w:rsidR="00424D62" w:rsidRPr="00804107">
        <w:rPr>
          <w:rFonts w:ascii="Times New Roman" w:hAnsi="Times New Roman" w:cs="Times New Roman"/>
        </w:rPr>
        <w:t>is then</w:t>
      </w:r>
      <w:r w:rsidR="00D12989" w:rsidRPr="00804107">
        <w:rPr>
          <w:rFonts w:ascii="Times New Roman" w:hAnsi="Times New Roman" w:cs="Times New Roman"/>
        </w:rPr>
        <w:t xml:space="preserve"> picked up for distribution by an arbitrageur</w:t>
      </w:r>
      <w:r w:rsidR="0084759E" w:rsidRPr="00804107">
        <w:rPr>
          <w:rFonts w:ascii="Times New Roman" w:hAnsi="Times New Roman" w:cs="Times New Roman"/>
        </w:rPr>
        <w:t>:</w:t>
      </w:r>
      <w:r w:rsidR="00D12989" w:rsidRPr="00804107">
        <w:rPr>
          <w:rFonts w:ascii="Times New Roman" w:hAnsi="Times New Roman" w:cs="Times New Roman"/>
        </w:rPr>
        <w:t xml:space="preserve"> </w:t>
      </w:r>
      <w:r w:rsidR="00FC159F" w:rsidRPr="00804107">
        <w:rPr>
          <w:rFonts w:ascii="Times New Roman" w:hAnsi="Times New Roman" w:cs="Times New Roman"/>
        </w:rPr>
        <w:t xml:space="preserve">  </w:t>
      </w:r>
      <w:r w:rsidR="00D12989" w:rsidRPr="00804107">
        <w:rPr>
          <w:rFonts w:ascii="Times New Roman" w:hAnsi="Times New Roman" w:cs="Times New Roman"/>
        </w:rPr>
        <w:t>a German woman, who set up a small operation in London to exploit a</w:t>
      </w:r>
      <w:r w:rsidR="00FC159F" w:rsidRPr="00804107">
        <w:rPr>
          <w:rFonts w:ascii="Times New Roman" w:hAnsi="Times New Roman" w:cs="Times New Roman"/>
        </w:rPr>
        <w:t xml:space="preserve">n </w:t>
      </w:r>
      <w:r w:rsidR="00D12989" w:rsidRPr="00804107">
        <w:rPr>
          <w:rFonts w:ascii="Times New Roman" w:hAnsi="Times New Roman" w:cs="Times New Roman"/>
        </w:rPr>
        <w:t xml:space="preserve">opportunity, using her personal contacts in Sweden to arrange sales in Norway. </w:t>
      </w:r>
      <w:r w:rsidR="00FC159F" w:rsidRPr="00804107">
        <w:rPr>
          <w:rFonts w:ascii="Times New Roman" w:hAnsi="Times New Roman" w:cs="Times New Roman"/>
        </w:rPr>
        <w:t>The d</w:t>
      </w:r>
      <w:r w:rsidR="00617159" w:rsidRPr="00804107">
        <w:rPr>
          <w:rFonts w:ascii="Times New Roman" w:hAnsi="Times New Roman" w:cs="Times New Roman"/>
        </w:rPr>
        <w:t>ifferent</w:t>
      </w:r>
      <w:r w:rsidRPr="00804107">
        <w:rPr>
          <w:rFonts w:ascii="Times New Roman" w:hAnsi="Times New Roman" w:cs="Times New Roman"/>
        </w:rPr>
        <w:t xml:space="preserve"> </w:t>
      </w:r>
      <w:r w:rsidR="003612EF" w:rsidRPr="00804107">
        <w:rPr>
          <w:rFonts w:ascii="Times New Roman" w:hAnsi="Times New Roman" w:cs="Times New Roman"/>
        </w:rPr>
        <w:t>approach</w:t>
      </w:r>
      <w:r w:rsidR="00617159" w:rsidRPr="00804107">
        <w:rPr>
          <w:rFonts w:ascii="Times New Roman" w:hAnsi="Times New Roman" w:cs="Times New Roman"/>
        </w:rPr>
        <w:t>es</w:t>
      </w:r>
      <w:r w:rsidR="003612EF" w:rsidRPr="00804107">
        <w:rPr>
          <w:rFonts w:ascii="Times New Roman" w:hAnsi="Times New Roman" w:cs="Times New Roman"/>
        </w:rPr>
        <w:t xml:space="preserve"> </w:t>
      </w:r>
      <w:r w:rsidR="00D04BD7" w:rsidRPr="00804107">
        <w:rPr>
          <w:rFonts w:ascii="Times New Roman" w:hAnsi="Times New Roman" w:cs="Times New Roman"/>
        </w:rPr>
        <w:t>to destigmatization</w:t>
      </w:r>
      <w:r w:rsidRPr="00804107">
        <w:rPr>
          <w:rFonts w:ascii="Times New Roman" w:hAnsi="Times New Roman" w:cs="Times New Roman"/>
        </w:rPr>
        <w:t xml:space="preserve"> </w:t>
      </w:r>
      <w:r w:rsidR="00FC159F" w:rsidRPr="00804107">
        <w:rPr>
          <w:rFonts w:ascii="Times New Roman" w:hAnsi="Times New Roman" w:cs="Times New Roman"/>
        </w:rPr>
        <w:t xml:space="preserve">emerge clearly </w:t>
      </w:r>
      <w:r w:rsidRPr="00804107">
        <w:rPr>
          <w:rFonts w:ascii="Times New Roman" w:hAnsi="Times New Roman" w:cs="Times New Roman"/>
        </w:rPr>
        <w:t xml:space="preserve">– if Norwegian labels prefer to </w:t>
      </w:r>
      <w:r w:rsidR="00D12989" w:rsidRPr="00804107">
        <w:rPr>
          <w:rFonts w:ascii="Times New Roman" w:hAnsi="Times New Roman" w:cs="Times New Roman"/>
        </w:rPr>
        <w:t>avoid</w:t>
      </w:r>
      <w:r w:rsidR="00FC159F" w:rsidRPr="00804107">
        <w:rPr>
          <w:rFonts w:ascii="Times New Roman" w:hAnsi="Times New Roman" w:cs="Times New Roman"/>
        </w:rPr>
        <w:t xml:space="preserve"> association with</w:t>
      </w:r>
      <w:r w:rsidRPr="00804107">
        <w:rPr>
          <w:rFonts w:ascii="Times New Roman" w:hAnsi="Times New Roman" w:cs="Times New Roman"/>
        </w:rPr>
        <w:t xml:space="preserve"> Criminal bands, international labels</w:t>
      </w:r>
      <w:r w:rsidR="003612EF" w:rsidRPr="00804107">
        <w:rPr>
          <w:rFonts w:ascii="Times New Roman" w:hAnsi="Times New Roman" w:cs="Times New Roman"/>
        </w:rPr>
        <w:t xml:space="preserve"> </w:t>
      </w:r>
      <w:r w:rsidR="00F810CF" w:rsidRPr="00804107">
        <w:rPr>
          <w:rFonts w:ascii="Times New Roman" w:hAnsi="Times New Roman" w:cs="Times New Roman"/>
        </w:rPr>
        <w:t xml:space="preserve">pursue </w:t>
      </w:r>
      <w:r w:rsidR="00D04BD7" w:rsidRPr="00804107">
        <w:rPr>
          <w:rFonts w:ascii="Times New Roman" w:hAnsi="Times New Roman" w:cs="Times New Roman"/>
        </w:rPr>
        <w:t>closer</w:t>
      </w:r>
      <w:r w:rsidR="00F810CF" w:rsidRPr="00804107">
        <w:rPr>
          <w:rFonts w:ascii="Times New Roman" w:hAnsi="Times New Roman" w:cs="Times New Roman"/>
        </w:rPr>
        <w:t xml:space="preserve"> association between the crimes and music. Some wanted </w:t>
      </w:r>
      <w:r w:rsidR="003612EF" w:rsidRPr="00804107">
        <w:rPr>
          <w:rFonts w:ascii="Times New Roman" w:hAnsi="Times New Roman" w:cs="Times New Roman"/>
        </w:rPr>
        <w:t xml:space="preserve">to </w:t>
      </w:r>
      <w:r w:rsidR="00F810CF" w:rsidRPr="00804107">
        <w:rPr>
          <w:rFonts w:ascii="Times New Roman" w:hAnsi="Times New Roman" w:cs="Times New Roman"/>
        </w:rPr>
        <w:t xml:space="preserve">maximize shock value and emphasize </w:t>
      </w:r>
      <w:r w:rsidR="00FC159F" w:rsidRPr="00804107">
        <w:rPr>
          <w:rFonts w:ascii="Times New Roman" w:hAnsi="Times New Roman" w:cs="Times New Roman"/>
        </w:rPr>
        <w:t xml:space="preserve">the </w:t>
      </w:r>
      <w:r w:rsidR="00F810CF" w:rsidRPr="00804107">
        <w:rPr>
          <w:rFonts w:ascii="Times New Roman" w:hAnsi="Times New Roman" w:cs="Times New Roman"/>
        </w:rPr>
        <w:t>consistence between words and action</w:t>
      </w:r>
      <w:r w:rsidR="00D12989" w:rsidRPr="00804107">
        <w:rPr>
          <w:rFonts w:ascii="Times New Roman" w:hAnsi="Times New Roman" w:cs="Times New Roman"/>
        </w:rPr>
        <w:t xml:space="preserve"> (</w:t>
      </w:r>
      <w:r w:rsidR="00F810CF" w:rsidRPr="00804107">
        <w:rPr>
          <w:rFonts w:ascii="Times New Roman" w:hAnsi="Times New Roman" w:cs="Times New Roman"/>
        </w:rPr>
        <w:t>“wanted to market the record with the murder and the church fires”</w:t>
      </w:r>
      <w:r w:rsidR="00D12989" w:rsidRPr="00804107">
        <w:rPr>
          <w:rFonts w:ascii="Times New Roman" w:hAnsi="Times New Roman" w:cs="Times New Roman"/>
        </w:rPr>
        <w:t>)</w:t>
      </w:r>
      <w:r w:rsidR="00F810CF" w:rsidRPr="00804107">
        <w:rPr>
          <w:rFonts w:ascii="Times New Roman" w:hAnsi="Times New Roman" w:cs="Times New Roman"/>
        </w:rPr>
        <w:t xml:space="preserve">, while others preferred to capitalize on the free publicity </w:t>
      </w:r>
      <w:r w:rsidR="003612EF" w:rsidRPr="00804107">
        <w:rPr>
          <w:rFonts w:ascii="Times New Roman" w:hAnsi="Times New Roman" w:cs="Times New Roman"/>
        </w:rPr>
        <w:t xml:space="preserve">and </w:t>
      </w:r>
      <w:r w:rsidR="00F810CF" w:rsidRPr="00804107">
        <w:rPr>
          <w:rFonts w:ascii="Times New Roman" w:hAnsi="Times New Roman" w:cs="Times New Roman"/>
        </w:rPr>
        <w:t>let controvers</w:t>
      </w:r>
      <w:r w:rsidR="00D12989" w:rsidRPr="00804107">
        <w:rPr>
          <w:rFonts w:ascii="Times New Roman" w:hAnsi="Times New Roman" w:cs="Times New Roman"/>
        </w:rPr>
        <w:t>y</w:t>
      </w:r>
      <w:r w:rsidR="00F810CF" w:rsidRPr="00804107">
        <w:rPr>
          <w:rFonts w:ascii="Times New Roman" w:hAnsi="Times New Roman" w:cs="Times New Roman"/>
        </w:rPr>
        <w:t xml:space="preserve"> sell the records (</w:t>
      </w:r>
      <w:r w:rsidR="00D12989" w:rsidRPr="00804107">
        <w:rPr>
          <w:rFonts w:ascii="Times New Roman" w:hAnsi="Times New Roman" w:cs="Times New Roman"/>
        </w:rPr>
        <w:t>“</w:t>
      </w:r>
      <w:r w:rsidR="00F810CF" w:rsidRPr="00804107">
        <w:rPr>
          <w:rFonts w:ascii="Times New Roman" w:hAnsi="Times New Roman" w:cs="Times New Roman"/>
        </w:rPr>
        <w:t>It sells better that people just know that he is a killer and a church burner</w:t>
      </w:r>
      <w:r w:rsidR="00D12989" w:rsidRPr="00804107">
        <w:rPr>
          <w:rFonts w:ascii="Times New Roman" w:hAnsi="Times New Roman" w:cs="Times New Roman"/>
        </w:rPr>
        <w:t>”</w:t>
      </w:r>
      <w:r w:rsidR="00F810CF" w:rsidRPr="00804107">
        <w:rPr>
          <w:rFonts w:ascii="Times New Roman" w:hAnsi="Times New Roman" w:cs="Times New Roman"/>
        </w:rPr>
        <w:t xml:space="preserve">). </w:t>
      </w:r>
      <w:r w:rsidR="00D12989" w:rsidRPr="00804107">
        <w:rPr>
          <w:rFonts w:ascii="Times New Roman" w:hAnsi="Times New Roman" w:cs="Times New Roman"/>
        </w:rPr>
        <w:t>C</w:t>
      </w:r>
      <w:r w:rsidR="00F810CF" w:rsidRPr="00804107">
        <w:rPr>
          <w:rFonts w:ascii="Times New Roman" w:hAnsi="Times New Roman" w:cs="Times New Roman"/>
        </w:rPr>
        <w:t xml:space="preserve">ommon </w:t>
      </w:r>
      <w:r w:rsidR="00D12989" w:rsidRPr="00804107">
        <w:rPr>
          <w:rFonts w:ascii="Times New Roman" w:hAnsi="Times New Roman" w:cs="Times New Roman"/>
        </w:rPr>
        <w:t>to</w:t>
      </w:r>
      <w:r w:rsidR="00F810CF" w:rsidRPr="00804107">
        <w:rPr>
          <w:rFonts w:ascii="Times New Roman" w:hAnsi="Times New Roman" w:cs="Times New Roman"/>
        </w:rPr>
        <w:t xml:space="preserve"> </w:t>
      </w:r>
      <w:r w:rsidR="004325FE" w:rsidRPr="00804107">
        <w:rPr>
          <w:rFonts w:ascii="Times New Roman" w:hAnsi="Times New Roman" w:cs="Times New Roman"/>
        </w:rPr>
        <w:t>these</w:t>
      </w:r>
      <w:r w:rsidR="00F810CF" w:rsidRPr="00804107">
        <w:rPr>
          <w:rFonts w:ascii="Times New Roman" w:hAnsi="Times New Roman" w:cs="Times New Roman"/>
        </w:rPr>
        <w:t xml:space="preserve"> </w:t>
      </w:r>
      <w:r w:rsidR="00D12989" w:rsidRPr="00804107">
        <w:rPr>
          <w:rFonts w:ascii="Times New Roman" w:hAnsi="Times New Roman" w:cs="Times New Roman"/>
        </w:rPr>
        <w:t>approaches</w:t>
      </w:r>
      <w:r w:rsidR="00F810CF" w:rsidRPr="00804107">
        <w:rPr>
          <w:rFonts w:ascii="Times New Roman" w:hAnsi="Times New Roman" w:cs="Times New Roman"/>
        </w:rPr>
        <w:t xml:space="preserve"> </w:t>
      </w:r>
      <w:r w:rsidR="004325FE" w:rsidRPr="00804107">
        <w:rPr>
          <w:rFonts w:ascii="Times New Roman" w:hAnsi="Times New Roman" w:cs="Times New Roman"/>
        </w:rPr>
        <w:t xml:space="preserve">  </w:t>
      </w:r>
      <w:r w:rsidR="00D12989" w:rsidRPr="00804107">
        <w:rPr>
          <w:rFonts w:ascii="Times New Roman" w:hAnsi="Times New Roman" w:cs="Times New Roman"/>
        </w:rPr>
        <w:t>i</w:t>
      </w:r>
      <w:r w:rsidR="00F810CF" w:rsidRPr="00804107">
        <w:rPr>
          <w:rFonts w:ascii="Times New Roman" w:hAnsi="Times New Roman" w:cs="Times New Roman"/>
        </w:rPr>
        <w:t xml:space="preserve">s the desire to benefit from </w:t>
      </w:r>
      <w:r w:rsidR="0084759E" w:rsidRPr="00804107">
        <w:rPr>
          <w:rFonts w:ascii="Times New Roman" w:hAnsi="Times New Roman" w:cs="Times New Roman"/>
        </w:rPr>
        <w:t>a</w:t>
      </w:r>
      <w:r w:rsidR="003612EF" w:rsidRPr="00804107">
        <w:rPr>
          <w:rFonts w:ascii="Times New Roman" w:hAnsi="Times New Roman" w:cs="Times New Roman"/>
        </w:rPr>
        <w:t xml:space="preserve"> </w:t>
      </w:r>
      <w:r w:rsidR="001D7D95" w:rsidRPr="00804107">
        <w:rPr>
          <w:rFonts w:ascii="Times New Roman" w:hAnsi="Times New Roman" w:cs="Times New Roman"/>
        </w:rPr>
        <w:t>market</w:t>
      </w:r>
      <w:r w:rsidR="00617159" w:rsidRPr="00804107">
        <w:rPr>
          <w:rFonts w:ascii="Times New Roman" w:hAnsi="Times New Roman" w:cs="Times New Roman"/>
        </w:rPr>
        <w:t xml:space="preserve"> </w:t>
      </w:r>
      <w:r w:rsidR="00F810CF" w:rsidRPr="00804107">
        <w:rPr>
          <w:rFonts w:ascii="Times New Roman" w:hAnsi="Times New Roman" w:cs="Times New Roman"/>
        </w:rPr>
        <w:t>opportunity</w:t>
      </w:r>
      <w:r w:rsidR="003612EF" w:rsidRPr="00804107">
        <w:rPr>
          <w:rFonts w:ascii="Times New Roman" w:hAnsi="Times New Roman" w:cs="Times New Roman"/>
        </w:rPr>
        <w:t>, as black metal “</w:t>
      </w:r>
      <w:r w:rsidR="00D12989" w:rsidRPr="00804107">
        <w:rPr>
          <w:rFonts w:ascii="Times New Roman" w:hAnsi="Times New Roman" w:cs="Times New Roman"/>
        </w:rPr>
        <w:t>is what sells the best of underground music in the world now</w:t>
      </w:r>
      <w:r w:rsidR="00D04BD7" w:rsidRPr="00804107">
        <w:rPr>
          <w:rFonts w:ascii="Times New Roman" w:hAnsi="Times New Roman" w:cs="Times New Roman"/>
        </w:rPr>
        <w:t xml:space="preserve">” </w:t>
      </w:r>
      <w:r w:rsidR="00424D62" w:rsidRPr="00804107">
        <w:rPr>
          <w:rFonts w:ascii="Times New Roman" w:hAnsi="Times New Roman" w:cs="Times New Roman"/>
        </w:rPr>
        <w:t>-</w:t>
      </w:r>
      <w:r w:rsidR="00D04BD7" w:rsidRPr="00804107">
        <w:rPr>
          <w:rFonts w:ascii="Times New Roman" w:hAnsi="Times New Roman" w:cs="Times New Roman"/>
        </w:rPr>
        <w:t xml:space="preserve"> </w:t>
      </w:r>
      <w:r w:rsidR="00424D62" w:rsidRPr="00804107">
        <w:rPr>
          <w:rFonts w:ascii="Times New Roman" w:hAnsi="Times New Roman" w:cs="Times New Roman"/>
        </w:rPr>
        <w:t>a classic example of an</w:t>
      </w:r>
      <w:r w:rsidR="00F24801" w:rsidRPr="00804107">
        <w:rPr>
          <w:rFonts w:ascii="Times New Roman" w:hAnsi="Times New Roman" w:cs="Times New Roman"/>
        </w:rPr>
        <w:t xml:space="preserve"> arbitrage</w:t>
      </w:r>
      <w:r w:rsidR="00424D62" w:rsidRPr="00804107">
        <w:rPr>
          <w:rFonts w:ascii="Times New Roman" w:hAnsi="Times New Roman" w:cs="Times New Roman"/>
        </w:rPr>
        <w:t xml:space="preserve"> practice</w:t>
      </w:r>
      <w:r w:rsidR="00D12989" w:rsidRPr="00804107">
        <w:rPr>
          <w:rFonts w:ascii="Times New Roman" w:hAnsi="Times New Roman" w:cs="Times New Roman"/>
        </w:rPr>
        <w:t xml:space="preserve"> (Zuckerman 2012). </w:t>
      </w:r>
      <w:r w:rsidR="00F810CF" w:rsidRPr="00804107">
        <w:rPr>
          <w:rFonts w:ascii="Times New Roman" w:hAnsi="Times New Roman" w:cs="Times New Roman"/>
        </w:rPr>
        <w:t xml:space="preserve">  </w:t>
      </w:r>
    </w:p>
    <w:p w14:paraId="31F4075A" w14:textId="5BE67C0A" w:rsidR="0039542D" w:rsidRPr="00804107" w:rsidRDefault="00131CBC" w:rsidP="00D86590">
      <w:pPr>
        <w:spacing w:after="0" w:line="451" w:lineRule="auto"/>
        <w:contextualSpacing/>
        <w:rPr>
          <w:rFonts w:ascii="Times New Roman" w:hAnsi="Times New Roman" w:cs="Times New Roman"/>
        </w:rPr>
      </w:pPr>
      <w:r w:rsidRPr="00804107">
        <w:rPr>
          <w:rFonts w:ascii="Times New Roman" w:hAnsi="Times New Roman" w:cs="Times New Roman"/>
        </w:rPr>
        <w:tab/>
        <w:t>While some took the opportunity</w:t>
      </w:r>
      <w:r w:rsidR="004325FE" w:rsidRPr="00804107">
        <w:rPr>
          <w:rFonts w:ascii="Times New Roman" w:hAnsi="Times New Roman" w:cs="Times New Roman"/>
        </w:rPr>
        <w:t xml:space="preserve"> to exercise</w:t>
      </w:r>
      <w:r w:rsidRPr="00804107">
        <w:rPr>
          <w:rFonts w:ascii="Times New Roman" w:hAnsi="Times New Roman" w:cs="Times New Roman"/>
        </w:rPr>
        <w:t xml:space="preserve"> valuation arbitrage, others </w:t>
      </w:r>
      <w:r w:rsidR="004325FE" w:rsidRPr="00804107">
        <w:rPr>
          <w:rFonts w:ascii="Times New Roman" w:hAnsi="Times New Roman" w:cs="Times New Roman"/>
        </w:rPr>
        <w:t>yielded to</w:t>
      </w:r>
      <w:r w:rsidRPr="00804107">
        <w:rPr>
          <w:rFonts w:ascii="Times New Roman" w:hAnsi="Times New Roman" w:cs="Times New Roman"/>
        </w:rPr>
        <w:t xml:space="preserve"> the social pressure. Al Dawson of th</w:t>
      </w:r>
      <w:r w:rsidR="0039542D" w:rsidRPr="00804107">
        <w:rPr>
          <w:rFonts w:ascii="Times New Roman" w:hAnsi="Times New Roman" w:cs="Times New Roman"/>
        </w:rPr>
        <w:t xml:space="preserve">e </w:t>
      </w:r>
      <w:r w:rsidRPr="00804107">
        <w:rPr>
          <w:rFonts w:ascii="Times New Roman" w:hAnsi="Times New Roman" w:cs="Times New Roman"/>
        </w:rPr>
        <w:t xml:space="preserve">death-metal label “Earache Records” recounts </w:t>
      </w:r>
      <w:r w:rsidR="004325FE" w:rsidRPr="00804107">
        <w:rPr>
          <w:rFonts w:ascii="Times New Roman" w:hAnsi="Times New Roman" w:cs="Times New Roman"/>
        </w:rPr>
        <w:t xml:space="preserve">how </w:t>
      </w:r>
      <w:r w:rsidRPr="00804107">
        <w:rPr>
          <w:rFonts w:ascii="Times New Roman" w:hAnsi="Times New Roman" w:cs="Times New Roman"/>
        </w:rPr>
        <w:t>he had the opportunity to sign</w:t>
      </w:r>
      <w:r w:rsidR="0039542D" w:rsidRPr="00804107">
        <w:rPr>
          <w:rFonts w:ascii="Times New Roman" w:hAnsi="Times New Roman" w:cs="Times New Roman"/>
        </w:rPr>
        <w:t xml:space="preserve"> </w:t>
      </w:r>
      <w:proofErr w:type="spellStart"/>
      <w:r w:rsidRPr="00804107">
        <w:rPr>
          <w:rFonts w:ascii="Times New Roman" w:hAnsi="Times New Roman" w:cs="Times New Roman"/>
        </w:rPr>
        <w:t>Burzum</w:t>
      </w:r>
      <w:proofErr w:type="spellEnd"/>
      <w:r w:rsidRPr="00804107">
        <w:rPr>
          <w:rFonts w:ascii="Times New Roman" w:hAnsi="Times New Roman" w:cs="Times New Roman"/>
        </w:rPr>
        <w:t xml:space="preserve">, but </w:t>
      </w:r>
      <w:r w:rsidR="0039542D" w:rsidRPr="00804107">
        <w:rPr>
          <w:rFonts w:ascii="Times New Roman" w:hAnsi="Times New Roman" w:cs="Times New Roman"/>
        </w:rPr>
        <w:t>its</w:t>
      </w:r>
      <w:r w:rsidRPr="00804107">
        <w:rPr>
          <w:rFonts w:ascii="Times New Roman" w:hAnsi="Times New Roman" w:cs="Times New Roman"/>
        </w:rPr>
        <w:t xml:space="preserve"> criminal </w:t>
      </w:r>
      <w:r w:rsidR="004325FE" w:rsidRPr="00804107">
        <w:rPr>
          <w:rFonts w:ascii="Times New Roman" w:hAnsi="Times New Roman" w:cs="Times New Roman"/>
        </w:rPr>
        <w:t xml:space="preserve">activity </w:t>
      </w:r>
      <w:r w:rsidRPr="00804107">
        <w:rPr>
          <w:rFonts w:ascii="Times New Roman" w:hAnsi="Times New Roman" w:cs="Times New Roman"/>
        </w:rPr>
        <w:t xml:space="preserve">proved </w:t>
      </w:r>
      <w:r w:rsidR="004D7007" w:rsidRPr="00804107">
        <w:rPr>
          <w:rFonts w:ascii="Times New Roman" w:hAnsi="Times New Roman" w:cs="Times New Roman"/>
        </w:rPr>
        <w:t>too great an</w:t>
      </w:r>
      <w:r w:rsidRPr="00804107">
        <w:rPr>
          <w:rFonts w:ascii="Times New Roman" w:hAnsi="Times New Roman" w:cs="Times New Roman"/>
        </w:rPr>
        <w:t xml:space="preserve"> obstacle. “One of our guys was like: If you are signing </w:t>
      </w:r>
      <w:proofErr w:type="spellStart"/>
      <w:r w:rsidRPr="00804107">
        <w:rPr>
          <w:rFonts w:ascii="Times New Roman" w:hAnsi="Times New Roman" w:cs="Times New Roman"/>
        </w:rPr>
        <w:t>churchburners</w:t>
      </w:r>
      <w:proofErr w:type="spellEnd"/>
      <w:r w:rsidRPr="00804107">
        <w:rPr>
          <w:rFonts w:ascii="Times New Roman" w:hAnsi="Times New Roman" w:cs="Times New Roman"/>
        </w:rPr>
        <w:t>, I am out. We saw the</w:t>
      </w:r>
      <w:r w:rsidR="0039542D" w:rsidRPr="00804107">
        <w:rPr>
          <w:rFonts w:ascii="Times New Roman" w:hAnsi="Times New Roman" w:cs="Times New Roman"/>
        </w:rPr>
        <w:t xml:space="preserve"> </w:t>
      </w:r>
      <w:r w:rsidRPr="00804107">
        <w:rPr>
          <w:rFonts w:ascii="Times New Roman" w:hAnsi="Times New Roman" w:cs="Times New Roman"/>
        </w:rPr>
        <w:t>Kerrang</w:t>
      </w:r>
      <w:r w:rsidR="004D7007" w:rsidRPr="00804107">
        <w:rPr>
          <w:rFonts w:ascii="Times New Roman" w:hAnsi="Times New Roman" w:cs="Times New Roman"/>
        </w:rPr>
        <w:t xml:space="preserve"> [Magazine] </w:t>
      </w:r>
      <w:r w:rsidRPr="00804107">
        <w:rPr>
          <w:rFonts w:ascii="Times New Roman" w:hAnsi="Times New Roman" w:cs="Times New Roman"/>
        </w:rPr>
        <w:t xml:space="preserve">guys in London and they were like: </w:t>
      </w:r>
      <w:r w:rsidR="004325FE" w:rsidRPr="00804107">
        <w:rPr>
          <w:rFonts w:ascii="Times New Roman" w:hAnsi="Times New Roman" w:cs="Times New Roman"/>
        </w:rPr>
        <w:t xml:space="preserve">    </w:t>
      </w:r>
      <w:r w:rsidRPr="00804107">
        <w:rPr>
          <w:rFonts w:ascii="Times New Roman" w:hAnsi="Times New Roman" w:cs="Times New Roman"/>
        </w:rPr>
        <w:lastRenderedPageBreak/>
        <w:t>If you sign him [</w:t>
      </w:r>
      <w:r w:rsidR="0039542D" w:rsidRPr="00804107">
        <w:rPr>
          <w:rFonts w:ascii="Times New Roman" w:hAnsi="Times New Roman" w:cs="Times New Roman"/>
        </w:rPr>
        <w:t>“</w:t>
      </w:r>
      <w:proofErr w:type="spellStart"/>
      <w:r w:rsidR="0039542D" w:rsidRPr="00804107">
        <w:rPr>
          <w:rFonts w:ascii="Times New Roman" w:hAnsi="Times New Roman" w:cs="Times New Roman"/>
        </w:rPr>
        <w:t>Burzum</w:t>
      </w:r>
      <w:proofErr w:type="spellEnd"/>
      <w:r w:rsidR="0039542D" w:rsidRPr="00804107">
        <w:rPr>
          <w:rFonts w:ascii="Times New Roman" w:hAnsi="Times New Roman" w:cs="Times New Roman"/>
        </w:rPr>
        <w:t>”</w:t>
      </w:r>
      <w:r w:rsidRPr="00804107">
        <w:rPr>
          <w:rFonts w:ascii="Times New Roman" w:hAnsi="Times New Roman" w:cs="Times New Roman"/>
        </w:rPr>
        <w:t>]</w:t>
      </w:r>
      <w:r w:rsidR="004D7007" w:rsidRPr="00804107">
        <w:rPr>
          <w:rFonts w:ascii="Times New Roman" w:hAnsi="Times New Roman" w:cs="Times New Roman"/>
        </w:rPr>
        <w:t>,</w:t>
      </w:r>
      <w:r w:rsidRPr="00804107">
        <w:rPr>
          <w:rFonts w:ascii="Times New Roman" w:hAnsi="Times New Roman" w:cs="Times New Roman"/>
        </w:rPr>
        <w:t xml:space="preserve"> you guys are out. And I am like – this is too hot to handle. We had to back away</w:t>
      </w:r>
      <w:r w:rsidR="004D7007" w:rsidRPr="00804107">
        <w:rPr>
          <w:rFonts w:ascii="Times New Roman" w:hAnsi="Times New Roman" w:cs="Times New Roman"/>
        </w:rPr>
        <w:t>”</w:t>
      </w:r>
      <w:r w:rsidRPr="00804107">
        <w:rPr>
          <w:rFonts w:ascii="Times New Roman" w:hAnsi="Times New Roman" w:cs="Times New Roman"/>
        </w:rPr>
        <w:t>.</w:t>
      </w:r>
      <w:r w:rsidR="004D7007" w:rsidRPr="00804107">
        <w:rPr>
          <w:rStyle w:val="FootnoteReference"/>
          <w:rFonts w:ascii="Times New Roman" w:hAnsi="Times New Roman" w:cs="Times New Roman"/>
        </w:rPr>
        <w:footnoteReference w:id="12"/>
      </w:r>
      <w:r w:rsidRPr="00804107">
        <w:rPr>
          <w:rFonts w:ascii="Times New Roman" w:hAnsi="Times New Roman" w:cs="Times New Roman"/>
        </w:rPr>
        <w:t xml:space="preserve"> </w:t>
      </w:r>
      <w:r w:rsidR="0039542D" w:rsidRPr="00804107">
        <w:rPr>
          <w:rFonts w:ascii="Times New Roman" w:hAnsi="Times New Roman" w:cs="Times New Roman"/>
        </w:rPr>
        <w:t xml:space="preserve">Yet, </w:t>
      </w:r>
      <w:r w:rsidR="004D7007" w:rsidRPr="00804107">
        <w:rPr>
          <w:rFonts w:ascii="Times New Roman" w:hAnsi="Times New Roman" w:cs="Times New Roman"/>
        </w:rPr>
        <w:t>Dawson recognize</w:t>
      </w:r>
      <w:r w:rsidR="00B742E4" w:rsidRPr="00804107">
        <w:rPr>
          <w:rFonts w:ascii="Times New Roman" w:hAnsi="Times New Roman" w:cs="Times New Roman"/>
        </w:rPr>
        <w:t xml:space="preserve">s </w:t>
      </w:r>
      <w:r w:rsidR="004D7007" w:rsidRPr="00804107">
        <w:rPr>
          <w:rFonts w:ascii="Times New Roman" w:hAnsi="Times New Roman" w:cs="Times New Roman"/>
        </w:rPr>
        <w:t xml:space="preserve">that this decision had a significant economic downside for his record company, as it missed </w:t>
      </w:r>
      <w:r w:rsidR="0039542D" w:rsidRPr="00804107">
        <w:rPr>
          <w:rFonts w:ascii="Times New Roman" w:hAnsi="Times New Roman" w:cs="Times New Roman"/>
        </w:rPr>
        <w:t xml:space="preserve">out </w:t>
      </w:r>
      <w:r w:rsidR="004D7007" w:rsidRPr="00804107">
        <w:rPr>
          <w:rFonts w:ascii="Times New Roman" w:hAnsi="Times New Roman" w:cs="Times New Roman"/>
        </w:rPr>
        <w:t xml:space="preserve">an opportunity that others took. </w:t>
      </w:r>
      <w:r w:rsidR="00E5192D" w:rsidRPr="00804107">
        <w:rPr>
          <w:rFonts w:ascii="Times New Roman" w:hAnsi="Times New Roman" w:cs="Times New Roman"/>
        </w:rPr>
        <w:t xml:space="preserve">This episode confirms </w:t>
      </w:r>
      <w:r w:rsidR="00B742E4" w:rsidRPr="00804107">
        <w:rPr>
          <w:rFonts w:ascii="Times New Roman" w:hAnsi="Times New Roman" w:cs="Times New Roman"/>
        </w:rPr>
        <w:t xml:space="preserve">the </w:t>
      </w:r>
      <w:r w:rsidR="00E5192D" w:rsidRPr="00804107">
        <w:rPr>
          <w:rFonts w:ascii="Times New Roman" w:hAnsi="Times New Roman" w:cs="Times New Roman"/>
        </w:rPr>
        <w:t>key importance of time pressure in arbitrage; record labels we</w:t>
      </w:r>
      <w:r w:rsidR="0039542D" w:rsidRPr="00804107">
        <w:rPr>
          <w:rFonts w:ascii="Times New Roman" w:hAnsi="Times New Roman" w:cs="Times New Roman"/>
        </w:rPr>
        <w:t>re</w:t>
      </w:r>
      <w:r w:rsidR="004325FE" w:rsidRPr="00804107">
        <w:rPr>
          <w:rFonts w:ascii="Times New Roman" w:hAnsi="Times New Roman" w:cs="Times New Roman"/>
        </w:rPr>
        <w:t xml:space="preserve"> cognizant of</w:t>
      </w:r>
      <w:r w:rsidR="0039542D" w:rsidRPr="00804107">
        <w:rPr>
          <w:rFonts w:ascii="Times New Roman" w:hAnsi="Times New Roman" w:cs="Times New Roman"/>
        </w:rPr>
        <w:t xml:space="preserve"> a </w:t>
      </w:r>
      <w:r w:rsidR="00E5192D" w:rsidRPr="00804107">
        <w:rPr>
          <w:rFonts w:ascii="Times New Roman" w:hAnsi="Times New Roman" w:cs="Times New Roman"/>
        </w:rPr>
        <w:t>window of opportunity to act</w:t>
      </w:r>
      <w:r w:rsidR="004325FE" w:rsidRPr="00804107">
        <w:rPr>
          <w:rFonts w:ascii="Times New Roman" w:hAnsi="Times New Roman" w:cs="Times New Roman"/>
        </w:rPr>
        <w:t>,</w:t>
      </w:r>
      <w:r w:rsidR="00E5192D" w:rsidRPr="00804107">
        <w:rPr>
          <w:rFonts w:ascii="Times New Roman" w:hAnsi="Times New Roman" w:cs="Times New Roman"/>
        </w:rPr>
        <w:t xml:space="preserve"> when a </w:t>
      </w:r>
      <w:r w:rsidR="004325FE" w:rsidRPr="00804107">
        <w:rPr>
          <w:rFonts w:ascii="Times New Roman" w:hAnsi="Times New Roman" w:cs="Times New Roman"/>
        </w:rPr>
        <w:t>few</w:t>
      </w:r>
      <w:r w:rsidR="00E5192D" w:rsidRPr="00804107">
        <w:rPr>
          <w:rFonts w:ascii="Times New Roman" w:hAnsi="Times New Roman" w:cs="Times New Roman"/>
        </w:rPr>
        <w:t xml:space="preserve"> </w:t>
      </w:r>
      <w:r w:rsidR="004325FE" w:rsidRPr="00804107">
        <w:rPr>
          <w:rFonts w:ascii="Times New Roman" w:hAnsi="Times New Roman" w:cs="Times New Roman"/>
        </w:rPr>
        <w:t>“</w:t>
      </w:r>
      <w:r w:rsidR="00B742E4" w:rsidRPr="00804107">
        <w:rPr>
          <w:rFonts w:ascii="Times New Roman" w:hAnsi="Times New Roman" w:cs="Times New Roman"/>
        </w:rPr>
        <w:t>authentic</w:t>
      </w:r>
      <w:r w:rsidR="004325FE" w:rsidRPr="00804107">
        <w:rPr>
          <w:rFonts w:ascii="Times New Roman" w:hAnsi="Times New Roman" w:cs="Times New Roman"/>
        </w:rPr>
        <w:t>”</w:t>
      </w:r>
      <w:r w:rsidR="00B742E4" w:rsidRPr="00804107">
        <w:rPr>
          <w:rFonts w:ascii="Times New Roman" w:hAnsi="Times New Roman" w:cs="Times New Roman"/>
        </w:rPr>
        <w:t xml:space="preserve"> </w:t>
      </w:r>
      <w:r w:rsidR="00E5192D" w:rsidRPr="00804107">
        <w:rPr>
          <w:rFonts w:ascii="Times New Roman" w:hAnsi="Times New Roman" w:cs="Times New Roman"/>
        </w:rPr>
        <w:t xml:space="preserve">bands could be signed </w:t>
      </w:r>
      <w:r w:rsidR="006D6F8A" w:rsidRPr="00804107">
        <w:rPr>
          <w:rFonts w:ascii="Times New Roman" w:hAnsi="Times New Roman" w:cs="Times New Roman"/>
        </w:rPr>
        <w:t>on</w:t>
      </w:r>
      <w:r w:rsidR="00E5192D" w:rsidRPr="00804107">
        <w:rPr>
          <w:rFonts w:ascii="Times New Roman" w:hAnsi="Times New Roman" w:cs="Times New Roman"/>
        </w:rPr>
        <w:t xml:space="preserve"> </w:t>
      </w:r>
      <w:r w:rsidR="00150853" w:rsidRPr="00804107">
        <w:rPr>
          <w:rFonts w:ascii="Times New Roman" w:hAnsi="Times New Roman" w:cs="Times New Roman"/>
        </w:rPr>
        <w:t>favorable</w:t>
      </w:r>
      <w:r w:rsidR="00E5192D" w:rsidRPr="00804107">
        <w:rPr>
          <w:rFonts w:ascii="Times New Roman" w:hAnsi="Times New Roman" w:cs="Times New Roman"/>
        </w:rPr>
        <w:t xml:space="preserve"> economic terms. </w:t>
      </w:r>
      <w:r w:rsidR="00150853" w:rsidRPr="00804107">
        <w:rPr>
          <w:rFonts w:ascii="Times New Roman" w:hAnsi="Times New Roman" w:cs="Times New Roman"/>
        </w:rPr>
        <w:t xml:space="preserve">Authenticity is a valuable resource in short supply that puts pressure on record labels to act; endorsing stigmatization upholds reputation, but precludes </w:t>
      </w:r>
      <w:r w:rsidR="004325FE" w:rsidRPr="00804107">
        <w:rPr>
          <w:rFonts w:ascii="Times New Roman" w:hAnsi="Times New Roman" w:cs="Times New Roman"/>
        </w:rPr>
        <w:t xml:space="preserve">the realization of </w:t>
      </w:r>
      <w:r w:rsidR="00150853" w:rsidRPr="00804107">
        <w:rPr>
          <w:rFonts w:ascii="Times New Roman" w:hAnsi="Times New Roman" w:cs="Times New Roman"/>
        </w:rPr>
        <w:t xml:space="preserve">a </w:t>
      </w:r>
      <w:r w:rsidR="004325FE" w:rsidRPr="00804107">
        <w:rPr>
          <w:rFonts w:ascii="Times New Roman" w:hAnsi="Times New Roman" w:cs="Times New Roman"/>
        </w:rPr>
        <w:t xml:space="preserve">profit-making </w:t>
      </w:r>
      <w:r w:rsidR="00150853" w:rsidRPr="00804107">
        <w:rPr>
          <w:rFonts w:ascii="Times New Roman" w:hAnsi="Times New Roman" w:cs="Times New Roman"/>
        </w:rPr>
        <w:t xml:space="preserve">opportunity. </w:t>
      </w:r>
    </w:p>
    <w:p w14:paraId="06EBB803" w14:textId="77777777" w:rsidR="0039542D" w:rsidRPr="00804107" w:rsidRDefault="0039542D" w:rsidP="00D86590">
      <w:pPr>
        <w:spacing w:after="0" w:line="451" w:lineRule="auto"/>
        <w:contextualSpacing/>
        <w:rPr>
          <w:rFonts w:ascii="Times New Roman" w:hAnsi="Times New Roman" w:cs="Times New Roman"/>
        </w:rPr>
      </w:pPr>
    </w:p>
    <w:p w14:paraId="6C7A0310" w14:textId="2BBBFAB1" w:rsidR="00034E35" w:rsidRPr="00804107" w:rsidRDefault="009F4C51" w:rsidP="00D86590">
      <w:pPr>
        <w:spacing w:after="0" w:line="451" w:lineRule="auto"/>
        <w:contextualSpacing/>
        <w:rPr>
          <w:rFonts w:ascii="Times New Roman" w:hAnsi="Times New Roman" w:cs="Times New Roman"/>
        </w:rPr>
      </w:pPr>
      <w:r w:rsidRPr="00804107">
        <w:rPr>
          <w:rFonts w:ascii="Times New Roman" w:hAnsi="Times New Roman" w:cs="Times New Roman"/>
          <w:b/>
          <w:bCs/>
        </w:rPr>
        <w:t xml:space="preserve">Discussion </w:t>
      </w:r>
    </w:p>
    <w:p w14:paraId="3ECEC311" w14:textId="7DF4ADA4" w:rsidR="00E248C2" w:rsidRPr="00804107" w:rsidRDefault="00653A80"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The observation that stigma </w:t>
      </w:r>
      <w:r w:rsidR="00532376" w:rsidRPr="00804107">
        <w:rPr>
          <w:rFonts w:ascii="Times New Roman" w:hAnsi="Times New Roman" w:cs="Times New Roman"/>
        </w:rPr>
        <w:t xml:space="preserve">propagates by association </w:t>
      </w:r>
      <w:r w:rsidR="00AC1630" w:rsidRPr="00804107">
        <w:rPr>
          <w:rFonts w:ascii="Times New Roman" w:hAnsi="Times New Roman" w:cs="Times New Roman"/>
        </w:rPr>
        <w:t>i</w:t>
      </w:r>
      <w:r w:rsidR="00532376" w:rsidRPr="00804107">
        <w:rPr>
          <w:rFonts w:ascii="Times New Roman" w:hAnsi="Times New Roman" w:cs="Times New Roman"/>
        </w:rPr>
        <w:t>n</w:t>
      </w:r>
      <w:r w:rsidR="00AC1630" w:rsidRPr="00804107">
        <w:rPr>
          <w:rFonts w:ascii="Times New Roman" w:hAnsi="Times New Roman" w:cs="Times New Roman"/>
        </w:rPr>
        <w:t xml:space="preserve"> a powerful social dynamic </w:t>
      </w:r>
      <w:r w:rsidRPr="00804107">
        <w:rPr>
          <w:rFonts w:ascii="Times New Roman" w:hAnsi="Times New Roman" w:cs="Times New Roman"/>
        </w:rPr>
        <w:t xml:space="preserve">(e.g. </w:t>
      </w:r>
      <w:proofErr w:type="spellStart"/>
      <w:r w:rsidRPr="00804107">
        <w:rPr>
          <w:rFonts w:ascii="Times New Roman" w:hAnsi="Times New Roman" w:cs="Times New Roman"/>
        </w:rPr>
        <w:t>Pontikes</w:t>
      </w:r>
      <w:proofErr w:type="spellEnd"/>
      <w:r w:rsidRPr="00804107">
        <w:rPr>
          <w:rFonts w:ascii="Times New Roman" w:hAnsi="Times New Roman" w:cs="Times New Roman"/>
        </w:rPr>
        <w:t xml:space="preserve"> et al. 2010) </w:t>
      </w:r>
      <w:r w:rsidR="00532376" w:rsidRPr="00804107">
        <w:rPr>
          <w:rFonts w:ascii="Times New Roman" w:hAnsi="Times New Roman" w:cs="Times New Roman"/>
        </w:rPr>
        <w:t xml:space="preserve">raises the question of the social </w:t>
      </w:r>
      <w:r w:rsidR="00C3018D" w:rsidRPr="00804107">
        <w:rPr>
          <w:rFonts w:ascii="Times New Roman" w:hAnsi="Times New Roman" w:cs="Times New Roman"/>
        </w:rPr>
        <w:t>mechanisms</w:t>
      </w:r>
      <w:r w:rsidRPr="00804107">
        <w:rPr>
          <w:rFonts w:ascii="Times New Roman" w:hAnsi="Times New Roman" w:cs="Times New Roman"/>
        </w:rPr>
        <w:t xml:space="preserve"> that </w:t>
      </w:r>
      <w:r w:rsidR="00AC1630" w:rsidRPr="00804107">
        <w:rPr>
          <w:rFonts w:ascii="Times New Roman" w:hAnsi="Times New Roman" w:cs="Times New Roman"/>
        </w:rPr>
        <w:t>r</w:t>
      </w:r>
      <w:r w:rsidRPr="00804107">
        <w:rPr>
          <w:rFonts w:ascii="Times New Roman" w:hAnsi="Times New Roman" w:cs="Times New Roman"/>
        </w:rPr>
        <w:t>educ</w:t>
      </w:r>
      <w:r w:rsidR="00AC1630" w:rsidRPr="00804107">
        <w:rPr>
          <w:rFonts w:ascii="Times New Roman" w:hAnsi="Times New Roman" w:cs="Times New Roman"/>
        </w:rPr>
        <w:t>e</w:t>
      </w:r>
      <w:r w:rsidRPr="00804107">
        <w:rPr>
          <w:rFonts w:ascii="Times New Roman" w:hAnsi="Times New Roman" w:cs="Times New Roman"/>
        </w:rPr>
        <w:t xml:space="preserve"> </w:t>
      </w:r>
      <w:r w:rsidR="00532376" w:rsidRPr="00804107">
        <w:rPr>
          <w:rFonts w:ascii="Times New Roman" w:hAnsi="Times New Roman" w:cs="Times New Roman"/>
        </w:rPr>
        <w:t>the</w:t>
      </w:r>
      <w:r w:rsidRPr="00804107">
        <w:rPr>
          <w:rFonts w:ascii="Times New Roman" w:hAnsi="Times New Roman" w:cs="Times New Roman"/>
        </w:rPr>
        <w:t xml:space="preserve"> intensity and scope</w:t>
      </w:r>
      <w:r w:rsidR="00532376" w:rsidRPr="00804107">
        <w:rPr>
          <w:rFonts w:ascii="Times New Roman" w:hAnsi="Times New Roman" w:cs="Times New Roman"/>
        </w:rPr>
        <w:t xml:space="preserve"> of stigmatization</w:t>
      </w:r>
      <w:r w:rsidR="00AC1630" w:rsidRPr="00804107">
        <w:rPr>
          <w:rFonts w:ascii="Times New Roman" w:hAnsi="Times New Roman" w:cs="Times New Roman"/>
        </w:rPr>
        <w:t xml:space="preserve">, allowing for </w:t>
      </w:r>
      <w:r w:rsidR="003C469C" w:rsidRPr="00804107">
        <w:rPr>
          <w:rFonts w:ascii="Times New Roman" w:hAnsi="Times New Roman" w:cs="Times New Roman"/>
        </w:rPr>
        <w:t xml:space="preserve">the possibility of </w:t>
      </w:r>
      <w:r w:rsidR="00C3018D" w:rsidRPr="00804107">
        <w:rPr>
          <w:rFonts w:ascii="Times New Roman" w:hAnsi="Times New Roman" w:cs="Times New Roman"/>
        </w:rPr>
        <w:t xml:space="preserve">exoneration. </w:t>
      </w:r>
      <w:r w:rsidR="00532376" w:rsidRPr="00804107">
        <w:rPr>
          <w:rFonts w:ascii="Times New Roman" w:hAnsi="Times New Roman" w:cs="Times New Roman"/>
        </w:rPr>
        <w:t xml:space="preserve">Drawing on </w:t>
      </w:r>
      <w:r w:rsidR="00C3018D" w:rsidRPr="00804107">
        <w:rPr>
          <w:rFonts w:ascii="Times New Roman" w:hAnsi="Times New Roman" w:cs="Times New Roman"/>
        </w:rPr>
        <w:t xml:space="preserve">evaluation research, we </w:t>
      </w:r>
      <w:r w:rsidR="00256294" w:rsidRPr="00804107">
        <w:rPr>
          <w:rFonts w:ascii="Times New Roman" w:hAnsi="Times New Roman" w:cs="Times New Roman"/>
        </w:rPr>
        <w:t>conceptualized</w:t>
      </w:r>
      <w:r w:rsidR="009B6BB8" w:rsidRPr="00804107">
        <w:rPr>
          <w:rFonts w:ascii="Times New Roman" w:hAnsi="Times New Roman" w:cs="Times New Roman"/>
        </w:rPr>
        <w:t xml:space="preserve"> stigma as “concentrated” valuations that deviate from </w:t>
      </w:r>
      <w:r w:rsidR="00532376" w:rsidRPr="00804107">
        <w:rPr>
          <w:rFonts w:ascii="Times New Roman" w:hAnsi="Times New Roman" w:cs="Times New Roman"/>
        </w:rPr>
        <w:t>“</w:t>
      </w:r>
      <w:r w:rsidR="009B6BB8" w:rsidRPr="00804107">
        <w:rPr>
          <w:rFonts w:ascii="Times New Roman" w:hAnsi="Times New Roman" w:cs="Times New Roman"/>
        </w:rPr>
        <w:t>objective</w:t>
      </w:r>
      <w:r w:rsidR="00532376" w:rsidRPr="00804107">
        <w:rPr>
          <w:rFonts w:ascii="Times New Roman" w:hAnsi="Times New Roman" w:cs="Times New Roman"/>
        </w:rPr>
        <w:t>”</w:t>
      </w:r>
      <w:r w:rsidR="009B6BB8" w:rsidRPr="00804107">
        <w:rPr>
          <w:rFonts w:ascii="Times New Roman" w:hAnsi="Times New Roman" w:cs="Times New Roman"/>
        </w:rPr>
        <w:t xml:space="preserve"> conditions, </w:t>
      </w:r>
      <w:r w:rsidR="00532376" w:rsidRPr="00804107">
        <w:rPr>
          <w:rFonts w:ascii="Times New Roman" w:hAnsi="Times New Roman" w:cs="Times New Roman"/>
        </w:rPr>
        <w:t xml:space="preserve">and then articulated </w:t>
      </w:r>
      <w:r w:rsidR="00A133E8" w:rsidRPr="00804107">
        <w:rPr>
          <w:rFonts w:ascii="Times New Roman" w:hAnsi="Times New Roman" w:cs="Times New Roman"/>
        </w:rPr>
        <w:t>how the</w:t>
      </w:r>
      <w:r w:rsidR="009B6BB8" w:rsidRPr="00804107">
        <w:rPr>
          <w:rFonts w:ascii="Times New Roman" w:hAnsi="Times New Roman" w:cs="Times New Roman"/>
        </w:rPr>
        <w:t xml:space="preserve"> practice of </w:t>
      </w:r>
      <w:r w:rsidR="00256294" w:rsidRPr="00804107">
        <w:rPr>
          <w:rFonts w:ascii="Times New Roman" w:hAnsi="Times New Roman" w:cs="Times New Roman"/>
        </w:rPr>
        <w:t>“</w:t>
      </w:r>
      <w:r w:rsidR="00A133E8" w:rsidRPr="00804107">
        <w:rPr>
          <w:rFonts w:ascii="Times New Roman" w:hAnsi="Times New Roman" w:cs="Times New Roman"/>
        </w:rPr>
        <w:t xml:space="preserve">valuation </w:t>
      </w:r>
      <w:r w:rsidR="009B6BB8" w:rsidRPr="00804107">
        <w:rPr>
          <w:rFonts w:ascii="Times New Roman" w:hAnsi="Times New Roman" w:cs="Times New Roman"/>
        </w:rPr>
        <w:t>arbitrage</w:t>
      </w:r>
      <w:r w:rsidR="00256294" w:rsidRPr="00804107">
        <w:rPr>
          <w:rFonts w:ascii="Times New Roman" w:hAnsi="Times New Roman" w:cs="Times New Roman"/>
        </w:rPr>
        <w:t>”</w:t>
      </w:r>
      <w:r w:rsidR="009B6BB8" w:rsidRPr="00804107">
        <w:rPr>
          <w:rFonts w:ascii="Times New Roman" w:hAnsi="Times New Roman" w:cs="Times New Roman"/>
        </w:rPr>
        <w:t xml:space="preserve"> (Zuckerman 2012)</w:t>
      </w:r>
      <w:r w:rsidR="002A2C43" w:rsidRPr="00804107">
        <w:rPr>
          <w:rFonts w:ascii="Times New Roman" w:hAnsi="Times New Roman" w:cs="Times New Roman"/>
        </w:rPr>
        <w:t xml:space="preserve"> </w:t>
      </w:r>
      <w:r w:rsidR="00532376" w:rsidRPr="00804107">
        <w:rPr>
          <w:rFonts w:ascii="Times New Roman" w:hAnsi="Times New Roman" w:cs="Times New Roman"/>
        </w:rPr>
        <w:t xml:space="preserve">may lead to </w:t>
      </w:r>
      <w:r w:rsidR="001C2609" w:rsidRPr="00804107">
        <w:rPr>
          <w:rFonts w:ascii="Times New Roman" w:hAnsi="Times New Roman" w:cs="Times New Roman"/>
        </w:rPr>
        <w:t xml:space="preserve">the </w:t>
      </w:r>
      <w:r w:rsidR="00A133E8" w:rsidRPr="00804107">
        <w:rPr>
          <w:rFonts w:ascii="Times New Roman" w:hAnsi="Times New Roman" w:cs="Times New Roman"/>
        </w:rPr>
        <w:t>deconcentrat</w:t>
      </w:r>
      <w:r w:rsidR="00EA2159" w:rsidRPr="00804107">
        <w:rPr>
          <w:rFonts w:ascii="Times New Roman" w:hAnsi="Times New Roman" w:cs="Times New Roman"/>
        </w:rPr>
        <w:t>ion</w:t>
      </w:r>
      <w:r w:rsidR="00532376" w:rsidRPr="00804107">
        <w:rPr>
          <w:rFonts w:ascii="Times New Roman" w:hAnsi="Times New Roman" w:cs="Times New Roman"/>
        </w:rPr>
        <w:t xml:space="preserve"> of valuations</w:t>
      </w:r>
      <w:r w:rsidR="00A133E8" w:rsidRPr="00804107">
        <w:rPr>
          <w:rFonts w:ascii="Times New Roman" w:hAnsi="Times New Roman" w:cs="Times New Roman"/>
        </w:rPr>
        <w:t xml:space="preserve">. </w:t>
      </w:r>
      <w:r w:rsidR="007961F8" w:rsidRPr="00804107">
        <w:rPr>
          <w:rFonts w:ascii="Times New Roman" w:hAnsi="Times New Roman" w:cs="Times New Roman"/>
        </w:rPr>
        <w:t xml:space="preserve">The theoretical </w:t>
      </w:r>
      <w:r w:rsidR="00532376" w:rsidRPr="00804107">
        <w:rPr>
          <w:rFonts w:ascii="Times New Roman" w:hAnsi="Times New Roman" w:cs="Times New Roman"/>
        </w:rPr>
        <w:t>importance</w:t>
      </w:r>
      <w:r w:rsidR="007961F8" w:rsidRPr="00804107">
        <w:rPr>
          <w:rFonts w:ascii="Times New Roman" w:hAnsi="Times New Roman" w:cs="Times New Roman"/>
        </w:rPr>
        <w:t xml:space="preserve"> of th</w:t>
      </w:r>
      <w:r w:rsidR="001C2609" w:rsidRPr="00804107">
        <w:rPr>
          <w:rFonts w:ascii="Times New Roman" w:hAnsi="Times New Roman" w:cs="Times New Roman"/>
        </w:rPr>
        <w:t>is practice</w:t>
      </w:r>
      <w:r w:rsidR="007961F8" w:rsidRPr="00804107">
        <w:rPr>
          <w:rFonts w:ascii="Times New Roman" w:hAnsi="Times New Roman" w:cs="Times New Roman"/>
        </w:rPr>
        <w:t xml:space="preserve"> is twofold</w:t>
      </w:r>
      <w:r w:rsidR="006B65DB" w:rsidRPr="00804107">
        <w:rPr>
          <w:rFonts w:ascii="Times New Roman" w:hAnsi="Times New Roman" w:cs="Times New Roman"/>
        </w:rPr>
        <w:t>:</w:t>
      </w:r>
      <w:r w:rsidR="007961F8" w:rsidRPr="00804107">
        <w:rPr>
          <w:rFonts w:ascii="Times New Roman" w:hAnsi="Times New Roman" w:cs="Times New Roman"/>
        </w:rPr>
        <w:t xml:space="preserve"> in </w:t>
      </w:r>
      <w:r w:rsidR="005F3640" w:rsidRPr="00804107">
        <w:rPr>
          <w:rFonts w:ascii="Times New Roman" w:hAnsi="Times New Roman" w:cs="Times New Roman"/>
        </w:rPr>
        <w:t>changing the perspective on destigmatization from the targeted actor</w:t>
      </w:r>
      <w:r w:rsidR="00256294" w:rsidRPr="00804107">
        <w:rPr>
          <w:rFonts w:ascii="Times New Roman" w:hAnsi="Times New Roman" w:cs="Times New Roman"/>
        </w:rPr>
        <w:t xml:space="preserve"> </w:t>
      </w:r>
      <w:r w:rsidR="005F3640" w:rsidRPr="00804107">
        <w:rPr>
          <w:rFonts w:ascii="Times New Roman" w:hAnsi="Times New Roman" w:cs="Times New Roman"/>
        </w:rPr>
        <w:t xml:space="preserve">to a self-interested third party, and in </w:t>
      </w:r>
      <w:r w:rsidR="001C2609" w:rsidRPr="00804107">
        <w:rPr>
          <w:rFonts w:ascii="Times New Roman" w:hAnsi="Times New Roman" w:cs="Times New Roman"/>
        </w:rPr>
        <w:t xml:space="preserve">clarifying the </w:t>
      </w:r>
      <w:r w:rsidR="00FE5681" w:rsidRPr="00804107">
        <w:rPr>
          <w:rFonts w:ascii="Times New Roman" w:hAnsi="Times New Roman" w:cs="Times New Roman"/>
        </w:rPr>
        <w:t>mechanisms of</w:t>
      </w:r>
      <w:r w:rsidR="005F3640" w:rsidRPr="00804107">
        <w:rPr>
          <w:rFonts w:ascii="Times New Roman" w:hAnsi="Times New Roman" w:cs="Times New Roman"/>
        </w:rPr>
        <w:t xml:space="preserve"> “dual” social evaluation</w:t>
      </w:r>
      <w:r w:rsidR="00200FD1" w:rsidRPr="00804107">
        <w:rPr>
          <w:rFonts w:ascii="Times New Roman" w:hAnsi="Times New Roman" w:cs="Times New Roman"/>
        </w:rPr>
        <w:t xml:space="preserve">, where </w:t>
      </w:r>
      <w:r w:rsidR="00E248C2" w:rsidRPr="00804107">
        <w:rPr>
          <w:rFonts w:ascii="Times New Roman" w:hAnsi="Times New Roman" w:cs="Times New Roman"/>
        </w:rPr>
        <w:t>transgressi</w:t>
      </w:r>
      <w:r w:rsidR="00EA2159" w:rsidRPr="00804107">
        <w:rPr>
          <w:rFonts w:ascii="Times New Roman" w:hAnsi="Times New Roman" w:cs="Times New Roman"/>
        </w:rPr>
        <w:t>ve behavior</w:t>
      </w:r>
      <w:r w:rsidR="00E248C2" w:rsidRPr="00804107">
        <w:rPr>
          <w:rFonts w:ascii="Times New Roman" w:hAnsi="Times New Roman" w:cs="Times New Roman"/>
        </w:rPr>
        <w:t xml:space="preserve"> is</w:t>
      </w:r>
      <w:r w:rsidR="00200FD1" w:rsidRPr="00804107">
        <w:rPr>
          <w:rFonts w:ascii="Times New Roman" w:hAnsi="Times New Roman" w:cs="Times New Roman"/>
        </w:rPr>
        <w:t xml:space="preserve"> reinterpreted in terms of </w:t>
      </w:r>
      <w:r w:rsidR="00FE5681" w:rsidRPr="00804107">
        <w:rPr>
          <w:rFonts w:ascii="Times New Roman" w:hAnsi="Times New Roman" w:cs="Times New Roman"/>
        </w:rPr>
        <w:t xml:space="preserve">authenticity. </w:t>
      </w:r>
    </w:p>
    <w:p w14:paraId="3002AA9C" w14:textId="01DFBBFB" w:rsidR="00FE5681" w:rsidRPr="00804107" w:rsidRDefault="00592786" w:rsidP="00FE5681">
      <w:pPr>
        <w:spacing w:after="0" w:line="451" w:lineRule="auto"/>
        <w:contextualSpacing/>
        <w:rPr>
          <w:rFonts w:ascii="Times New Roman" w:hAnsi="Times New Roman" w:cs="Times New Roman"/>
        </w:rPr>
      </w:pPr>
      <w:r w:rsidRPr="00804107">
        <w:rPr>
          <w:rFonts w:ascii="Times New Roman" w:hAnsi="Times New Roman" w:cs="Times New Roman"/>
        </w:rPr>
        <w:tab/>
        <w:t xml:space="preserve">In contrast with </w:t>
      </w:r>
      <w:r w:rsidR="009F6EB4" w:rsidRPr="00804107">
        <w:rPr>
          <w:rFonts w:ascii="Times New Roman" w:hAnsi="Times New Roman" w:cs="Times New Roman"/>
        </w:rPr>
        <w:t xml:space="preserve">dominant </w:t>
      </w:r>
      <w:r w:rsidRPr="00804107">
        <w:rPr>
          <w:rFonts w:ascii="Times New Roman" w:hAnsi="Times New Roman" w:cs="Times New Roman"/>
        </w:rPr>
        <w:t>account</w:t>
      </w:r>
      <w:r w:rsidR="009941B7" w:rsidRPr="00804107">
        <w:rPr>
          <w:rFonts w:ascii="Times New Roman" w:hAnsi="Times New Roman" w:cs="Times New Roman"/>
        </w:rPr>
        <w:t>s</w:t>
      </w:r>
      <w:r w:rsidRPr="00804107">
        <w:rPr>
          <w:rFonts w:ascii="Times New Roman" w:hAnsi="Times New Roman" w:cs="Times New Roman"/>
        </w:rPr>
        <w:t xml:space="preserve"> of destigmatization </w:t>
      </w:r>
      <w:r w:rsidR="00E84182" w:rsidRPr="00804107">
        <w:rPr>
          <w:rFonts w:ascii="Times New Roman" w:hAnsi="Times New Roman" w:cs="Times New Roman"/>
        </w:rPr>
        <w:t xml:space="preserve">emphasizing </w:t>
      </w:r>
      <w:r w:rsidR="009941B7" w:rsidRPr="00804107">
        <w:rPr>
          <w:rFonts w:ascii="Times New Roman" w:hAnsi="Times New Roman" w:cs="Times New Roman"/>
        </w:rPr>
        <w:t>the efforts of targeted actors</w:t>
      </w:r>
      <w:r w:rsidR="0070456C" w:rsidRPr="00804107">
        <w:rPr>
          <w:rFonts w:ascii="Times New Roman" w:hAnsi="Times New Roman" w:cs="Times New Roman"/>
        </w:rPr>
        <w:t xml:space="preserve"> (Hudson &amp; </w:t>
      </w:r>
      <w:proofErr w:type="spellStart"/>
      <w:r w:rsidR="0070456C" w:rsidRPr="00804107">
        <w:rPr>
          <w:rFonts w:ascii="Times New Roman" w:hAnsi="Times New Roman" w:cs="Times New Roman"/>
        </w:rPr>
        <w:t>Okhuysen</w:t>
      </w:r>
      <w:proofErr w:type="spellEnd"/>
      <w:r w:rsidR="0070456C" w:rsidRPr="00804107">
        <w:rPr>
          <w:rFonts w:ascii="Times New Roman" w:hAnsi="Times New Roman" w:cs="Times New Roman"/>
        </w:rPr>
        <w:t xml:space="preserve"> 2009 Hills</w:t>
      </w:r>
      <w:r w:rsidR="005E559B" w:rsidRPr="00804107">
        <w:rPr>
          <w:rFonts w:ascii="Times New Roman" w:hAnsi="Times New Roman" w:cs="Times New Roman"/>
        </w:rPr>
        <w:t xml:space="preserve"> et al.</w:t>
      </w:r>
      <w:r w:rsidR="0070456C" w:rsidRPr="00804107">
        <w:rPr>
          <w:rFonts w:ascii="Times New Roman" w:hAnsi="Times New Roman" w:cs="Times New Roman"/>
        </w:rPr>
        <w:t xml:space="preserve"> 2013, Vergne 2012), </w:t>
      </w:r>
      <w:r w:rsidR="009941B7" w:rsidRPr="00804107">
        <w:rPr>
          <w:rFonts w:ascii="Times New Roman" w:hAnsi="Times New Roman" w:cs="Times New Roman"/>
        </w:rPr>
        <w:t xml:space="preserve">we </w:t>
      </w:r>
      <w:r w:rsidR="002A2C43" w:rsidRPr="00804107">
        <w:rPr>
          <w:rFonts w:ascii="Times New Roman" w:hAnsi="Times New Roman" w:cs="Times New Roman"/>
        </w:rPr>
        <w:t>shifted</w:t>
      </w:r>
      <w:r w:rsidR="007341E1" w:rsidRPr="00804107">
        <w:rPr>
          <w:rFonts w:ascii="Times New Roman" w:hAnsi="Times New Roman" w:cs="Times New Roman"/>
        </w:rPr>
        <w:t xml:space="preserve"> </w:t>
      </w:r>
      <w:r w:rsidR="009941B7" w:rsidRPr="00804107">
        <w:rPr>
          <w:rFonts w:ascii="Times New Roman" w:hAnsi="Times New Roman" w:cs="Times New Roman"/>
        </w:rPr>
        <w:t>attention to the role of third-party arbitrageurs,</w:t>
      </w:r>
      <w:r w:rsidR="002A2C43" w:rsidRPr="00804107">
        <w:rPr>
          <w:rFonts w:ascii="Times New Roman" w:hAnsi="Times New Roman" w:cs="Times New Roman"/>
        </w:rPr>
        <w:t xml:space="preserve"> </w:t>
      </w:r>
      <w:r w:rsidR="009941B7" w:rsidRPr="00804107">
        <w:rPr>
          <w:rFonts w:ascii="Times New Roman" w:hAnsi="Times New Roman" w:cs="Times New Roman"/>
        </w:rPr>
        <w:t>motivated by economic or symbolic gain. This mechanism is indirect in nature</w:t>
      </w:r>
      <w:r w:rsidR="0049779B" w:rsidRPr="00804107">
        <w:rPr>
          <w:rFonts w:ascii="Times New Roman" w:hAnsi="Times New Roman" w:cs="Times New Roman"/>
        </w:rPr>
        <w:t xml:space="preserve"> </w:t>
      </w:r>
      <w:r w:rsidR="00FE5681" w:rsidRPr="00804107">
        <w:rPr>
          <w:rFonts w:ascii="Times New Roman" w:hAnsi="Times New Roman" w:cs="Times New Roman"/>
        </w:rPr>
        <w:t>–</w:t>
      </w:r>
      <w:r w:rsidR="009941B7" w:rsidRPr="00804107">
        <w:rPr>
          <w:rFonts w:ascii="Times New Roman" w:hAnsi="Times New Roman" w:cs="Times New Roman"/>
        </w:rPr>
        <w:t xml:space="preserve"> </w:t>
      </w:r>
      <w:r w:rsidR="009F6EB4" w:rsidRPr="00804107">
        <w:rPr>
          <w:rFonts w:ascii="Times New Roman" w:hAnsi="Times New Roman" w:cs="Times New Roman"/>
        </w:rPr>
        <w:t>arbitrage</w:t>
      </w:r>
      <w:r w:rsidR="00FE5681" w:rsidRPr="00804107">
        <w:rPr>
          <w:rFonts w:ascii="Times New Roman" w:hAnsi="Times New Roman" w:cs="Times New Roman"/>
        </w:rPr>
        <w:t xml:space="preserve">  </w:t>
      </w:r>
      <w:r w:rsidR="009941B7" w:rsidRPr="00804107">
        <w:rPr>
          <w:rFonts w:ascii="Times New Roman" w:hAnsi="Times New Roman" w:cs="Times New Roman"/>
        </w:rPr>
        <w:t xml:space="preserve"> is not </w:t>
      </w:r>
      <w:r w:rsidR="009941B7" w:rsidRPr="00804107">
        <w:rPr>
          <w:rFonts w:ascii="Times New Roman" w:hAnsi="Times New Roman" w:cs="Times New Roman"/>
          <w:iCs/>
        </w:rPr>
        <w:t xml:space="preserve">intended to </w:t>
      </w:r>
      <w:r w:rsidR="009F6EB4" w:rsidRPr="00804107">
        <w:rPr>
          <w:rFonts w:ascii="Times New Roman" w:hAnsi="Times New Roman" w:cs="Times New Roman"/>
          <w:iCs/>
        </w:rPr>
        <w:t>contest</w:t>
      </w:r>
      <w:r w:rsidR="009941B7" w:rsidRPr="00804107">
        <w:rPr>
          <w:rFonts w:ascii="Times New Roman" w:hAnsi="Times New Roman" w:cs="Times New Roman"/>
          <w:iCs/>
        </w:rPr>
        <w:t xml:space="preserve"> or </w:t>
      </w:r>
      <w:r w:rsidR="009F6EB4" w:rsidRPr="00804107">
        <w:rPr>
          <w:rFonts w:ascii="Times New Roman" w:hAnsi="Times New Roman" w:cs="Times New Roman"/>
          <w:iCs/>
        </w:rPr>
        <w:t>transform</w:t>
      </w:r>
      <w:r w:rsidR="009941B7" w:rsidRPr="00804107">
        <w:rPr>
          <w:rFonts w:ascii="Times New Roman" w:hAnsi="Times New Roman" w:cs="Times New Roman"/>
          <w:iCs/>
        </w:rPr>
        <w:t xml:space="preserve"> </w:t>
      </w:r>
      <w:r w:rsidR="002A2C43" w:rsidRPr="00804107">
        <w:rPr>
          <w:rFonts w:ascii="Times New Roman" w:hAnsi="Times New Roman" w:cs="Times New Roman"/>
          <w:iCs/>
        </w:rPr>
        <w:t xml:space="preserve">principles of </w:t>
      </w:r>
      <w:r w:rsidR="009941B7" w:rsidRPr="00804107">
        <w:rPr>
          <w:rFonts w:ascii="Times New Roman" w:hAnsi="Times New Roman" w:cs="Times New Roman"/>
          <w:iCs/>
        </w:rPr>
        <w:t>evaluation, but to profit from</w:t>
      </w:r>
      <w:r w:rsidR="002A2C43" w:rsidRPr="00804107">
        <w:rPr>
          <w:rFonts w:ascii="Times New Roman" w:hAnsi="Times New Roman" w:cs="Times New Roman"/>
          <w:iCs/>
        </w:rPr>
        <w:t xml:space="preserve"> the discrepancies</w:t>
      </w:r>
      <w:r w:rsidR="009941B7" w:rsidRPr="00804107">
        <w:rPr>
          <w:rFonts w:ascii="Times New Roman" w:hAnsi="Times New Roman" w:cs="Times New Roman"/>
          <w:iCs/>
        </w:rPr>
        <w:t xml:space="preserve"> these principles generate between socially-constructed and “</w:t>
      </w:r>
      <w:r w:rsidR="007341E1" w:rsidRPr="00804107">
        <w:rPr>
          <w:rFonts w:ascii="Times New Roman" w:hAnsi="Times New Roman" w:cs="Times New Roman"/>
          <w:iCs/>
        </w:rPr>
        <w:t>objective</w:t>
      </w:r>
      <w:r w:rsidR="009941B7" w:rsidRPr="00804107">
        <w:rPr>
          <w:rFonts w:ascii="Times New Roman" w:hAnsi="Times New Roman" w:cs="Times New Roman"/>
          <w:iCs/>
        </w:rPr>
        <w:t xml:space="preserve">” price (Zuckerman 2012). </w:t>
      </w:r>
      <w:r w:rsidR="00470853" w:rsidRPr="00804107">
        <w:rPr>
          <w:rFonts w:ascii="Times New Roman" w:hAnsi="Times New Roman" w:cs="Times New Roman"/>
        </w:rPr>
        <w:t xml:space="preserve">As </w:t>
      </w:r>
      <w:r w:rsidR="00FE5681" w:rsidRPr="00804107">
        <w:rPr>
          <w:rFonts w:ascii="Times New Roman" w:hAnsi="Times New Roman" w:cs="Times New Roman"/>
        </w:rPr>
        <w:t>stigma overlays</w:t>
      </w:r>
      <w:r w:rsidR="003E6822" w:rsidRPr="00804107">
        <w:rPr>
          <w:rFonts w:ascii="Times New Roman" w:hAnsi="Times New Roman" w:cs="Times New Roman"/>
        </w:rPr>
        <w:t xml:space="preserve"> </w:t>
      </w:r>
      <w:r w:rsidR="009F6EB4" w:rsidRPr="00804107">
        <w:rPr>
          <w:rFonts w:ascii="Times New Roman" w:hAnsi="Times New Roman" w:cs="Times New Roman"/>
        </w:rPr>
        <w:t xml:space="preserve">non-economic (i.e. </w:t>
      </w:r>
      <w:r w:rsidR="005E559B" w:rsidRPr="00804107">
        <w:rPr>
          <w:rFonts w:ascii="Times New Roman" w:hAnsi="Times New Roman" w:cs="Times New Roman"/>
        </w:rPr>
        <w:t>ideological or</w:t>
      </w:r>
      <w:r w:rsidR="009F6EB4" w:rsidRPr="00804107">
        <w:rPr>
          <w:rFonts w:ascii="Times New Roman" w:hAnsi="Times New Roman" w:cs="Times New Roman"/>
        </w:rPr>
        <w:t xml:space="preserve"> cultural) </w:t>
      </w:r>
      <w:r w:rsidR="007F0B71" w:rsidRPr="00804107">
        <w:rPr>
          <w:rFonts w:ascii="Times New Roman" w:hAnsi="Times New Roman" w:cs="Times New Roman"/>
        </w:rPr>
        <w:t>with</w:t>
      </w:r>
      <w:r w:rsidR="007341E1" w:rsidRPr="00804107">
        <w:rPr>
          <w:rFonts w:ascii="Times New Roman" w:hAnsi="Times New Roman" w:cs="Times New Roman"/>
        </w:rPr>
        <w:t xml:space="preserve"> economic </w:t>
      </w:r>
      <w:r w:rsidR="003E6822" w:rsidRPr="00804107">
        <w:rPr>
          <w:rFonts w:ascii="Times New Roman" w:hAnsi="Times New Roman" w:cs="Times New Roman"/>
        </w:rPr>
        <w:t>principles</w:t>
      </w:r>
      <w:r w:rsidR="00FE5681" w:rsidRPr="00804107">
        <w:rPr>
          <w:rFonts w:ascii="Times New Roman" w:hAnsi="Times New Roman" w:cs="Times New Roman"/>
        </w:rPr>
        <w:t xml:space="preserve"> in valuation</w:t>
      </w:r>
      <w:r w:rsidR="003E6822" w:rsidRPr="00804107">
        <w:rPr>
          <w:rFonts w:ascii="Times New Roman" w:hAnsi="Times New Roman" w:cs="Times New Roman"/>
        </w:rPr>
        <w:t xml:space="preserve">, </w:t>
      </w:r>
      <w:r w:rsidR="00470853" w:rsidRPr="00804107">
        <w:rPr>
          <w:rFonts w:ascii="Times New Roman" w:hAnsi="Times New Roman" w:cs="Times New Roman"/>
        </w:rPr>
        <w:t>it c</w:t>
      </w:r>
      <w:r w:rsidR="007341E1" w:rsidRPr="00804107">
        <w:rPr>
          <w:rFonts w:ascii="Times New Roman" w:hAnsi="Times New Roman" w:cs="Times New Roman"/>
        </w:rPr>
        <w:t>reates</w:t>
      </w:r>
      <w:r w:rsidR="00470853" w:rsidRPr="00804107">
        <w:rPr>
          <w:rFonts w:ascii="Times New Roman" w:hAnsi="Times New Roman" w:cs="Times New Roman"/>
        </w:rPr>
        <w:t xml:space="preserve"> preconditions</w:t>
      </w:r>
      <w:r w:rsidR="00D92C4F" w:rsidRPr="00804107">
        <w:rPr>
          <w:rFonts w:ascii="Times New Roman" w:hAnsi="Times New Roman" w:cs="Times New Roman"/>
        </w:rPr>
        <w:t xml:space="preserve"> </w:t>
      </w:r>
      <w:r w:rsidR="00470853" w:rsidRPr="00804107">
        <w:rPr>
          <w:rFonts w:ascii="Times New Roman" w:hAnsi="Times New Roman" w:cs="Times New Roman"/>
        </w:rPr>
        <w:t xml:space="preserve">for </w:t>
      </w:r>
      <w:r w:rsidR="007F0B71" w:rsidRPr="00804107">
        <w:rPr>
          <w:rFonts w:ascii="Times New Roman" w:hAnsi="Times New Roman" w:cs="Times New Roman"/>
        </w:rPr>
        <w:t>the exercise of arbitrage</w:t>
      </w:r>
      <w:r w:rsidR="00470853" w:rsidRPr="00804107">
        <w:rPr>
          <w:rFonts w:ascii="Times New Roman" w:hAnsi="Times New Roman" w:cs="Times New Roman"/>
        </w:rPr>
        <w:t xml:space="preserve"> by </w:t>
      </w:r>
      <w:r w:rsidR="007F0B71" w:rsidRPr="00804107">
        <w:rPr>
          <w:rFonts w:ascii="Times New Roman" w:hAnsi="Times New Roman" w:cs="Times New Roman"/>
        </w:rPr>
        <w:t>capitalizing on</w:t>
      </w:r>
      <w:r w:rsidR="00470853" w:rsidRPr="00804107">
        <w:rPr>
          <w:rFonts w:ascii="Times New Roman" w:hAnsi="Times New Roman" w:cs="Times New Roman"/>
        </w:rPr>
        <w:t xml:space="preserve"> </w:t>
      </w:r>
      <w:r w:rsidR="00FE5681" w:rsidRPr="00804107">
        <w:rPr>
          <w:rFonts w:ascii="Times New Roman" w:hAnsi="Times New Roman" w:cs="Times New Roman"/>
        </w:rPr>
        <w:t xml:space="preserve">these </w:t>
      </w:r>
      <w:r w:rsidR="00D92C4F" w:rsidRPr="00804107">
        <w:rPr>
          <w:rFonts w:ascii="Times New Roman" w:hAnsi="Times New Roman" w:cs="Times New Roman"/>
        </w:rPr>
        <w:t>discrepancies</w:t>
      </w:r>
      <w:r w:rsidR="007F0B71" w:rsidRPr="00804107">
        <w:rPr>
          <w:rFonts w:ascii="Times New Roman" w:hAnsi="Times New Roman" w:cs="Times New Roman"/>
        </w:rPr>
        <w:t>.</w:t>
      </w:r>
      <w:r w:rsidR="00FE5681" w:rsidRPr="00804107">
        <w:rPr>
          <w:rFonts w:ascii="Times New Roman" w:hAnsi="Times New Roman" w:cs="Times New Roman"/>
        </w:rPr>
        <w:t xml:space="preserve"> </w:t>
      </w:r>
      <w:r w:rsidR="00454EB2" w:rsidRPr="00804107">
        <w:rPr>
          <w:rFonts w:ascii="Times New Roman" w:hAnsi="Times New Roman" w:cs="Times New Roman"/>
        </w:rPr>
        <w:t xml:space="preserve">Arbitrage is </w:t>
      </w:r>
      <w:r w:rsidR="00FE5681" w:rsidRPr="00804107">
        <w:rPr>
          <w:rFonts w:ascii="Times New Roman" w:hAnsi="Times New Roman" w:cs="Times New Roman"/>
        </w:rPr>
        <w:t xml:space="preserve">naturally </w:t>
      </w:r>
      <w:r w:rsidR="00454EB2" w:rsidRPr="00804107">
        <w:rPr>
          <w:rFonts w:ascii="Times New Roman" w:hAnsi="Times New Roman" w:cs="Times New Roman"/>
        </w:rPr>
        <w:t xml:space="preserve">motivated by the risk premium attributed to </w:t>
      </w:r>
      <w:r w:rsidR="00FE5681" w:rsidRPr="00804107">
        <w:rPr>
          <w:rFonts w:ascii="Times New Roman" w:hAnsi="Times New Roman" w:cs="Times New Roman"/>
        </w:rPr>
        <w:t>actions that violate the</w:t>
      </w:r>
      <w:r w:rsidR="00454EB2" w:rsidRPr="00804107">
        <w:rPr>
          <w:rFonts w:ascii="Times New Roman" w:hAnsi="Times New Roman" w:cs="Times New Roman"/>
        </w:rPr>
        <w:t xml:space="preserve"> social restrictions related to stigma.  </w:t>
      </w:r>
    </w:p>
    <w:p w14:paraId="027A9596" w14:textId="16858842" w:rsidR="00C31434" w:rsidRPr="00804107" w:rsidRDefault="00595145" w:rsidP="00FE5681">
      <w:pPr>
        <w:spacing w:after="0" w:line="451" w:lineRule="auto"/>
        <w:ind w:firstLine="720"/>
        <w:contextualSpacing/>
        <w:rPr>
          <w:rFonts w:ascii="Times New Roman" w:hAnsi="Times New Roman" w:cs="Times New Roman"/>
        </w:rPr>
      </w:pPr>
      <w:r w:rsidRPr="00804107">
        <w:rPr>
          <w:rFonts w:ascii="Times New Roman" w:hAnsi="Times New Roman" w:cs="Times New Roman"/>
        </w:rPr>
        <w:lastRenderedPageBreak/>
        <w:t>O</w:t>
      </w:r>
      <w:r w:rsidR="00A604B1" w:rsidRPr="00804107">
        <w:rPr>
          <w:rFonts w:ascii="Times New Roman" w:hAnsi="Times New Roman" w:cs="Times New Roman"/>
        </w:rPr>
        <w:t xml:space="preserve">pportunities for arbitrage </w:t>
      </w:r>
      <w:r w:rsidR="002A2C43" w:rsidRPr="00804107">
        <w:rPr>
          <w:rFonts w:ascii="Times New Roman" w:hAnsi="Times New Roman" w:cs="Times New Roman"/>
        </w:rPr>
        <w:t>are not</w:t>
      </w:r>
      <w:r w:rsidR="00A604B1" w:rsidRPr="00804107">
        <w:rPr>
          <w:rFonts w:ascii="Times New Roman" w:hAnsi="Times New Roman" w:cs="Times New Roman"/>
        </w:rPr>
        <w:t xml:space="preserve"> always used, and even when </w:t>
      </w:r>
      <w:r w:rsidR="00AF3876" w:rsidRPr="00804107">
        <w:rPr>
          <w:rFonts w:ascii="Times New Roman" w:hAnsi="Times New Roman" w:cs="Times New Roman"/>
        </w:rPr>
        <w:t xml:space="preserve">they are </w:t>
      </w:r>
      <w:r w:rsidR="00A604B1" w:rsidRPr="00804107">
        <w:rPr>
          <w:rFonts w:ascii="Times New Roman" w:hAnsi="Times New Roman" w:cs="Times New Roman"/>
        </w:rPr>
        <w:t xml:space="preserve">used, they may give rise to </w:t>
      </w:r>
      <w:r w:rsidR="001937EF" w:rsidRPr="00804107">
        <w:rPr>
          <w:rFonts w:ascii="Times New Roman" w:hAnsi="Times New Roman" w:cs="Times New Roman"/>
        </w:rPr>
        <w:t>substantively di</w:t>
      </w:r>
      <w:r w:rsidRPr="00804107">
        <w:rPr>
          <w:rFonts w:ascii="Times New Roman" w:hAnsi="Times New Roman" w:cs="Times New Roman"/>
        </w:rPr>
        <w:t>fferent</w:t>
      </w:r>
      <w:r w:rsidR="00A604B1" w:rsidRPr="00804107">
        <w:rPr>
          <w:rFonts w:ascii="Times New Roman" w:hAnsi="Times New Roman" w:cs="Times New Roman"/>
        </w:rPr>
        <w:t xml:space="preserve"> strategies</w:t>
      </w:r>
      <w:r w:rsidR="001937EF" w:rsidRPr="00804107">
        <w:rPr>
          <w:rFonts w:ascii="Times New Roman" w:hAnsi="Times New Roman" w:cs="Times New Roman"/>
        </w:rPr>
        <w:t xml:space="preserve">. </w:t>
      </w:r>
      <w:r w:rsidRPr="00804107">
        <w:rPr>
          <w:rFonts w:ascii="Times New Roman" w:hAnsi="Times New Roman" w:cs="Times New Roman"/>
        </w:rPr>
        <w:t xml:space="preserve">This is </w:t>
      </w:r>
      <w:r w:rsidR="001937EF" w:rsidRPr="00804107">
        <w:rPr>
          <w:rFonts w:ascii="Times New Roman" w:hAnsi="Times New Roman" w:cs="Times New Roman"/>
        </w:rPr>
        <w:t xml:space="preserve">illustrated in </w:t>
      </w:r>
      <w:r w:rsidRPr="00804107">
        <w:rPr>
          <w:rFonts w:ascii="Times New Roman" w:hAnsi="Times New Roman" w:cs="Times New Roman"/>
        </w:rPr>
        <w:t>our</w:t>
      </w:r>
      <w:r w:rsidR="002A05C6" w:rsidRPr="00804107">
        <w:rPr>
          <w:rFonts w:ascii="Times New Roman" w:hAnsi="Times New Roman" w:cs="Times New Roman"/>
        </w:rPr>
        <w:t xml:space="preserve"> </w:t>
      </w:r>
      <w:r w:rsidR="00A604B1" w:rsidRPr="00804107">
        <w:rPr>
          <w:rFonts w:ascii="Times New Roman" w:hAnsi="Times New Roman" w:cs="Times New Roman"/>
        </w:rPr>
        <w:t>analysis</w:t>
      </w:r>
      <w:r w:rsidR="001937EF" w:rsidRPr="00804107">
        <w:rPr>
          <w:rFonts w:ascii="Times New Roman" w:hAnsi="Times New Roman" w:cs="Times New Roman"/>
        </w:rPr>
        <w:t>, contrast</w:t>
      </w:r>
      <w:r w:rsidR="00AF3876" w:rsidRPr="00804107">
        <w:rPr>
          <w:rFonts w:ascii="Times New Roman" w:hAnsi="Times New Roman" w:cs="Times New Roman"/>
        </w:rPr>
        <w:t>ing</w:t>
      </w:r>
      <w:r w:rsidR="001937EF" w:rsidRPr="00804107">
        <w:rPr>
          <w:rFonts w:ascii="Times New Roman" w:hAnsi="Times New Roman" w:cs="Times New Roman"/>
        </w:rPr>
        <w:t xml:space="preserve"> two distinct strategies of record labels</w:t>
      </w:r>
      <w:r w:rsidR="002A05C6" w:rsidRPr="00804107">
        <w:rPr>
          <w:rFonts w:ascii="Times New Roman" w:hAnsi="Times New Roman" w:cs="Times New Roman"/>
        </w:rPr>
        <w:t xml:space="preserve"> </w:t>
      </w:r>
      <w:r w:rsidRPr="00804107">
        <w:rPr>
          <w:rFonts w:ascii="Times New Roman" w:hAnsi="Times New Roman" w:cs="Times New Roman"/>
        </w:rPr>
        <w:t>-</w:t>
      </w:r>
      <w:r w:rsidR="001937EF" w:rsidRPr="00804107">
        <w:rPr>
          <w:rFonts w:ascii="Times New Roman" w:hAnsi="Times New Roman" w:cs="Times New Roman"/>
        </w:rPr>
        <w:t xml:space="preserve"> betting on “black” and “white”</w:t>
      </w:r>
      <w:r w:rsidR="002A05C6" w:rsidRPr="00804107">
        <w:rPr>
          <w:rFonts w:ascii="Times New Roman" w:hAnsi="Times New Roman" w:cs="Times New Roman"/>
        </w:rPr>
        <w:t xml:space="preserve"> in </w:t>
      </w:r>
      <w:r w:rsidRPr="00804107">
        <w:rPr>
          <w:rFonts w:ascii="Times New Roman" w:hAnsi="Times New Roman" w:cs="Times New Roman"/>
        </w:rPr>
        <w:t>pursuing</w:t>
      </w:r>
      <w:r w:rsidR="002A05C6" w:rsidRPr="00804107">
        <w:rPr>
          <w:rFonts w:ascii="Times New Roman" w:hAnsi="Times New Roman" w:cs="Times New Roman"/>
        </w:rPr>
        <w:t xml:space="preserve"> destigmatiz</w:t>
      </w:r>
      <w:r w:rsidRPr="00804107">
        <w:rPr>
          <w:rFonts w:ascii="Times New Roman" w:hAnsi="Times New Roman" w:cs="Times New Roman"/>
        </w:rPr>
        <w:t>ation of</w:t>
      </w:r>
      <w:r w:rsidR="002A05C6" w:rsidRPr="00804107">
        <w:rPr>
          <w:rFonts w:ascii="Times New Roman" w:hAnsi="Times New Roman" w:cs="Times New Roman"/>
        </w:rPr>
        <w:t xml:space="preserve"> black metal</w:t>
      </w:r>
      <w:r w:rsidR="001937EF" w:rsidRPr="00804107">
        <w:rPr>
          <w:rFonts w:ascii="Times New Roman" w:hAnsi="Times New Roman" w:cs="Times New Roman"/>
        </w:rPr>
        <w:t xml:space="preserve">. </w:t>
      </w:r>
      <w:r w:rsidR="002A05C6" w:rsidRPr="00804107">
        <w:rPr>
          <w:rFonts w:ascii="Times New Roman" w:hAnsi="Times New Roman" w:cs="Times New Roman"/>
        </w:rPr>
        <w:t xml:space="preserve">The strategy </w:t>
      </w:r>
    </w:p>
    <w:p w14:paraId="23DCE447" w14:textId="3E9982B3" w:rsidR="00595145" w:rsidRPr="00804107" w:rsidRDefault="002A05C6" w:rsidP="002A2C43">
      <w:pPr>
        <w:spacing w:after="0" w:line="451" w:lineRule="auto"/>
        <w:contextualSpacing/>
        <w:rPr>
          <w:rFonts w:ascii="Times New Roman" w:hAnsi="Times New Roman" w:cs="Times New Roman"/>
        </w:rPr>
      </w:pPr>
      <w:r w:rsidRPr="00804107">
        <w:rPr>
          <w:rFonts w:ascii="Times New Roman" w:hAnsi="Times New Roman" w:cs="Times New Roman"/>
        </w:rPr>
        <w:t xml:space="preserve">of “whitewashing” black metal </w:t>
      </w:r>
      <w:r w:rsidR="00595145" w:rsidRPr="00804107">
        <w:rPr>
          <w:rFonts w:ascii="Times New Roman" w:hAnsi="Times New Roman" w:cs="Times New Roman"/>
        </w:rPr>
        <w:t xml:space="preserve">was naturally </w:t>
      </w:r>
      <w:r w:rsidR="004D36C4" w:rsidRPr="00804107">
        <w:rPr>
          <w:rFonts w:ascii="Times New Roman" w:hAnsi="Times New Roman" w:cs="Times New Roman"/>
        </w:rPr>
        <w:t>preferred by</w:t>
      </w:r>
      <w:r w:rsidRPr="00804107">
        <w:rPr>
          <w:rFonts w:ascii="Times New Roman" w:hAnsi="Times New Roman" w:cs="Times New Roman"/>
        </w:rPr>
        <w:t xml:space="preserve"> Norwegian labels, </w:t>
      </w:r>
      <w:r w:rsidR="00595145" w:rsidRPr="00804107">
        <w:rPr>
          <w:rFonts w:ascii="Times New Roman" w:hAnsi="Times New Roman" w:cs="Times New Roman"/>
        </w:rPr>
        <w:t>exposed to</w:t>
      </w:r>
      <w:r w:rsidRPr="00804107">
        <w:rPr>
          <w:rFonts w:ascii="Times New Roman" w:hAnsi="Times New Roman" w:cs="Times New Roman"/>
        </w:rPr>
        <w:t xml:space="preserve"> social pressure</w:t>
      </w:r>
      <w:r w:rsidR="00595145" w:rsidRPr="00804107">
        <w:rPr>
          <w:rFonts w:ascii="Times New Roman" w:hAnsi="Times New Roman" w:cs="Times New Roman"/>
        </w:rPr>
        <w:t xml:space="preserve"> to</w:t>
      </w:r>
    </w:p>
    <w:p w14:paraId="0EFD05E1" w14:textId="52FB67CD" w:rsidR="00595145" w:rsidRPr="00804107" w:rsidRDefault="00595145" w:rsidP="002A2C43">
      <w:pPr>
        <w:spacing w:after="0" w:line="451" w:lineRule="auto"/>
        <w:contextualSpacing/>
        <w:rPr>
          <w:rFonts w:ascii="Times New Roman" w:hAnsi="Times New Roman" w:cs="Times New Roman"/>
        </w:rPr>
      </w:pPr>
      <w:r w:rsidRPr="00804107">
        <w:rPr>
          <w:rFonts w:ascii="Times New Roman" w:hAnsi="Times New Roman" w:cs="Times New Roman"/>
        </w:rPr>
        <w:t>a much greater extent than</w:t>
      </w:r>
      <w:r w:rsidR="002A05C6" w:rsidRPr="00804107">
        <w:rPr>
          <w:rFonts w:ascii="Times New Roman" w:hAnsi="Times New Roman" w:cs="Times New Roman"/>
        </w:rPr>
        <w:t xml:space="preserve"> international labels</w:t>
      </w:r>
      <w:r w:rsidR="00DA239E" w:rsidRPr="00804107">
        <w:rPr>
          <w:rFonts w:ascii="Times New Roman" w:hAnsi="Times New Roman" w:cs="Times New Roman"/>
        </w:rPr>
        <w:t xml:space="preserve">, </w:t>
      </w:r>
      <w:r w:rsidR="002A05C6" w:rsidRPr="00804107">
        <w:rPr>
          <w:rFonts w:ascii="Times New Roman" w:hAnsi="Times New Roman" w:cs="Times New Roman"/>
        </w:rPr>
        <w:t xml:space="preserve">headquartered abroad. </w:t>
      </w:r>
      <w:r w:rsidR="00A650DD" w:rsidRPr="00804107">
        <w:rPr>
          <w:rFonts w:ascii="Times New Roman" w:hAnsi="Times New Roman" w:cs="Times New Roman"/>
        </w:rPr>
        <w:t xml:space="preserve">As </w:t>
      </w:r>
      <w:r w:rsidR="004D36C4" w:rsidRPr="00804107">
        <w:rPr>
          <w:rFonts w:ascii="Times New Roman" w:hAnsi="Times New Roman" w:cs="Times New Roman"/>
        </w:rPr>
        <w:t xml:space="preserve">our </w:t>
      </w:r>
      <w:r w:rsidR="00A650DD" w:rsidRPr="00804107">
        <w:rPr>
          <w:rFonts w:ascii="Times New Roman" w:hAnsi="Times New Roman" w:cs="Times New Roman"/>
        </w:rPr>
        <w:t xml:space="preserve">results </w:t>
      </w:r>
      <w:r w:rsidR="004D36C4" w:rsidRPr="00804107">
        <w:rPr>
          <w:rFonts w:ascii="Times New Roman" w:hAnsi="Times New Roman" w:cs="Times New Roman"/>
        </w:rPr>
        <w:t>reveal</w:t>
      </w:r>
      <w:r w:rsidR="00A650DD" w:rsidRPr="00804107">
        <w:rPr>
          <w:rFonts w:ascii="Times New Roman" w:hAnsi="Times New Roman" w:cs="Times New Roman"/>
        </w:rPr>
        <w:t>, whitewashing</w:t>
      </w:r>
    </w:p>
    <w:p w14:paraId="63FBB3A0" w14:textId="20211ABC" w:rsidR="00A650DD" w:rsidRPr="00804107" w:rsidRDefault="00AF3876" w:rsidP="002A2C43">
      <w:pPr>
        <w:spacing w:after="0" w:line="451" w:lineRule="auto"/>
        <w:contextualSpacing/>
        <w:rPr>
          <w:rFonts w:ascii="Times New Roman" w:hAnsi="Times New Roman" w:cs="Times New Roman"/>
        </w:rPr>
      </w:pPr>
      <w:r w:rsidRPr="00804107">
        <w:rPr>
          <w:rFonts w:ascii="Times New Roman" w:hAnsi="Times New Roman" w:cs="Times New Roman"/>
        </w:rPr>
        <w:t>involve</w:t>
      </w:r>
      <w:r w:rsidR="00595145" w:rsidRPr="00804107">
        <w:rPr>
          <w:rFonts w:ascii="Times New Roman" w:hAnsi="Times New Roman" w:cs="Times New Roman"/>
        </w:rPr>
        <w:t>s</w:t>
      </w:r>
      <w:r w:rsidR="00A650DD" w:rsidRPr="00804107">
        <w:rPr>
          <w:rFonts w:ascii="Times New Roman" w:hAnsi="Times New Roman" w:cs="Times New Roman"/>
        </w:rPr>
        <w:t xml:space="preserve"> </w:t>
      </w:r>
      <w:r w:rsidR="00595145" w:rsidRPr="00804107">
        <w:rPr>
          <w:rFonts w:ascii="Times New Roman" w:hAnsi="Times New Roman" w:cs="Times New Roman"/>
        </w:rPr>
        <w:t xml:space="preserve">maintaining </w:t>
      </w:r>
      <w:r w:rsidR="00A650DD" w:rsidRPr="00804107">
        <w:rPr>
          <w:rFonts w:ascii="Times New Roman" w:hAnsi="Times New Roman" w:cs="Times New Roman"/>
        </w:rPr>
        <w:t xml:space="preserve">distance from the origin of the stigma – </w:t>
      </w:r>
      <w:r w:rsidR="000200F1" w:rsidRPr="00804107">
        <w:rPr>
          <w:rFonts w:ascii="Times New Roman" w:hAnsi="Times New Roman" w:cs="Times New Roman"/>
        </w:rPr>
        <w:t xml:space="preserve">the </w:t>
      </w:r>
      <w:r w:rsidR="00A650DD" w:rsidRPr="00804107">
        <w:rPr>
          <w:rFonts w:ascii="Times New Roman" w:hAnsi="Times New Roman" w:cs="Times New Roman"/>
        </w:rPr>
        <w:t xml:space="preserve">“pure” </w:t>
      </w:r>
      <w:r w:rsidR="000200F1" w:rsidRPr="00804107">
        <w:rPr>
          <w:rFonts w:ascii="Times New Roman" w:hAnsi="Times New Roman" w:cs="Times New Roman"/>
        </w:rPr>
        <w:t>black metal</w:t>
      </w:r>
      <w:r w:rsidR="00A650DD" w:rsidRPr="00804107">
        <w:rPr>
          <w:rFonts w:ascii="Times New Roman" w:hAnsi="Times New Roman" w:cs="Times New Roman"/>
        </w:rPr>
        <w:t xml:space="preserve"> </w:t>
      </w:r>
      <w:r w:rsidR="000200F1" w:rsidRPr="00804107">
        <w:rPr>
          <w:rFonts w:ascii="Times New Roman" w:hAnsi="Times New Roman" w:cs="Times New Roman"/>
        </w:rPr>
        <w:t>of</w:t>
      </w:r>
      <w:r w:rsidR="00A650DD" w:rsidRPr="00804107">
        <w:rPr>
          <w:rFonts w:ascii="Times New Roman" w:hAnsi="Times New Roman" w:cs="Times New Roman"/>
        </w:rPr>
        <w:t xml:space="preserve"> </w:t>
      </w:r>
      <w:r w:rsidR="000200F1" w:rsidRPr="00804107">
        <w:rPr>
          <w:rFonts w:ascii="Times New Roman" w:hAnsi="Times New Roman" w:cs="Times New Roman"/>
        </w:rPr>
        <w:t xml:space="preserve">ex-underground </w:t>
      </w:r>
      <w:r w:rsidR="00A650DD" w:rsidRPr="00804107">
        <w:rPr>
          <w:rFonts w:ascii="Times New Roman" w:hAnsi="Times New Roman" w:cs="Times New Roman"/>
        </w:rPr>
        <w:t>bands (</w:t>
      </w:r>
      <w:r w:rsidR="00A650DD" w:rsidRPr="00804107">
        <w:rPr>
          <w:rFonts w:ascii="Times New Roman" w:hAnsi="Times New Roman" w:cs="Times New Roman"/>
          <w:bCs/>
        </w:rPr>
        <w:t xml:space="preserve">Moynihan and </w:t>
      </w:r>
      <w:proofErr w:type="spellStart"/>
      <w:r w:rsidR="00A650DD" w:rsidRPr="00804107">
        <w:rPr>
          <w:rFonts w:ascii="Times New Roman" w:hAnsi="Times New Roman" w:cs="Times New Roman"/>
          <w:bCs/>
        </w:rPr>
        <w:t>Søderlind</w:t>
      </w:r>
      <w:proofErr w:type="spellEnd"/>
      <w:r w:rsidR="00A650DD" w:rsidRPr="00804107">
        <w:rPr>
          <w:rFonts w:ascii="Times New Roman" w:hAnsi="Times New Roman" w:cs="Times New Roman"/>
          <w:bCs/>
        </w:rPr>
        <w:t xml:space="preserve"> 1998)</w:t>
      </w:r>
      <w:r w:rsidR="00A650DD" w:rsidRPr="00804107">
        <w:rPr>
          <w:rFonts w:ascii="Times New Roman" w:hAnsi="Times New Roman" w:cs="Times New Roman"/>
        </w:rPr>
        <w:t xml:space="preserve">. </w:t>
      </w:r>
      <w:r w:rsidR="00B869E6" w:rsidRPr="00804107">
        <w:rPr>
          <w:rFonts w:ascii="Times New Roman" w:hAnsi="Times New Roman" w:cs="Times New Roman"/>
        </w:rPr>
        <w:t>Unsurprisingly</w:t>
      </w:r>
      <w:r w:rsidR="00A650DD" w:rsidRPr="00804107">
        <w:rPr>
          <w:rFonts w:ascii="Times New Roman" w:hAnsi="Times New Roman" w:cs="Times New Roman"/>
        </w:rPr>
        <w:t xml:space="preserve">, </w:t>
      </w:r>
      <w:r w:rsidR="00B869E6" w:rsidRPr="00804107">
        <w:rPr>
          <w:rFonts w:ascii="Times New Roman" w:hAnsi="Times New Roman" w:cs="Times New Roman"/>
        </w:rPr>
        <w:t xml:space="preserve">Norwegian labels </w:t>
      </w:r>
      <w:r w:rsidR="00031827" w:rsidRPr="00804107">
        <w:rPr>
          <w:rFonts w:ascii="Times New Roman" w:hAnsi="Times New Roman" w:cs="Times New Roman"/>
        </w:rPr>
        <w:t>reveal</w:t>
      </w:r>
      <w:r w:rsidR="00B869E6" w:rsidRPr="00804107">
        <w:rPr>
          <w:rFonts w:ascii="Times New Roman" w:hAnsi="Times New Roman" w:cs="Times New Roman"/>
        </w:rPr>
        <w:t xml:space="preserve"> a preference for urban bands with</w:t>
      </w:r>
      <w:r w:rsidR="000200F1" w:rsidRPr="00804107">
        <w:rPr>
          <w:rFonts w:ascii="Times New Roman" w:hAnsi="Times New Roman" w:cs="Times New Roman"/>
        </w:rPr>
        <w:t xml:space="preserve"> a</w:t>
      </w:r>
      <w:r w:rsidR="00B869E6" w:rsidRPr="00804107">
        <w:rPr>
          <w:rFonts w:ascii="Times New Roman" w:hAnsi="Times New Roman" w:cs="Times New Roman"/>
        </w:rPr>
        <w:t xml:space="preserve"> sound</w:t>
      </w:r>
      <w:r w:rsidR="000200F1" w:rsidRPr="00804107">
        <w:rPr>
          <w:rFonts w:ascii="Times New Roman" w:hAnsi="Times New Roman" w:cs="Times New Roman"/>
        </w:rPr>
        <w:t xml:space="preserve"> that crosses genres</w:t>
      </w:r>
      <w:r w:rsidR="00B869E6" w:rsidRPr="00804107">
        <w:rPr>
          <w:rFonts w:ascii="Times New Roman" w:hAnsi="Times New Roman" w:cs="Times New Roman"/>
        </w:rPr>
        <w:t xml:space="preserve">, </w:t>
      </w:r>
      <w:r w:rsidR="00031827" w:rsidRPr="00804107">
        <w:rPr>
          <w:rFonts w:ascii="Times New Roman" w:hAnsi="Times New Roman" w:cs="Times New Roman"/>
        </w:rPr>
        <w:t xml:space="preserve">downplaying </w:t>
      </w:r>
      <w:r w:rsidR="000200F1" w:rsidRPr="00804107">
        <w:rPr>
          <w:rFonts w:ascii="Times New Roman" w:hAnsi="Times New Roman" w:cs="Times New Roman"/>
        </w:rPr>
        <w:t>concerns</w:t>
      </w:r>
      <w:r w:rsidR="00031827" w:rsidRPr="00804107">
        <w:rPr>
          <w:rFonts w:ascii="Times New Roman" w:hAnsi="Times New Roman" w:cs="Times New Roman"/>
        </w:rPr>
        <w:t xml:space="preserve"> of purity and</w:t>
      </w:r>
      <w:r w:rsidR="00B869E6" w:rsidRPr="00804107">
        <w:rPr>
          <w:rFonts w:ascii="Times New Roman" w:hAnsi="Times New Roman" w:cs="Times New Roman"/>
        </w:rPr>
        <w:t xml:space="preserve"> </w:t>
      </w:r>
      <w:r w:rsidR="00617A56" w:rsidRPr="00804107">
        <w:rPr>
          <w:rFonts w:ascii="Times New Roman" w:hAnsi="Times New Roman" w:cs="Times New Roman"/>
        </w:rPr>
        <w:t xml:space="preserve">of </w:t>
      </w:r>
      <w:r w:rsidR="000200F1" w:rsidRPr="00804107">
        <w:rPr>
          <w:rFonts w:ascii="Times New Roman" w:hAnsi="Times New Roman" w:cs="Times New Roman"/>
        </w:rPr>
        <w:t xml:space="preserve">underground </w:t>
      </w:r>
      <w:r w:rsidR="00B869E6" w:rsidRPr="00804107">
        <w:rPr>
          <w:rFonts w:ascii="Times New Roman" w:hAnsi="Times New Roman" w:cs="Times New Roman"/>
        </w:rPr>
        <w:t xml:space="preserve">authenticity. </w:t>
      </w:r>
    </w:p>
    <w:p w14:paraId="1A2F75A1" w14:textId="7EB2A3ED" w:rsidR="00DA239E" w:rsidRPr="00804107" w:rsidRDefault="00FB0C72" w:rsidP="00984ABA">
      <w:pPr>
        <w:spacing w:after="0" w:line="451" w:lineRule="auto"/>
        <w:ind w:firstLine="720"/>
        <w:contextualSpacing/>
        <w:rPr>
          <w:rFonts w:ascii="Times New Roman" w:hAnsi="Times New Roman" w:cs="Times New Roman"/>
        </w:rPr>
      </w:pPr>
      <w:r w:rsidRPr="00804107">
        <w:rPr>
          <w:rFonts w:ascii="Times New Roman" w:hAnsi="Times New Roman" w:cs="Times New Roman"/>
        </w:rPr>
        <w:t>T</w:t>
      </w:r>
      <w:r w:rsidR="00E84182" w:rsidRPr="00804107">
        <w:rPr>
          <w:rFonts w:ascii="Times New Roman" w:hAnsi="Times New Roman" w:cs="Times New Roman"/>
        </w:rPr>
        <w:t>heir production decisions</w:t>
      </w:r>
      <w:r w:rsidRPr="00804107">
        <w:rPr>
          <w:rFonts w:ascii="Times New Roman" w:hAnsi="Times New Roman" w:cs="Times New Roman"/>
        </w:rPr>
        <w:t xml:space="preserve"> testif</w:t>
      </w:r>
      <w:r w:rsidR="00E84182" w:rsidRPr="00804107">
        <w:rPr>
          <w:rFonts w:ascii="Times New Roman" w:hAnsi="Times New Roman" w:cs="Times New Roman"/>
        </w:rPr>
        <w:t>y</w:t>
      </w:r>
      <w:r w:rsidRPr="00804107">
        <w:rPr>
          <w:rFonts w:ascii="Times New Roman" w:hAnsi="Times New Roman" w:cs="Times New Roman"/>
        </w:rPr>
        <w:t xml:space="preserve"> to the power of stigmatization</w:t>
      </w:r>
      <w:r w:rsidR="00B869E6" w:rsidRPr="00804107">
        <w:rPr>
          <w:rFonts w:ascii="Times New Roman" w:hAnsi="Times New Roman" w:cs="Times New Roman"/>
        </w:rPr>
        <w:t xml:space="preserve"> to </w:t>
      </w:r>
      <w:r w:rsidR="00617A56" w:rsidRPr="00804107">
        <w:rPr>
          <w:rFonts w:ascii="Times New Roman" w:hAnsi="Times New Roman" w:cs="Times New Roman"/>
        </w:rPr>
        <w:t>affect</w:t>
      </w:r>
      <w:r w:rsidR="00B869E6" w:rsidRPr="00804107">
        <w:rPr>
          <w:rFonts w:ascii="Times New Roman" w:hAnsi="Times New Roman" w:cs="Times New Roman"/>
        </w:rPr>
        <w:t xml:space="preserve"> preferences</w:t>
      </w:r>
      <w:r w:rsidRPr="00804107">
        <w:rPr>
          <w:rFonts w:ascii="Times New Roman" w:hAnsi="Times New Roman" w:cs="Times New Roman"/>
        </w:rPr>
        <w:t xml:space="preserve">, </w:t>
      </w:r>
      <w:r w:rsidR="00E84182" w:rsidRPr="00804107">
        <w:rPr>
          <w:rFonts w:ascii="Times New Roman" w:hAnsi="Times New Roman" w:cs="Times New Roman"/>
        </w:rPr>
        <w:t xml:space="preserve">inducing compliance with normative restrictions (Goffman 1963). </w:t>
      </w:r>
      <w:r w:rsidR="00984ABA" w:rsidRPr="00804107">
        <w:rPr>
          <w:rFonts w:ascii="Times New Roman" w:hAnsi="Times New Roman" w:cs="Times New Roman"/>
        </w:rPr>
        <w:t xml:space="preserve">But the results also highlight the limitations of this power, as restrictions are difficult to enforce beyond the local market. A global </w:t>
      </w:r>
      <w:r w:rsidRPr="00804107">
        <w:rPr>
          <w:rFonts w:ascii="Times New Roman" w:hAnsi="Times New Roman" w:cs="Times New Roman"/>
        </w:rPr>
        <w:t xml:space="preserve">marketplace </w:t>
      </w:r>
      <w:r w:rsidR="00B869E6" w:rsidRPr="00804107">
        <w:rPr>
          <w:rFonts w:ascii="Times New Roman" w:hAnsi="Times New Roman" w:cs="Times New Roman"/>
        </w:rPr>
        <w:t>offered</w:t>
      </w:r>
      <w:r w:rsidRPr="00804107">
        <w:rPr>
          <w:rFonts w:ascii="Times New Roman" w:hAnsi="Times New Roman" w:cs="Times New Roman"/>
        </w:rPr>
        <w:t xml:space="preserve"> an opportunity </w:t>
      </w:r>
      <w:r w:rsidR="00B869E6" w:rsidRPr="00804107">
        <w:rPr>
          <w:rFonts w:ascii="Times New Roman" w:hAnsi="Times New Roman" w:cs="Times New Roman"/>
        </w:rPr>
        <w:t xml:space="preserve">to </w:t>
      </w:r>
      <w:r w:rsidR="00984ABA" w:rsidRPr="00804107">
        <w:rPr>
          <w:rFonts w:ascii="Times New Roman" w:hAnsi="Times New Roman" w:cs="Times New Roman"/>
        </w:rPr>
        <w:t>international record labels,</w:t>
      </w:r>
      <w:r w:rsidRPr="00804107">
        <w:rPr>
          <w:rFonts w:ascii="Times New Roman" w:hAnsi="Times New Roman" w:cs="Times New Roman"/>
        </w:rPr>
        <w:t xml:space="preserve"> not subject to the same social pressure</w:t>
      </w:r>
      <w:r w:rsidR="00B869E6" w:rsidRPr="00804107">
        <w:rPr>
          <w:rFonts w:ascii="Times New Roman" w:hAnsi="Times New Roman" w:cs="Times New Roman"/>
        </w:rPr>
        <w:t xml:space="preserve"> </w:t>
      </w:r>
      <w:r w:rsidR="00984ABA" w:rsidRPr="00804107">
        <w:rPr>
          <w:rFonts w:ascii="Times New Roman" w:hAnsi="Times New Roman" w:cs="Times New Roman"/>
        </w:rPr>
        <w:t xml:space="preserve">as Norwegian labels, to </w:t>
      </w:r>
      <w:r w:rsidR="00B869E6" w:rsidRPr="00804107">
        <w:rPr>
          <w:rFonts w:ascii="Times New Roman" w:hAnsi="Times New Roman" w:cs="Times New Roman"/>
        </w:rPr>
        <w:t xml:space="preserve">take advantage of the discrepancies between the </w:t>
      </w:r>
      <w:r w:rsidR="00063244" w:rsidRPr="00804107">
        <w:rPr>
          <w:rFonts w:ascii="Times New Roman" w:hAnsi="Times New Roman" w:cs="Times New Roman"/>
        </w:rPr>
        <w:t>socially-constructed and objective value of the music.</w:t>
      </w:r>
      <w:r w:rsidR="00B869E6" w:rsidRPr="00804107">
        <w:rPr>
          <w:rFonts w:ascii="Times New Roman" w:hAnsi="Times New Roman" w:cs="Times New Roman"/>
        </w:rPr>
        <w:t xml:space="preserve"> </w:t>
      </w:r>
      <w:r w:rsidRPr="00804107">
        <w:rPr>
          <w:rFonts w:ascii="Times New Roman" w:hAnsi="Times New Roman" w:cs="Times New Roman"/>
        </w:rPr>
        <w:t xml:space="preserve">  </w:t>
      </w:r>
    </w:p>
    <w:p w14:paraId="0493A405" w14:textId="43552B2E" w:rsidR="00E80D61" w:rsidRPr="00804107" w:rsidRDefault="00976C49" w:rsidP="00D86590">
      <w:pPr>
        <w:spacing w:after="0" w:line="451" w:lineRule="auto"/>
        <w:contextualSpacing/>
        <w:rPr>
          <w:rFonts w:ascii="Times New Roman" w:hAnsi="Times New Roman" w:cs="Times New Roman"/>
        </w:rPr>
      </w:pPr>
      <w:r w:rsidRPr="00804107">
        <w:rPr>
          <w:rFonts w:ascii="Times New Roman" w:hAnsi="Times New Roman" w:cs="Times New Roman"/>
        </w:rPr>
        <w:t>The</w:t>
      </w:r>
      <w:r w:rsidR="005B57DD" w:rsidRPr="00804107">
        <w:rPr>
          <w:rFonts w:ascii="Times New Roman" w:hAnsi="Times New Roman" w:cs="Times New Roman"/>
        </w:rPr>
        <w:t xml:space="preserve">se actors </w:t>
      </w:r>
      <w:r w:rsidRPr="00804107">
        <w:rPr>
          <w:rFonts w:ascii="Times New Roman" w:hAnsi="Times New Roman" w:cs="Times New Roman"/>
        </w:rPr>
        <w:t>bet</w:t>
      </w:r>
      <w:r w:rsidR="005B57DD" w:rsidRPr="00804107">
        <w:rPr>
          <w:rFonts w:ascii="Times New Roman" w:hAnsi="Times New Roman" w:cs="Times New Roman"/>
        </w:rPr>
        <w:t xml:space="preserve"> </w:t>
      </w:r>
      <w:r w:rsidRPr="00804107">
        <w:rPr>
          <w:rFonts w:ascii="Times New Roman" w:hAnsi="Times New Roman" w:cs="Times New Roman"/>
        </w:rPr>
        <w:t xml:space="preserve">on “black”, </w:t>
      </w:r>
      <w:r w:rsidR="005B57DD" w:rsidRPr="00804107">
        <w:rPr>
          <w:rFonts w:ascii="Times New Roman" w:hAnsi="Times New Roman" w:cs="Times New Roman"/>
        </w:rPr>
        <w:t xml:space="preserve">by </w:t>
      </w:r>
      <w:r w:rsidRPr="00804107">
        <w:rPr>
          <w:rFonts w:ascii="Times New Roman" w:hAnsi="Times New Roman" w:cs="Times New Roman"/>
        </w:rPr>
        <w:t>pursuing closer association between the records and crimes than the local labels.</w:t>
      </w:r>
      <w:r w:rsidR="00E80D61" w:rsidRPr="00804107">
        <w:rPr>
          <w:rFonts w:ascii="Times New Roman" w:hAnsi="Times New Roman" w:cs="Times New Roman"/>
        </w:rPr>
        <w:t xml:space="preserve"> Our analysis provides rare evidence for </w:t>
      </w:r>
      <w:r w:rsidR="00984ABA" w:rsidRPr="00804107">
        <w:rPr>
          <w:rFonts w:ascii="Times New Roman" w:hAnsi="Times New Roman" w:cs="Times New Roman"/>
        </w:rPr>
        <w:t xml:space="preserve">indirect </w:t>
      </w:r>
      <w:r w:rsidR="00E80D61" w:rsidRPr="00804107">
        <w:rPr>
          <w:rFonts w:ascii="Times New Roman" w:hAnsi="Times New Roman" w:cs="Times New Roman"/>
        </w:rPr>
        <w:t xml:space="preserve">institutional endorsement of criminal activity – a </w:t>
      </w:r>
    </w:p>
    <w:p w14:paraId="1569DADE" w14:textId="34B479C8" w:rsidR="00FA5A13" w:rsidRPr="00804107" w:rsidRDefault="00E80D61"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finding </w:t>
      </w:r>
      <w:r w:rsidR="00984ABA" w:rsidRPr="00804107">
        <w:rPr>
          <w:rFonts w:ascii="Times New Roman" w:hAnsi="Times New Roman" w:cs="Times New Roman"/>
        </w:rPr>
        <w:t>that may appear</w:t>
      </w:r>
      <w:r w:rsidR="00FA3421" w:rsidRPr="00804107">
        <w:rPr>
          <w:rFonts w:ascii="Times New Roman" w:hAnsi="Times New Roman" w:cs="Times New Roman"/>
        </w:rPr>
        <w:t xml:space="preserve"> </w:t>
      </w:r>
      <w:r w:rsidR="00984ABA" w:rsidRPr="00804107">
        <w:rPr>
          <w:rFonts w:ascii="Times New Roman" w:hAnsi="Times New Roman" w:cs="Times New Roman"/>
        </w:rPr>
        <w:t>surprising, but</w:t>
      </w:r>
      <w:r w:rsidRPr="00804107">
        <w:rPr>
          <w:rFonts w:ascii="Times New Roman" w:hAnsi="Times New Roman" w:cs="Times New Roman"/>
        </w:rPr>
        <w:t xml:space="preserve"> is comprehensible in </w:t>
      </w:r>
      <w:r w:rsidR="005B57DD" w:rsidRPr="00804107">
        <w:rPr>
          <w:rFonts w:ascii="Times New Roman" w:hAnsi="Times New Roman" w:cs="Times New Roman"/>
        </w:rPr>
        <w:t>view</w:t>
      </w:r>
      <w:r w:rsidRPr="00804107">
        <w:rPr>
          <w:rFonts w:ascii="Times New Roman" w:hAnsi="Times New Roman" w:cs="Times New Roman"/>
        </w:rPr>
        <w:t xml:space="preserve"> of the opportunit</w:t>
      </w:r>
      <w:r w:rsidR="00984ABA" w:rsidRPr="00804107">
        <w:rPr>
          <w:rFonts w:ascii="Times New Roman" w:hAnsi="Times New Roman" w:cs="Times New Roman"/>
        </w:rPr>
        <w:t>ies</w:t>
      </w:r>
      <w:r w:rsidRPr="00804107">
        <w:rPr>
          <w:rFonts w:ascii="Times New Roman" w:hAnsi="Times New Roman" w:cs="Times New Roman"/>
        </w:rPr>
        <w:t xml:space="preserve"> provided</w:t>
      </w:r>
      <w:r w:rsidR="00FA5A13" w:rsidRPr="00804107">
        <w:rPr>
          <w:rFonts w:ascii="Times New Roman" w:hAnsi="Times New Roman" w:cs="Times New Roman"/>
        </w:rPr>
        <w:t xml:space="preserve"> </w:t>
      </w:r>
      <w:r w:rsidR="005B57DD" w:rsidRPr="00804107">
        <w:rPr>
          <w:rFonts w:ascii="Times New Roman" w:hAnsi="Times New Roman" w:cs="Times New Roman"/>
        </w:rPr>
        <w:t>to</w:t>
      </w:r>
      <w:r w:rsidRPr="00804107">
        <w:rPr>
          <w:rFonts w:ascii="Times New Roman" w:hAnsi="Times New Roman" w:cs="Times New Roman"/>
        </w:rPr>
        <w:t xml:space="preserve"> realiz</w:t>
      </w:r>
      <w:r w:rsidR="005B57DD" w:rsidRPr="00804107">
        <w:rPr>
          <w:rFonts w:ascii="Times New Roman" w:hAnsi="Times New Roman" w:cs="Times New Roman"/>
        </w:rPr>
        <w:t>e</w:t>
      </w:r>
      <w:r w:rsidRPr="00804107">
        <w:rPr>
          <w:rFonts w:ascii="Times New Roman" w:hAnsi="Times New Roman" w:cs="Times New Roman"/>
        </w:rPr>
        <w:t xml:space="preserve"> economic </w:t>
      </w:r>
      <w:r w:rsidR="00984ABA" w:rsidRPr="00804107">
        <w:rPr>
          <w:rFonts w:ascii="Times New Roman" w:hAnsi="Times New Roman" w:cs="Times New Roman"/>
        </w:rPr>
        <w:t>and/</w:t>
      </w:r>
      <w:r w:rsidR="00AD0DC4" w:rsidRPr="00804107">
        <w:rPr>
          <w:rFonts w:ascii="Times New Roman" w:hAnsi="Times New Roman" w:cs="Times New Roman"/>
        </w:rPr>
        <w:t>or</w:t>
      </w:r>
      <w:r w:rsidRPr="00804107">
        <w:rPr>
          <w:rFonts w:ascii="Times New Roman" w:hAnsi="Times New Roman" w:cs="Times New Roman"/>
        </w:rPr>
        <w:t xml:space="preserve"> symbolic gain in a</w:t>
      </w:r>
      <w:r w:rsidR="00FA5A13" w:rsidRPr="00804107">
        <w:rPr>
          <w:rFonts w:ascii="Times New Roman" w:hAnsi="Times New Roman" w:cs="Times New Roman"/>
        </w:rPr>
        <w:t xml:space="preserve"> </w:t>
      </w:r>
      <w:r w:rsidR="00984ABA" w:rsidRPr="00804107">
        <w:rPr>
          <w:rFonts w:ascii="Times New Roman" w:hAnsi="Times New Roman" w:cs="Times New Roman"/>
        </w:rPr>
        <w:t xml:space="preserve">highly </w:t>
      </w:r>
      <w:r w:rsidRPr="00804107">
        <w:rPr>
          <w:rFonts w:ascii="Times New Roman" w:hAnsi="Times New Roman" w:cs="Times New Roman"/>
        </w:rPr>
        <w:t xml:space="preserve">competitive </w:t>
      </w:r>
      <w:r w:rsidR="00984ABA" w:rsidRPr="00804107">
        <w:rPr>
          <w:rFonts w:ascii="Times New Roman" w:hAnsi="Times New Roman" w:cs="Times New Roman"/>
        </w:rPr>
        <w:t>industry</w:t>
      </w:r>
      <w:r w:rsidRPr="00804107">
        <w:rPr>
          <w:rFonts w:ascii="Times New Roman" w:hAnsi="Times New Roman" w:cs="Times New Roman"/>
        </w:rPr>
        <w:t>.</w:t>
      </w:r>
      <w:r w:rsidR="005B57DD" w:rsidRPr="00804107">
        <w:rPr>
          <w:rFonts w:ascii="Times New Roman" w:hAnsi="Times New Roman" w:cs="Times New Roman"/>
        </w:rPr>
        <w:t xml:space="preserve"> </w:t>
      </w:r>
    </w:p>
    <w:p w14:paraId="002504C3" w14:textId="2BED803F" w:rsidR="00F463F0" w:rsidRPr="00804107" w:rsidRDefault="00984ABA" w:rsidP="00674ABD">
      <w:pPr>
        <w:spacing w:after="0" w:line="451" w:lineRule="auto"/>
        <w:ind w:firstLine="720"/>
        <w:contextualSpacing/>
        <w:rPr>
          <w:rFonts w:ascii="Times New Roman" w:hAnsi="Times New Roman" w:cs="Times New Roman"/>
        </w:rPr>
      </w:pPr>
      <w:r w:rsidRPr="00804107">
        <w:rPr>
          <w:rFonts w:ascii="Times New Roman" w:hAnsi="Times New Roman" w:cs="Times New Roman"/>
        </w:rPr>
        <w:t>Fundamental</w:t>
      </w:r>
      <w:r w:rsidR="006A1365" w:rsidRPr="00804107">
        <w:rPr>
          <w:rFonts w:ascii="Times New Roman" w:hAnsi="Times New Roman" w:cs="Times New Roman"/>
        </w:rPr>
        <w:t xml:space="preserve"> in the</w:t>
      </w:r>
      <w:r w:rsidR="00AD0DC4" w:rsidRPr="00804107">
        <w:rPr>
          <w:rFonts w:ascii="Times New Roman" w:hAnsi="Times New Roman" w:cs="Times New Roman"/>
        </w:rPr>
        <w:t xml:space="preserve"> r</w:t>
      </w:r>
      <w:r w:rsidR="006A1365" w:rsidRPr="00804107">
        <w:rPr>
          <w:rFonts w:ascii="Times New Roman" w:hAnsi="Times New Roman" w:cs="Times New Roman"/>
        </w:rPr>
        <w:t>ealization</w:t>
      </w:r>
      <w:r w:rsidR="00AD0DC4" w:rsidRPr="00804107">
        <w:rPr>
          <w:rFonts w:ascii="Times New Roman" w:hAnsi="Times New Roman" w:cs="Times New Roman"/>
        </w:rPr>
        <w:t xml:space="preserve"> of these opportunities </w:t>
      </w:r>
      <w:r w:rsidR="006A1365" w:rsidRPr="00804107">
        <w:rPr>
          <w:rFonts w:ascii="Times New Roman" w:hAnsi="Times New Roman" w:cs="Times New Roman"/>
        </w:rPr>
        <w:t xml:space="preserve">was the reinterpretation of the violent </w:t>
      </w:r>
      <w:proofErr w:type="gramStart"/>
      <w:r w:rsidR="006A1365" w:rsidRPr="00804107">
        <w:rPr>
          <w:rFonts w:ascii="Times New Roman" w:hAnsi="Times New Roman" w:cs="Times New Roman"/>
        </w:rPr>
        <w:t xml:space="preserve">past </w:t>
      </w:r>
      <w:r w:rsidRPr="00804107">
        <w:rPr>
          <w:rFonts w:ascii="Times New Roman" w:hAnsi="Times New Roman" w:cs="Times New Roman"/>
        </w:rPr>
        <w:t xml:space="preserve"> </w:t>
      </w:r>
      <w:r w:rsidR="006A1365" w:rsidRPr="00804107">
        <w:rPr>
          <w:rFonts w:ascii="Times New Roman" w:hAnsi="Times New Roman" w:cs="Times New Roman"/>
        </w:rPr>
        <w:t>of</w:t>
      </w:r>
      <w:proofErr w:type="gramEnd"/>
      <w:r w:rsidR="006A1365" w:rsidRPr="00804107">
        <w:rPr>
          <w:rFonts w:ascii="Times New Roman" w:hAnsi="Times New Roman" w:cs="Times New Roman"/>
        </w:rPr>
        <w:t xml:space="preserve"> black metal as a </w:t>
      </w:r>
      <w:r w:rsidR="00AD0DC4" w:rsidRPr="00804107">
        <w:rPr>
          <w:rFonts w:ascii="Times New Roman" w:hAnsi="Times New Roman" w:cs="Times New Roman"/>
        </w:rPr>
        <w:t>sign</w:t>
      </w:r>
      <w:r w:rsidR="006A1365" w:rsidRPr="00804107">
        <w:rPr>
          <w:rFonts w:ascii="Times New Roman" w:hAnsi="Times New Roman" w:cs="Times New Roman"/>
        </w:rPr>
        <w:t xml:space="preserve"> of authenticity</w:t>
      </w:r>
      <w:r w:rsidR="00AD0DC4" w:rsidRPr="00804107">
        <w:rPr>
          <w:rFonts w:ascii="Times New Roman" w:hAnsi="Times New Roman" w:cs="Times New Roman"/>
        </w:rPr>
        <w:t xml:space="preserve"> -</w:t>
      </w:r>
      <w:r w:rsidRPr="00804107">
        <w:rPr>
          <w:rFonts w:ascii="Times New Roman" w:hAnsi="Times New Roman" w:cs="Times New Roman"/>
        </w:rPr>
        <w:t xml:space="preserve"> </w:t>
      </w:r>
      <w:r w:rsidR="006A1365" w:rsidRPr="00804107">
        <w:rPr>
          <w:rFonts w:ascii="Times New Roman" w:hAnsi="Times New Roman" w:cs="Times New Roman"/>
        </w:rPr>
        <w:t>of co</w:t>
      </w:r>
      <w:r w:rsidR="00976C49" w:rsidRPr="00804107">
        <w:rPr>
          <w:rFonts w:ascii="Times New Roman" w:hAnsi="Times New Roman" w:cs="Times New Roman"/>
        </w:rPr>
        <w:t xml:space="preserve">nsistency between </w:t>
      </w:r>
      <w:r w:rsidR="006A1365" w:rsidRPr="00804107">
        <w:rPr>
          <w:rFonts w:ascii="Times New Roman" w:hAnsi="Times New Roman" w:cs="Times New Roman"/>
        </w:rPr>
        <w:t xml:space="preserve">internal values and external expressions (Baron 2004) and </w:t>
      </w:r>
      <w:r w:rsidRPr="00804107">
        <w:rPr>
          <w:rFonts w:ascii="Times New Roman" w:hAnsi="Times New Roman" w:cs="Times New Roman"/>
        </w:rPr>
        <w:t xml:space="preserve">as </w:t>
      </w:r>
      <w:r w:rsidR="00AD0DC4" w:rsidRPr="00804107">
        <w:rPr>
          <w:rFonts w:ascii="Times New Roman" w:hAnsi="Times New Roman" w:cs="Times New Roman"/>
        </w:rPr>
        <w:t xml:space="preserve">a </w:t>
      </w:r>
      <w:r w:rsidR="006A1365" w:rsidRPr="00804107">
        <w:rPr>
          <w:rFonts w:ascii="Times New Roman" w:hAnsi="Times New Roman" w:cs="Times New Roman"/>
        </w:rPr>
        <w:t>rebellio</w:t>
      </w:r>
      <w:r w:rsidR="005B57DD" w:rsidRPr="00804107">
        <w:rPr>
          <w:rFonts w:ascii="Times New Roman" w:hAnsi="Times New Roman" w:cs="Times New Roman"/>
        </w:rPr>
        <w:t>n</w:t>
      </w:r>
      <w:r w:rsidR="006A1365" w:rsidRPr="00804107">
        <w:rPr>
          <w:rFonts w:ascii="Times New Roman" w:hAnsi="Times New Roman" w:cs="Times New Roman"/>
        </w:rPr>
        <w:t xml:space="preserve"> against the social order (Hegel 1988). </w:t>
      </w:r>
      <w:r w:rsidR="00F463F0" w:rsidRPr="00804107">
        <w:rPr>
          <w:rFonts w:ascii="Times New Roman" w:hAnsi="Times New Roman" w:cs="Times New Roman"/>
        </w:rPr>
        <w:t>Authenticity refers to a verification process in that it describes the evaluation of a fact (Newman, 2016).</w:t>
      </w:r>
      <w:r w:rsidR="00D32494" w:rsidRPr="00804107">
        <w:rPr>
          <w:rFonts w:ascii="Times New Roman" w:hAnsi="Times New Roman" w:cs="Times New Roman"/>
        </w:rPr>
        <w:t xml:space="preserve"> </w:t>
      </w:r>
      <w:r w:rsidRPr="00804107">
        <w:rPr>
          <w:rFonts w:ascii="Times New Roman" w:hAnsi="Times New Roman" w:cs="Times New Roman"/>
        </w:rPr>
        <w:t>C</w:t>
      </w:r>
      <w:r w:rsidR="006A1365" w:rsidRPr="00804107">
        <w:rPr>
          <w:rFonts w:ascii="Times New Roman" w:hAnsi="Times New Roman" w:cs="Times New Roman"/>
        </w:rPr>
        <w:t>rim</w:t>
      </w:r>
      <w:r w:rsidRPr="00804107">
        <w:rPr>
          <w:rFonts w:ascii="Times New Roman" w:hAnsi="Times New Roman" w:cs="Times New Roman"/>
        </w:rPr>
        <w:t>inal activities</w:t>
      </w:r>
      <w:r w:rsidR="006A1365" w:rsidRPr="00804107">
        <w:rPr>
          <w:rFonts w:ascii="Times New Roman" w:hAnsi="Times New Roman" w:cs="Times New Roman"/>
        </w:rPr>
        <w:t xml:space="preserve"> </w:t>
      </w:r>
      <w:r w:rsidRPr="00804107">
        <w:rPr>
          <w:rFonts w:ascii="Times New Roman" w:hAnsi="Times New Roman" w:cs="Times New Roman"/>
        </w:rPr>
        <w:t xml:space="preserve">are </w:t>
      </w:r>
      <w:r w:rsidR="00674ABD" w:rsidRPr="00804107">
        <w:rPr>
          <w:rFonts w:ascii="Times New Roman" w:hAnsi="Times New Roman" w:cs="Times New Roman"/>
        </w:rPr>
        <w:t xml:space="preserve">universally acknowledged and reprimanded as major normative violations, but also lend themselves to interpretations of </w:t>
      </w:r>
      <w:r w:rsidR="00FA3421" w:rsidRPr="00804107">
        <w:rPr>
          <w:rFonts w:ascii="Times New Roman" w:hAnsi="Times New Roman" w:cs="Times New Roman"/>
        </w:rPr>
        <w:t>alternative</w:t>
      </w:r>
      <w:r w:rsidR="00674ABD" w:rsidRPr="00804107">
        <w:rPr>
          <w:rFonts w:ascii="Times New Roman" w:hAnsi="Times New Roman" w:cs="Times New Roman"/>
        </w:rPr>
        <w:t xml:space="preserve"> nature, ascertaining the </w:t>
      </w:r>
      <w:r w:rsidR="006A1365" w:rsidRPr="00804107">
        <w:rPr>
          <w:rFonts w:ascii="Times New Roman" w:hAnsi="Times New Roman" w:cs="Times New Roman"/>
        </w:rPr>
        <w:t xml:space="preserve">non-commercial nature of </w:t>
      </w:r>
      <w:r w:rsidR="00F463F0" w:rsidRPr="00804107">
        <w:rPr>
          <w:rFonts w:ascii="Times New Roman" w:hAnsi="Times New Roman" w:cs="Times New Roman"/>
        </w:rPr>
        <w:t xml:space="preserve">the </w:t>
      </w:r>
      <w:r w:rsidR="00674ABD" w:rsidRPr="00804107">
        <w:rPr>
          <w:rFonts w:ascii="Times New Roman" w:hAnsi="Times New Roman" w:cs="Times New Roman"/>
        </w:rPr>
        <w:t>music associated with these activities</w:t>
      </w:r>
      <w:r w:rsidR="006A1365" w:rsidRPr="00804107">
        <w:rPr>
          <w:rFonts w:ascii="Times New Roman" w:hAnsi="Times New Roman" w:cs="Times New Roman"/>
        </w:rPr>
        <w:t xml:space="preserve">. </w:t>
      </w:r>
      <w:r w:rsidR="00674ABD" w:rsidRPr="00804107">
        <w:rPr>
          <w:rFonts w:ascii="Times New Roman" w:hAnsi="Times New Roman" w:cs="Times New Roman"/>
        </w:rPr>
        <w:t>C</w:t>
      </w:r>
      <w:r w:rsidR="00F463F0" w:rsidRPr="00804107">
        <w:rPr>
          <w:rFonts w:ascii="Times New Roman" w:hAnsi="Times New Roman" w:cs="Times New Roman"/>
        </w:rPr>
        <w:t xml:space="preserve">hurch </w:t>
      </w:r>
      <w:r w:rsidR="006A1365" w:rsidRPr="00804107">
        <w:rPr>
          <w:rFonts w:ascii="Times New Roman" w:hAnsi="Times New Roman" w:cs="Times New Roman"/>
        </w:rPr>
        <w:t xml:space="preserve">burning </w:t>
      </w:r>
      <w:r w:rsidR="00674ABD" w:rsidRPr="00804107">
        <w:rPr>
          <w:rFonts w:ascii="Times New Roman" w:hAnsi="Times New Roman" w:cs="Times New Roman"/>
        </w:rPr>
        <w:t>is</w:t>
      </w:r>
      <w:r w:rsidR="00F463F0" w:rsidRPr="00804107">
        <w:rPr>
          <w:rFonts w:ascii="Times New Roman" w:hAnsi="Times New Roman" w:cs="Times New Roman"/>
        </w:rPr>
        <w:t xml:space="preserve"> morally deplorable, but</w:t>
      </w:r>
      <w:r w:rsidR="00D32494" w:rsidRPr="00804107">
        <w:rPr>
          <w:rFonts w:ascii="Times New Roman" w:hAnsi="Times New Roman" w:cs="Times New Roman"/>
        </w:rPr>
        <w:t xml:space="preserve"> </w:t>
      </w:r>
      <w:r w:rsidR="00674ABD" w:rsidRPr="00804107">
        <w:rPr>
          <w:rFonts w:ascii="Times New Roman" w:hAnsi="Times New Roman" w:cs="Times New Roman"/>
        </w:rPr>
        <w:t xml:space="preserve">may </w:t>
      </w:r>
      <w:r w:rsidR="00FA3421" w:rsidRPr="00804107">
        <w:rPr>
          <w:rFonts w:ascii="Times New Roman" w:hAnsi="Times New Roman" w:cs="Times New Roman"/>
        </w:rPr>
        <w:t>be interpreted by some audiences as</w:t>
      </w:r>
      <w:r w:rsidR="00674ABD" w:rsidRPr="00804107">
        <w:rPr>
          <w:rFonts w:ascii="Times New Roman" w:hAnsi="Times New Roman" w:cs="Times New Roman"/>
        </w:rPr>
        <w:t xml:space="preserve"> </w:t>
      </w:r>
      <w:r w:rsidR="00FA3421" w:rsidRPr="00804107">
        <w:rPr>
          <w:rFonts w:ascii="Times New Roman" w:hAnsi="Times New Roman" w:cs="Times New Roman"/>
        </w:rPr>
        <w:t xml:space="preserve">a sign of </w:t>
      </w:r>
      <w:r w:rsidR="00674ABD" w:rsidRPr="00804107">
        <w:rPr>
          <w:rFonts w:ascii="Times New Roman" w:hAnsi="Times New Roman" w:cs="Times New Roman"/>
        </w:rPr>
        <w:t xml:space="preserve">strength of conviction and </w:t>
      </w:r>
      <w:r w:rsidR="00F463F0" w:rsidRPr="00804107">
        <w:rPr>
          <w:rFonts w:ascii="Times New Roman" w:hAnsi="Times New Roman" w:cs="Times New Roman"/>
        </w:rPr>
        <w:t>lack of intention to</w:t>
      </w:r>
      <w:r w:rsidR="006A1365" w:rsidRPr="00804107">
        <w:rPr>
          <w:rFonts w:ascii="Times New Roman" w:hAnsi="Times New Roman" w:cs="Times New Roman"/>
        </w:rPr>
        <w:t xml:space="preserve"> please or sell</w:t>
      </w:r>
      <w:r w:rsidR="00E352E1" w:rsidRPr="00804107">
        <w:rPr>
          <w:rFonts w:ascii="Times New Roman" w:hAnsi="Times New Roman" w:cs="Times New Roman"/>
        </w:rPr>
        <w:t>. This</w:t>
      </w:r>
      <w:r w:rsidR="00B14D22" w:rsidRPr="00804107">
        <w:rPr>
          <w:rFonts w:ascii="Times New Roman" w:hAnsi="Times New Roman" w:cs="Times New Roman"/>
        </w:rPr>
        <w:t xml:space="preserve"> is a valuable asset in an industry where “fabricated” authenticity is </w:t>
      </w:r>
      <w:r w:rsidR="00AD0DC4" w:rsidRPr="00804107">
        <w:rPr>
          <w:rFonts w:ascii="Times New Roman" w:hAnsi="Times New Roman" w:cs="Times New Roman"/>
        </w:rPr>
        <w:t xml:space="preserve">very much </w:t>
      </w:r>
      <w:r w:rsidR="000D368F" w:rsidRPr="00804107">
        <w:rPr>
          <w:rFonts w:ascii="Times New Roman" w:hAnsi="Times New Roman" w:cs="Times New Roman"/>
        </w:rPr>
        <w:t>the norm</w:t>
      </w:r>
      <w:r w:rsidR="00B14D22" w:rsidRPr="00804107">
        <w:rPr>
          <w:rFonts w:ascii="Times New Roman" w:hAnsi="Times New Roman" w:cs="Times New Roman"/>
        </w:rPr>
        <w:t xml:space="preserve"> (</w:t>
      </w:r>
      <w:r w:rsidR="00FA3421" w:rsidRPr="00804107">
        <w:rPr>
          <w:rFonts w:ascii="Times New Roman" w:hAnsi="Times New Roman" w:cs="Times New Roman"/>
        </w:rPr>
        <w:t xml:space="preserve">e.g. </w:t>
      </w:r>
      <w:r w:rsidR="00B14D22" w:rsidRPr="00804107">
        <w:rPr>
          <w:rFonts w:ascii="Times New Roman" w:hAnsi="Times New Roman" w:cs="Times New Roman"/>
        </w:rPr>
        <w:t>Peterson 1997).</w:t>
      </w:r>
    </w:p>
    <w:p w14:paraId="77639B34" w14:textId="77777777" w:rsidR="00ED2247" w:rsidRPr="00804107" w:rsidRDefault="00F463F0" w:rsidP="00D86590">
      <w:pPr>
        <w:spacing w:after="0" w:line="451" w:lineRule="auto"/>
        <w:contextualSpacing/>
        <w:rPr>
          <w:rFonts w:ascii="Times New Roman" w:hAnsi="Times New Roman" w:cs="Times New Roman"/>
        </w:rPr>
      </w:pPr>
      <w:r w:rsidRPr="00804107">
        <w:rPr>
          <w:rFonts w:ascii="Times New Roman" w:hAnsi="Times New Roman" w:cs="Times New Roman"/>
        </w:rPr>
        <w:tab/>
        <w:t xml:space="preserve">That </w:t>
      </w:r>
      <w:r w:rsidR="00FA1C77" w:rsidRPr="00804107">
        <w:rPr>
          <w:rFonts w:ascii="Times New Roman" w:hAnsi="Times New Roman" w:cs="Times New Roman"/>
        </w:rPr>
        <w:t xml:space="preserve">the </w:t>
      </w:r>
      <w:r w:rsidRPr="00804107">
        <w:rPr>
          <w:rFonts w:ascii="Times New Roman" w:hAnsi="Times New Roman" w:cs="Times New Roman"/>
        </w:rPr>
        <w:t xml:space="preserve">transgressions </w:t>
      </w:r>
      <w:r w:rsidR="00FA1C77" w:rsidRPr="00804107">
        <w:rPr>
          <w:rFonts w:ascii="Times New Roman" w:hAnsi="Times New Roman" w:cs="Times New Roman"/>
        </w:rPr>
        <w:t xml:space="preserve">of the underground scene facilitated the commercialization of the genre is </w:t>
      </w:r>
    </w:p>
    <w:p w14:paraId="2619B78C" w14:textId="38718E0F" w:rsidR="00D43E33" w:rsidRPr="00804107" w:rsidRDefault="00FA1C77" w:rsidP="00D86590">
      <w:pPr>
        <w:spacing w:after="0" w:line="451" w:lineRule="auto"/>
        <w:contextualSpacing/>
        <w:rPr>
          <w:rFonts w:ascii="Times New Roman" w:hAnsi="Times New Roman" w:cs="Times New Roman"/>
        </w:rPr>
      </w:pPr>
      <w:r w:rsidRPr="00804107">
        <w:rPr>
          <w:rFonts w:ascii="Times New Roman" w:hAnsi="Times New Roman" w:cs="Times New Roman"/>
        </w:rPr>
        <w:lastRenderedPageBreak/>
        <w:t>a</w:t>
      </w:r>
      <w:r w:rsidR="00021D56" w:rsidRPr="00804107">
        <w:rPr>
          <w:rFonts w:ascii="Times New Roman" w:hAnsi="Times New Roman" w:cs="Times New Roman"/>
        </w:rPr>
        <w:t>n example of</w:t>
      </w:r>
      <w:r w:rsidRPr="00804107">
        <w:rPr>
          <w:rFonts w:ascii="Times New Roman" w:hAnsi="Times New Roman" w:cs="Times New Roman"/>
        </w:rPr>
        <w:t xml:space="preserve"> </w:t>
      </w:r>
      <w:r w:rsidR="00021D56" w:rsidRPr="00804107">
        <w:rPr>
          <w:rFonts w:ascii="Times New Roman" w:hAnsi="Times New Roman" w:cs="Times New Roman"/>
        </w:rPr>
        <w:t xml:space="preserve">“dual” forms of </w:t>
      </w:r>
      <w:r w:rsidRPr="00804107">
        <w:rPr>
          <w:rFonts w:ascii="Times New Roman" w:hAnsi="Times New Roman" w:cs="Times New Roman"/>
        </w:rPr>
        <w:t>evaluation</w:t>
      </w:r>
      <w:r w:rsidR="00FB2C96" w:rsidRPr="00804107">
        <w:rPr>
          <w:rFonts w:ascii="Times New Roman" w:hAnsi="Times New Roman" w:cs="Times New Roman"/>
        </w:rPr>
        <w:t>,</w:t>
      </w:r>
      <w:r w:rsidRPr="00804107">
        <w:rPr>
          <w:rFonts w:ascii="Times New Roman" w:hAnsi="Times New Roman" w:cs="Times New Roman"/>
        </w:rPr>
        <w:t xml:space="preserve"> increasingly </w:t>
      </w:r>
      <w:r w:rsidR="00FA3421" w:rsidRPr="00804107">
        <w:rPr>
          <w:rFonts w:ascii="Times New Roman" w:hAnsi="Times New Roman" w:cs="Times New Roman"/>
        </w:rPr>
        <w:t>featured</w:t>
      </w:r>
      <w:r w:rsidRPr="00804107">
        <w:rPr>
          <w:rFonts w:ascii="Times New Roman" w:hAnsi="Times New Roman" w:cs="Times New Roman"/>
        </w:rPr>
        <w:t xml:space="preserve"> in sociological research (e.g. </w:t>
      </w:r>
      <w:proofErr w:type="spellStart"/>
      <w:r w:rsidRPr="00804107">
        <w:rPr>
          <w:rFonts w:ascii="Times New Roman" w:hAnsi="Times New Roman" w:cs="Times New Roman"/>
        </w:rPr>
        <w:t>Hahl</w:t>
      </w:r>
      <w:proofErr w:type="spellEnd"/>
      <w:r w:rsidRPr="00804107">
        <w:rPr>
          <w:rFonts w:ascii="Times New Roman" w:hAnsi="Times New Roman" w:cs="Times New Roman"/>
        </w:rPr>
        <w:t xml:space="preserve"> et al.  201</w:t>
      </w:r>
      <w:r w:rsidR="00BD2082" w:rsidRPr="00804107">
        <w:rPr>
          <w:rFonts w:ascii="Times New Roman" w:hAnsi="Times New Roman" w:cs="Times New Roman"/>
        </w:rPr>
        <w:t>8</w:t>
      </w:r>
      <w:r w:rsidRPr="00804107">
        <w:rPr>
          <w:rFonts w:ascii="Times New Roman" w:hAnsi="Times New Roman" w:cs="Times New Roman"/>
        </w:rPr>
        <w:t xml:space="preserve">). </w:t>
      </w:r>
      <w:r w:rsidR="00021D56" w:rsidRPr="00804107">
        <w:rPr>
          <w:rFonts w:ascii="Times New Roman" w:hAnsi="Times New Roman" w:cs="Times New Roman"/>
        </w:rPr>
        <w:t xml:space="preserve">Similar to </w:t>
      </w:r>
      <w:r w:rsidR="000D368F" w:rsidRPr="00804107">
        <w:rPr>
          <w:rFonts w:ascii="Times New Roman" w:hAnsi="Times New Roman" w:cs="Times New Roman"/>
        </w:rPr>
        <w:t>the ways in which</w:t>
      </w:r>
      <w:r w:rsidR="00021D56" w:rsidRPr="00804107">
        <w:rPr>
          <w:rFonts w:ascii="Times New Roman" w:hAnsi="Times New Roman" w:cs="Times New Roman"/>
        </w:rPr>
        <w:t xml:space="preserve"> Degenerate art was reinterpreted as an authentic </w:t>
      </w:r>
      <w:r w:rsidR="000D368F" w:rsidRPr="00804107">
        <w:rPr>
          <w:rFonts w:ascii="Times New Roman" w:hAnsi="Times New Roman" w:cs="Times New Roman"/>
        </w:rPr>
        <w:t>symbol</w:t>
      </w:r>
      <w:r w:rsidR="00021D56" w:rsidRPr="00804107">
        <w:rPr>
          <w:rFonts w:ascii="Times New Roman" w:hAnsi="Times New Roman" w:cs="Times New Roman"/>
        </w:rPr>
        <w:t xml:space="preserve"> of resistance and freedom</w:t>
      </w:r>
      <w:r w:rsidR="000D368F" w:rsidRPr="00804107">
        <w:rPr>
          <w:rFonts w:ascii="Times New Roman" w:hAnsi="Times New Roman" w:cs="Times New Roman"/>
        </w:rPr>
        <w:t xml:space="preserve"> in the post-war period</w:t>
      </w:r>
      <w:r w:rsidR="00021D56" w:rsidRPr="00804107">
        <w:rPr>
          <w:rFonts w:ascii="Times New Roman" w:hAnsi="Times New Roman" w:cs="Times New Roman"/>
        </w:rPr>
        <w:t xml:space="preserve">, </w:t>
      </w:r>
      <w:r w:rsidR="000D368F" w:rsidRPr="00804107">
        <w:rPr>
          <w:rFonts w:ascii="Times New Roman" w:hAnsi="Times New Roman" w:cs="Times New Roman"/>
        </w:rPr>
        <w:t xml:space="preserve">the perception of </w:t>
      </w:r>
      <w:r w:rsidR="00021D56" w:rsidRPr="00804107">
        <w:rPr>
          <w:rFonts w:ascii="Times New Roman" w:hAnsi="Times New Roman" w:cs="Times New Roman"/>
        </w:rPr>
        <w:t xml:space="preserve">black metal was rewired </w:t>
      </w:r>
      <w:r w:rsidR="00D43E33" w:rsidRPr="00804107">
        <w:rPr>
          <w:rFonts w:ascii="Times New Roman" w:hAnsi="Times New Roman" w:cs="Times New Roman"/>
        </w:rPr>
        <w:t>in terms of</w:t>
      </w:r>
      <w:r w:rsidR="00021D56" w:rsidRPr="00804107">
        <w:rPr>
          <w:rFonts w:ascii="Times New Roman" w:hAnsi="Times New Roman" w:cs="Times New Roman"/>
        </w:rPr>
        <w:t xml:space="preserve"> </w:t>
      </w:r>
      <w:r w:rsidR="000D368F" w:rsidRPr="00804107">
        <w:rPr>
          <w:rFonts w:ascii="Times New Roman" w:hAnsi="Times New Roman" w:cs="Times New Roman"/>
        </w:rPr>
        <w:t xml:space="preserve">rebellion </w:t>
      </w:r>
      <w:r w:rsidR="00021D56" w:rsidRPr="00804107">
        <w:rPr>
          <w:rFonts w:ascii="Times New Roman" w:hAnsi="Times New Roman" w:cs="Times New Roman"/>
        </w:rPr>
        <w:t xml:space="preserve">and </w:t>
      </w:r>
      <w:r w:rsidR="000D368F" w:rsidRPr="00804107">
        <w:rPr>
          <w:rFonts w:ascii="Times New Roman" w:hAnsi="Times New Roman" w:cs="Times New Roman"/>
        </w:rPr>
        <w:t xml:space="preserve">consistence, </w:t>
      </w:r>
      <w:r w:rsidR="00D43E33" w:rsidRPr="00804107">
        <w:rPr>
          <w:rFonts w:ascii="Times New Roman" w:hAnsi="Times New Roman" w:cs="Times New Roman"/>
        </w:rPr>
        <w:t>allowing to broaden the</w:t>
      </w:r>
      <w:r w:rsidR="000D368F" w:rsidRPr="00804107">
        <w:rPr>
          <w:rFonts w:ascii="Times New Roman" w:hAnsi="Times New Roman" w:cs="Times New Roman"/>
        </w:rPr>
        <w:t xml:space="preserve"> </w:t>
      </w:r>
      <w:r w:rsidR="00D43E33" w:rsidRPr="00804107">
        <w:rPr>
          <w:rFonts w:ascii="Times New Roman" w:hAnsi="Times New Roman" w:cs="Times New Roman"/>
        </w:rPr>
        <w:t xml:space="preserve">appeal of what was </w:t>
      </w:r>
      <w:r w:rsidR="00DE0FEE" w:rsidRPr="00804107">
        <w:rPr>
          <w:rFonts w:ascii="Times New Roman" w:hAnsi="Times New Roman" w:cs="Times New Roman"/>
        </w:rPr>
        <w:t xml:space="preserve">originally </w:t>
      </w:r>
      <w:r w:rsidR="000D368F" w:rsidRPr="00804107">
        <w:rPr>
          <w:rFonts w:ascii="Times New Roman" w:hAnsi="Times New Roman" w:cs="Times New Roman"/>
        </w:rPr>
        <w:t>viewed</w:t>
      </w:r>
      <w:r w:rsidR="00D43E33" w:rsidRPr="00804107">
        <w:rPr>
          <w:rFonts w:ascii="Times New Roman" w:hAnsi="Times New Roman" w:cs="Times New Roman"/>
        </w:rPr>
        <w:t xml:space="preserve"> as unsellable </w:t>
      </w:r>
      <w:r w:rsidR="000D368F" w:rsidRPr="00804107">
        <w:rPr>
          <w:rFonts w:ascii="Times New Roman" w:hAnsi="Times New Roman" w:cs="Times New Roman"/>
        </w:rPr>
        <w:t>or</w:t>
      </w:r>
      <w:r w:rsidR="00D43E33" w:rsidRPr="00804107">
        <w:rPr>
          <w:rFonts w:ascii="Times New Roman" w:hAnsi="Times New Roman" w:cs="Times New Roman"/>
        </w:rPr>
        <w:t xml:space="preserve"> unacceptable. </w:t>
      </w:r>
    </w:p>
    <w:p w14:paraId="600D3AE7" w14:textId="5C03EF75" w:rsidR="00885A94" w:rsidRPr="00804107" w:rsidRDefault="00885A94"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“Dual” social evaluation </w:t>
      </w:r>
      <w:r w:rsidR="00D361A8" w:rsidRPr="00804107">
        <w:rPr>
          <w:rFonts w:ascii="Times New Roman" w:hAnsi="Times New Roman" w:cs="Times New Roman"/>
        </w:rPr>
        <w:t>embodies</w:t>
      </w:r>
      <w:r w:rsidRPr="00804107">
        <w:rPr>
          <w:rFonts w:ascii="Times New Roman" w:hAnsi="Times New Roman" w:cs="Times New Roman"/>
        </w:rPr>
        <w:t xml:space="preserve"> </w:t>
      </w:r>
      <w:r w:rsidR="0083298E" w:rsidRPr="00804107">
        <w:rPr>
          <w:rFonts w:ascii="Times New Roman" w:hAnsi="Times New Roman" w:cs="Times New Roman"/>
        </w:rPr>
        <w:t xml:space="preserve">“dual” </w:t>
      </w:r>
      <w:r w:rsidRPr="00804107">
        <w:rPr>
          <w:rFonts w:ascii="Times New Roman" w:hAnsi="Times New Roman" w:cs="Times New Roman"/>
        </w:rPr>
        <w:t xml:space="preserve">forms of </w:t>
      </w:r>
      <w:r w:rsidR="00E10EFE" w:rsidRPr="00804107">
        <w:rPr>
          <w:rFonts w:ascii="Times New Roman" w:hAnsi="Times New Roman" w:cs="Times New Roman"/>
        </w:rPr>
        <w:t>social action</w:t>
      </w:r>
      <w:r w:rsidRPr="00804107">
        <w:rPr>
          <w:rFonts w:ascii="Times New Roman" w:hAnsi="Times New Roman" w:cs="Times New Roman"/>
        </w:rPr>
        <w:t>,</w:t>
      </w:r>
      <w:r w:rsidR="001E5B54" w:rsidRPr="00804107">
        <w:rPr>
          <w:rFonts w:ascii="Times New Roman" w:hAnsi="Times New Roman" w:cs="Times New Roman"/>
        </w:rPr>
        <w:t xml:space="preserve"> </w:t>
      </w:r>
      <w:r w:rsidR="0083298E" w:rsidRPr="00804107">
        <w:rPr>
          <w:rFonts w:ascii="Times New Roman" w:hAnsi="Times New Roman" w:cs="Times New Roman"/>
        </w:rPr>
        <w:t>transpir</w:t>
      </w:r>
      <w:r w:rsidRPr="00804107">
        <w:rPr>
          <w:rFonts w:ascii="Times New Roman" w:hAnsi="Times New Roman" w:cs="Times New Roman"/>
        </w:rPr>
        <w:t>ing</w:t>
      </w:r>
      <w:r w:rsidR="0083298E" w:rsidRPr="00804107">
        <w:rPr>
          <w:rFonts w:ascii="Times New Roman" w:hAnsi="Times New Roman" w:cs="Times New Roman"/>
        </w:rPr>
        <w:t xml:space="preserve"> in the </w:t>
      </w:r>
      <w:r w:rsidR="001E5B54" w:rsidRPr="00804107">
        <w:rPr>
          <w:rFonts w:ascii="Times New Roman" w:hAnsi="Times New Roman" w:cs="Times New Roman"/>
        </w:rPr>
        <w:t xml:space="preserve">efforts of </w:t>
      </w:r>
      <w:r w:rsidR="00E10EFE" w:rsidRPr="00804107">
        <w:rPr>
          <w:rFonts w:ascii="Times New Roman" w:hAnsi="Times New Roman" w:cs="Times New Roman"/>
        </w:rPr>
        <w:t>arbitrageurs</w:t>
      </w:r>
    </w:p>
    <w:p w14:paraId="0A452A4A" w14:textId="6B2DAAF3" w:rsidR="00E10EFE" w:rsidRPr="00804107" w:rsidRDefault="0083298E" w:rsidP="00D86590">
      <w:pPr>
        <w:spacing w:after="0" w:line="451" w:lineRule="auto"/>
        <w:contextualSpacing/>
        <w:rPr>
          <w:rFonts w:ascii="Times New Roman" w:hAnsi="Times New Roman" w:cs="Times New Roman"/>
        </w:rPr>
      </w:pPr>
      <w:r w:rsidRPr="00804107">
        <w:rPr>
          <w:rFonts w:ascii="Times New Roman" w:hAnsi="Times New Roman" w:cs="Times New Roman"/>
        </w:rPr>
        <w:t xml:space="preserve"> to </w:t>
      </w:r>
      <w:r w:rsidR="001E5B54" w:rsidRPr="00804107">
        <w:rPr>
          <w:rFonts w:ascii="Times New Roman" w:hAnsi="Times New Roman" w:cs="Times New Roman"/>
        </w:rPr>
        <w:t>navigate between</w:t>
      </w:r>
      <w:r w:rsidRPr="00804107">
        <w:rPr>
          <w:rFonts w:ascii="Times New Roman" w:hAnsi="Times New Roman" w:cs="Times New Roman"/>
        </w:rPr>
        <w:t xml:space="preserve"> economic</w:t>
      </w:r>
      <w:r w:rsidR="001E5B54" w:rsidRPr="00804107">
        <w:rPr>
          <w:rFonts w:ascii="Times New Roman" w:hAnsi="Times New Roman" w:cs="Times New Roman"/>
        </w:rPr>
        <w:t xml:space="preserve"> </w:t>
      </w:r>
      <w:r w:rsidR="00885A94" w:rsidRPr="00804107">
        <w:rPr>
          <w:rFonts w:ascii="Times New Roman" w:hAnsi="Times New Roman" w:cs="Times New Roman"/>
        </w:rPr>
        <w:t xml:space="preserve">benefits </w:t>
      </w:r>
      <w:r w:rsidR="00E10EFE" w:rsidRPr="00804107">
        <w:rPr>
          <w:rFonts w:ascii="Times New Roman" w:hAnsi="Times New Roman" w:cs="Times New Roman"/>
        </w:rPr>
        <w:t>a</w:t>
      </w:r>
      <w:r w:rsidR="001E5B54" w:rsidRPr="00804107">
        <w:rPr>
          <w:rFonts w:ascii="Times New Roman" w:hAnsi="Times New Roman" w:cs="Times New Roman"/>
        </w:rPr>
        <w:t>nd</w:t>
      </w:r>
      <w:r w:rsidR="00E10EFE" w:rsidRPr="00804107">
        <w:rPr>
          <w:rFonts w:ascii="Times New Roman" w:hAnsi="Times New Roman" w:cs="Times New Roman"/>
        </w:rPr>
        <w:t xml:space="preserve"> </w:t>
      </w:r>
      <w:r w:rsidR="001E5B54" w:rsidRPr="00804107">
        <w:rPr>
          <w:rFonts w:ascii="Times New Roman" w:hAnsi="Times New Roman" w:cs="Times New Roman"/>
        </w:rPr>
        <w:t xml:space="preserve">legal </w:t>
      </w:r>
      <w:r w:rsidR="00E10EFE" w:rsidRPr="00804107">
        <w:rPr>
          <w:rFonts w:ascii="Times New Roman" w:hAnsi="Times New Roman" w:cs="Times New Roman"/>
        </w:rPr>
        <w:t>ramifications</w:t>
      </w:r>
      <w:r w:rsidR="001E5B54" w:rsidRPr="00804107">
        <w:rPr>
          <w:rFonts w:ascii="Times New Roman" w:hAnsi="Times New Roman" w:cs="Times New Roman"/>
        </w:rPr>
        <w:t xml:space="preserve">, </w:t>
      </w:r>
      <w:r w:rsidR="00885A94" w:rsidRPr="00804107">
        <w:rPr>
          <w:rFonts w:ascii="Times New Roman" w:hAnsi="Times New Roman" w:cs="Times New Roman"/>
        </w:rPr>
        <w:t xml:space="preserve">between conformity to and contestation of evaluative principles. The arbitrageur does not contest openly the normative order, but indirectly so, by helping reduce the discrepancy between “subjective” and “objective” value. </w:t>
      </w:r>
      <w:r w:rsidRPr="00804107">
        <w:rPr>
          <w:rFonts w:ascii="Times New Roman" w:hAnsi="Times New Roman" w:cs="Times New Roman"/>
        </w:rPr>
        <w:t xml:space="preserve">This ambivalent behavioral pattern, familiar in sociological research (e.g. Stark </w:t>
      </w:r>
      <w:r w:rsidR="002B1A3D" w:rsidRPr="00804107">
        <w:rPr>
          <w:rFonts w:ascii="Times New Roman" w:hAnsi="Times New Roman" w:cs="Times New Roman"/>
        </w:rPr>
        <w:t>2011</w:t>
      </w:r>
      <w:r w:rsidRPr="00804107">
        <w:rPr>
          <w:rFonts w:ascii="Times New Roman" w:hAnsi="Times New Roman" w:cs="Times New Roman"/>
        </w:rPr>
        <w:t>), defines the essence of valuation arbitrage, a</w:t>
      </w:r>
      <w:r w:rsidR="00885A94" w:rsidRPr="00804107">
        <w:rPr>
          <w:rFonts w:ascii="Times New Roman" w:hAnsi="Times New Roman" w:cs="Times New Roman"/>
        </w:rPr>
        <w:t>s</w:t>
      </w:r>
      <w:r w:rsidRPr="00804107">
        <w:rPr>
          <w:rFonts w:ascii="Times New Roman" w:hAnsi="Times New Roman" w:cs="Times New Roman"/>
        </w:rPr>
        <w:t xml:space="preserve"> a </w:t>
      </w:r>
      <w:r w:rsidR="00484120" w:rsidRPr="00804107">
        <w:rPr>
          <w:rFonts w:ascii="Times New Roman" w:hAnsi="Times New Roman" w:cs="Times New Roman"/>
        </w:rPr>
        <w:t xml:space="preserve">practice that is not </w:t>
      </w:r>
      <w:r w:rsidR="001E5B54" w:rsidRPr="00804107">
        <w:rPr>
          <w:rFonts w:ascii="Times New Roman" w:hAnsi="Times New Roman" w:cs="Times New Roman"/>
        </w:rPr>
        <w:t>intended</w:t>
      </w:r>
      <w:r w:rsidR="00484120" w:rsidRPr="00804107">
        <w:rPr>
          <w:rFonts w:ascii="Times New Roman" w:hAnsi="Times New Roman" w:cs="Times New Roman"/>
        </w:rPr>
        <w:t xml:space="preserve"> to overturn stigmatization, but to </w:t>
      </w:r>
      <w:r w:rsidR="00BF5359" w:rsidRPr="00804107">
        <w:rPr>
          <w:rFonts w:ascii="Times New Roman" w:hAnsi="Times New Roman" w:cs="Times New Roman"/>
        </w:rPr>
        <w:t>capitalize on</w:t>
      </w:r>
      <w:r w:rsidR="00484120" w:rsidRPr="00804107">
        <w:rPr>
          <w:rFonts w:ascii="Times New Roman" w:hAnsi="Times New Roman" w:cs="Times New Roman"/>
        </w:rPr>
        <w:t xml:space="preserve"> the inconsistencies it creates. </w:t>
      </w:r>
    </w:p>
    <w:p w14:paraId="1AEF2CBD" w14:textId="520425E3" w:rsidR="00E10EFE" w:rsidRPr="00804107" w:rsidRDefault="00484120" w:rsidP="00D86590">
      <w:pPr>
        <w:spacing w:after="0" w:line="451" w:lineRule="auto"/>
        <w:contextualSpacing/>
        <w:rPr>
          <w:rFonts w:ascii="Times New Roman" w:hAnsi="Times New Roman" w:cs="Times New Roman"/>
        </w:rPr>
      </w:pPr>
      <w:r w:rsidRPr="00804107">
        <w:rPr>
          <w:rFonts w:ascii="Times New Roman" w:hAnsi="Times New Roman" w:cs="Times New Roman"/>
        </w:rPr>
        <w:t>The</w:t>
      </w:r>
      <w:r w:rsidR="005C470C" w:rsidRPr="00804107">
        <w:rPr>
          <w:rFonts w:ascii="Times New Roman" w:hAnsi="Times New Roman" w:cs="Times New Roman"/>
        </w:rPr>
        <w:t>se</w:t>
      </w:r>
      <w:r w:rsidR="00FB2C96" w:rsidRPr="00804107">
        <w:rPr>
          <w:rFonts w:ascii="Times New Roman" w:hAnsi="Times New Roman" w:cs="Times New Roman"/>
        </w:rPr>
        <w:t xml:space="preserve"> </w:t>
      </w:r>
      <w:r w:rsidRPr="00804107">
        <w:rPr>
          <w:rFonts w:ascii="Times New Roman" w:hAnsi="Times New Roman" w:cs="Times New Roman"/>
        </w:rPr>
        <w:t xml:space="preserve">inconsistences </w:t>
      </w:r>
      <w:r w:rsidR="00E71655" w:rsidRPr="00804107">
        <w:rPr>
          <w:rFonts w:ascii="Times New Roman" w:hAnsi="Times New Roman" w:cs="Times New Roman"/>
        </w:rPr>
        <w:t xml:space="preserve">allow to profit in economic terms from the appreciation of assets, whose value is depreciated in </w:t>
      </w:r>
      <w:r w:rsidR="001E5B54" w:rsidRPr="00804107">
        <w:rPr>
          <w:rFonts w:ascii="Times New Roman" w:hAnsi="Times New Roman" w:cs="Times New Roman"/>
        </w:rPr>
        <w:t xml:space="preserve">the </w:t>
      </w:r>
      <w:r w:rsidR="00E71655" w:rsidRPr="00804107">
        <w:rPr>
          <w:rFonts w:ascii="Times New Roman" w:hAnsi="Times New Roman" w:cs="Times New Roman"/>
        </w:rPr>
        <w:t>political or cultural domain</w:t>
      </w:r>
      <w:r w:rsidR="005C470C" w:rsidRPr="00804107">
        <w:rPr>
          <w:rFonts w:ascii="Times New Roman" w:hAnsi="Times New Roman" w:cs="Times New Roman"/>
        </w:rPr>
        <w:t>s</w:t>
      </w:r>
      <w:r w:rsidR="00E71655" w:rsidRPr="00804107">
        <w:rPr>
          <w:rFonts w:ascii="Times New Roman" w:hAnsi="Times New Roman" w:cs="Times New Roman"/>
        </w:rPr>
        <w:t xml:space="preserve">. </w:t>
      </w:r>
      <w:r w:rsidR="005C470C" w:rsidRPr="00804107">
        <w:rPr>
          <w:rFonts w:ascii="Times New Roman" w:hAnsi="Times New Roman" w:cs="Times New Roman"/>
        </w:rPr>
        <w:t xml:space="preserve">Such </w:t>
      </w:r>
      <w:r w:rsidR="00E71655" w:rsidRPr="00804107">
        <w:rPr>
          <w:rFonts w:ascii="Times New Roman" w:hAnsi="Times New Roman" w:cs="Times New Roman"/>
        </w:rPr>
        <w:t>practices of transposition</w:t>
      </w:r>
      <w:r w:rsidR="005C470C" w:rsidRPr="00804107">
        <w:rPr>
          <w:rFonts w:ascii="Times New Roman" w:hAnsi="Times New Roman" w:cs="Times New Roman"/>
        </w:rPr>
        <w:t xml:space="preserve"> of value </w:t>
      </w:r>
      <w:r w:rsidR="00E71655" w:rsidRPr="00804107">
        <w:rPr>
          <w:rFonts w:ascii="Times New Roman" w:hAnsi="Times New Roman" w:cs="Times New Roman"/>
        </w:rPr>
        <w:t xml:space="preserve">are fundamental in enabling objective conditions to infuse rigid, </w:t>
      </w:r>
      <w:r w:rsidR="00FB2C96" w:rsidRPr="00804107">
        <w:rPr>
          <w:rFonts w:ascii="Times New Roman" w:hAnsi="Times New Roman" w:cs="Times New Roman"/>
        </w:rPr>
        <w:t>ideologically-based</w:t>
      </w:r>
      <w:r w:rsidR="00E71655" w:rsidRPr="00804107">
        <w:rPr>
          <w:rFonts w:ascii="Times New Roman" w:hAnsi="Times New Roman" w:cs="Times New Roman"/>
        </w:rPr>
        <w:t xml:space="preserve"> valuations. </w:t>
      </w:r>
    </w:p>
    <w:p w14:paraId="4D338F81" w14:textId="59035C11" w:rsidR="00E94669" w:rsidRPr="00804107" w:rsidRDefault="005C470C" w:rsidP="00E10EFE">
      <w:pPr>
        <w:spacing w:after="0" w:line="451" w:lineRule="auto"/>
        <w:ind w:firstLine="720"/>
        <w:contextualSpacing/>
        <w:rPr>
          <w:rFonts w:ascii="Times New Roman" w:hAnsi="Times New Roman" w:cs="Times New Roman"/>
        </w:rPr>
      </w:pPr>
      <w:r w:rsidRPr="00804107">
        <w:rPr>
          <w:rFonts w:ascii="Times New Roman" w:hAnsi="Times New Roman" w:cs="Times New Roman"/>
        </w:rPr>
        <w:t>From this perspective, t</w:t>
      </w:r>
      <w:r w:rsidR="00E71655" w:rsidRPr="00804107">
        <w:rPr>
          <w:rFonts w:ascii="Times New Roman" w:hAnsi="Times New Roman" w:cs="Times New Roman"/>
        </w:rPr>
        <w:t xml:space="preserve">he </w:t>
      </w:r>
      <w:r w:rsidRPr="00804107">
        <w:rPr>
          <w:rFonts w:ascii="Times New Roman" w:hAnsi="Times New Roman" w:cs="Times New Roman"/>
        </w:rPr>
        <w:t>erosion</w:t>
      </w:r>
      <w:r w:rsidR="00E71655" w:rsidRPr="00804107">
        <w:rPr>
          <w:rFonts w:ascii="Times New Roman" w:hAnsi="Times New Roman" w:cs="Times New Roman"/>
        </w:rPr>
        <w:t xml:space="preserve"> of stigmatization is</w:t>
      </w:r>
      <w:r w:rsidRPr="00804107">
        <w:rPr>
          <w:rFonts w:ascii="Times New Roman" w:hAnsi="Times New Roman" w:cs="Times New Roman"/>
        </w:rPr>
        <w:t xml:space="preserve"> </w:t>
      </w:r>
      <w:r w:rsidR="00E71655" w:rsidRPr="00804107">
        <w:rPr>
          <w:rFonts w:ascii="Times New Roman" w:hAnsi="Times New Roman" w:cs="Times New Roman"/>
        </w:rPr>
        <w:t xml:space="preserve">not a teleological process, but a </w:t>
      </w:r>
      <w:r w:rsidR="0016599F" w:rsidRPr="00804107">
        <w:rPr>
          <w:rFonts w:ascii="Times New Roman" w:hAnsi="Times New Roman" w:cs="Times New Roman"/>
        </w:rPr>
        <w:t>by-product</w:t>
      </w:r>
      <w:r w:rsidR="00E71655" w:rsidRPr="00804107">
        <w:rPr>
          <w:rFonts w:ascii="Times New Roman" w:hAnsi="Times New Roman" w:cs="Times New Roman"/>
        </w:rPr>
        <w:t xml:space="preserve"> of contrarian practices </w:t>
      </w:r>
      <w:r w:rsidR="006533D3" w:rsidRPr="00804107">
        <w:rPr>
          <w:rFonts w:ascii="Times New Roman" w:hAnsi="Times New Roman" w:cs="Times New Roman"/>
        </w:rPr>
        <w:t xml:space="preserve">in social action </w:t>
      </w:r>
      <w:r w:rsidR="00E71655" w:rsidRPr="00804107">
        <w:rPr>
          <w:rFonts w:ascii="Times New Roman" w:hAnsi="Times New Roman" w:cs="Times New Roman"/>
        </w:rPr>
        <w:t xml:space="preserve">that </w:t>
      </w:r>
      <w:r w:rsidRPr="00804107">
        <w:rPr>
          <w:rFonts w:ascii="Times New Roman" w:hAnsi="Times New Roman" w:cs="Times New Roman"/>
        </w:rPr>
        <w:t>prioritize</w:t>
      </w:r>
      <w:r w:rsidR="00E71655" w:rsidRPr="00804107">
        <w:rPr>
          <w:rFonts w:ascii="Times New Roman" w:hAnsi="Times New Roman" w:cs="Times New Roman"/>
        </w:rPr>
        <w:t xml:space="preserve"> economic over </w:t>
      </w:r>
      <w:r w:rsidR="0016599F" w:rsidRPr="00804107">
        <w:rPr>
          <w:rFonts w:ascii="Times New Roman" w:hAnsi="Times New Roman" w:cs="Times New Roman"/>
        </w:rPr>
        <w:t>ideological</w:t>
      </w:r>
      <w:r w:rsidR="00E71655" w:rsidRPr="00804107">
        <w:rPr>
          <w:rFonts w:ascii="Times New Roman" w:hAnsi="Times New Roman" w:cs="Times New Roman"/>
        </w:rPr>
        <w:t xml:space="preserve"> con</w:t>
      </w:r>
      <w:r w:rsidRPr="00804107">
        <w:rPr>
          <w:rFonts w:ascii="Times New Roman" w:hAnsi="Times New Roman" w:cs="Times New Roman"/>
        </w:rPr>
        <w:t>siderations</w:t>
      </w:r>
      <w:r w:rsidR="00E71655" w:rsidRPr="00804107">
        <w:rPr>
          <w:rFonts w:ascii="Times New Roman" w:hAnsi="Times New Roman" w:cs="Times New Roman"/>
        </w:rPr>
        <w:t xml:space="preserve">, and the pursuit of individual </w:t>
      </w:r>
      <w:r w:rsidRPr="00804107">
        <w:rPr>
          <w:rFonts w:ascii="Times New Roman" w:hAnsi="Times New Roman" w:cs="Times New Roman"/>
        </w:rPr>
        <w:t>advantage</w:t>
      </w:r>
      <w:r w:rsidR="00E71655" w:rsidRPr="00804107">
        <w:rPr>
          <w:rFonts w:ascii="Times New Roman" w:hAnsi="Times New Roman" w:cs="Times New Roman"/>
        </w:rPr>
        <w:t xml:space="preserve"> </w:t>
      </w:r>
      <w:r w:rsidR="006533D3" w:rsidRPr="00804107">
        <w:rPr>
          <w:rFonts w:ascii="Times New Roman" w:hAnsi="Times New Roman" w:cs="Times New Roman"/>
        </w:rPr>
        <w:t xml:space="preserve">over </w:t>
      </w:r>
      <w:r w:rsidR="0016599F" w:rsidRPr="00804107">
        <w:rPr>
          <w:rFonts w:ascii="Times New Roman" w:hAnsi="Times New Roman" w:cs="Times New Roman"/>
        </w:rPr>
        <w:t>maintenance</w:t>
      </w:r>
      <w:r w:rsidR="00E71655" w:rsidRPr="00804107">
        <w:rPr>
          <w:rFonts w:ascii="Times New Roman" w:hAnsi="Times New Roman" w:cs="Times New Roman"/>
        </w:rPr>
        <w:t xml:space="preserve"> </w:t>
      </w:r>
      <w:r w:rsidR="006533D3" w:rsidRPr="00804107">
        <w:rPr>
          <w:rFonts w:ascii="Times New Roman" w:hAnsi="Times New Roman" w:cs="Times New Roman"/>
        </w:rPr>
        <w:t xml:space="preserve">of </w:t>
      </w:r>
      <w:r w:rsidR="00E71655" w:rsidRPr="00804107">
        <w:rPr>
          <w:rFonts w:ascii="Times New Roman" w:hAnsi="Times New Roman" w:cs="Times New Roman"/>
        </w:rPr>
        <w:t xml:space="preserve">collective </w:t>
      </w:r>
      <w:r w:rsidR="00460FEC" w:rsidRPr="00804107">
        <w:rPr>
          <w:rFonts w:ascii="Times New Roman" w:hAnsi="Times New Roman" w:cs="Times New Roman"/>
        </w:rPr>
        <w:t>sanctions</w:t>
      </w:r>
      <w:r w:rsidR="006533D3" w:rsidRPr="00804107">
        <w:rPr>
          <w:rFonts w:ascii="Times New Roman" w:hAnsi="Times New Roman" w:cs="Times New Roman"/>
        </w:rPr>
        <w:t>.</w:t>
      </w:r>
      <w:r w:rsidR="00E94669" w:rsidRPr="00804107">
        <w:rPr>
          <w:rFonts w:ascii="Times New Roman" w:hAnsi="Times New Roman" w:cs="Times New Roman"/>
        </w:rPr>
        <w:t xml:space="preserve"> </w:t>
      </w:r>
      <w:r w:rsidR="007D1D51" w:rsidRPr="00804107">
        <w:rPr>
          <w:rFonts w:ascii="Times New Roman" w:hAnsi="Times New Roman" w:cs="Times New Roman"/>
        </w:rPr>
        <w:t xml:space="preserve">These practices appear even in calcified ideological </w:t>
      </w:r>
      <w:r w:rsidR="006D5483" w:rsidRPr="00804107">
        <w:rPr>
          <w:rFonts w:ascii="Times New Roman" w:hAnsi="Times New Roman" w:cs="Times New Roman"/>
        </w:rPr>
        <w:t>contexts, as</w:t>
      </w:r>
      <w:r w:rsidR="00460FEC" w:rsidRPr="00804107">
        <w:rPr>
          <w:rFonts w:ascii="Times New Roman" w:hAnsi="Times New Roman" w:cs="Times New Roman"/>
        </w:rPr>
        <w:t xml:space="preserve"> </w:t>
      </w:r>
      <w:r w:rsidR="00484120" w:rsidRPr="00804107">
        <w:rPr>
          <w:rFonts w:ascii="Times New Roman" w:hAnsi="Times New Roman" w:cs="Times New Roman"/>
        </w:rPr>
        <w:t xml:space="preserve">illustrated by the </w:t>
      </w:r>
      <w:r w:rsidR="00460FEC" w:rsidRPr="00804107">
        <w:rPr>
          <w:rFonts w:ascii="Times New Roman" w:hAnsi="Times New Roman" w:cs="Times New Roman"/>
        </w:rPr>
        <w:t xml:space="preserve">willingness of German museum directors to buy </w:t>
      </w:r>
      <w:r w:rsidR="00CF65FF" w:rsidRPr="00804107">
        <w:rPr>
          <w:rFonts w:ascii="Times New Roman" w:hAnsi="Times New Roman" w:cs="Times New Roman"/>
        </w:rPr>
        <w:t xml:space="preserve">cheap </w:t>
      </w:r>
      <w:r w:rsidR="00484120" w:rsidRPr="00804107">
        <w:rPr>
          <w:rFonts w:ascii="Times New Roman" w:hAnsi="Times New Roman" w:cs="Times New Roman"/>
        </w:rPr>
        <w:t xml:space="preserve">Degenerate art at auctions in Paris, </w:t>
      </w:r>
      <w:r w:rsidR="00E94669" w:rsidRPr="00804107">
        <w:rPr>
          <w:rFonts w:ascii="Times New Roman" w:hAnsi="Times New Roman" w:cs="Times New Roman"/>
        </w:rPr>
        <w:t xml:space="preserve">by </w:t>
      </w:r>
      <w:r w:rsidR="00484120" w:rsidRPr="00804107">
        <w:rPr>
          <w:rFonts w:ascii="Times New Roman" w:hAnsi="Times New Roman" w:cs="Times New Roman"/>
        </w:rPr>
        <w:t>de</w:t>
      </w:r>
      <w:r w:rsidR="00460FEC" w:rsidRPr="00804107">
        <w:rPr>
          <w:rFonts w:ascii="Times New Roman" w:hAnsi="Times New Roman" w:cs="Times New Roman"/>
        </w:rPr>
        <w:t>fying</w:t>
      </w:r>
      <w:r w:rsidR="000859FE" w:rsidRPr="00804107">
        <w:rPr>
          <w:rFonts w:ascii="Times New Roman" w:hAnsi="Times New Roman" w:cs="Times New Roman"/>
        </w:rPr>
        <w:t xml:space="preserve"> </w:t>
      </w:r>
      <w:r w:rsidR="00484120" w:rsidRPr="00804107">
        <w:rPr>
          <w:rFonts w:ascii="Times New Roman" w:hAnsi="Times New Roman" w:cs="Times New Roman"/>
        </w:rPr>
        <w:t>prohibition (Nicholas 1995, Feliciano 2001).</w:t>
      </w:r>
      <w:r w:rsidR="00636322" w:rsidRPr="00804107">
        <w:rPr>
          <w:rFonts w:ascii="Times New Roman" w:hAnsi="Times New Roman" w:cs="Times New Roman"/>
        </w:rPr>
        <w:t xml:space="preserve"> Actions may contribute to the </w:t>
      </w:r>
      <w:r w:rsidR="00E94669" w:rsidRPr="00804107">
        <w:rPr>
          <w:rFonts w:ascii="Times New Roman" w:hAnsi="Times New Roman" w:cs="Times New Roman"/>
        </w:rPr>
        <w:t>erosion</w:t>
      </w:r>
      <w:r w:rsidR="00636322" w:rsidRPr="00804107">
        <w:rPr>
          <w:rFonts w:ascii="Times New Roman" w:hAnsi="Times New Roman" w:cs="Times New Roman"/>
        </w:rPr>
        <w:t xml:space="preserve"> of </w:t>
      </w:r>
      <w:r w:rsidR="0023257A" w:rsidRPr="00804107">
        <w:rPr>
          <w:rFonts w:ascii="Times New Roman" w:hAnsi="Times New Roman" w:cs="Times New Roman"/>
        </w:rPr>
        <w:t>social forces</w:t>
      </w:r>
      <w:r w:rsidR="00636322" w:rsidRPr="00804107">
        <w:rPr>
          <w:rFonts w:ascii="Times New Roman" w:hAnsi="Times New Roman" w:cs="Times New Roman"/>
        </w:rPr>
        <w:t xml:space="preserve"> when lacking an explicit intent </w:t>
      </w:r>
      <w:r w:rsidR="00E352E1" w:rsidRPr="00804107">
        <w:rPr>
          <w:rFonts w:ascii="Times New Roman" w:hAnsi="Times New Roman" w:cs="Times New Roman"/>
        </w:rPr>
        <w:t xml:space="preserve">to do so </w:t>
      </w:r>
      <w:r w:rsidR="000859FE" w:rsidRPr="00804107">
        <w:rPr>
          <w:rFonts w:ascii="Times New Roman" w:hAnsi="Times New Roman" w:cs="Times New Roman"/>
        </w:rPr>
        <w:t xml:space="preserve">or </w:t>
      </w:r>
      <w:r w:rsidR="00636322" w:rsidRPr="00804107">
        <w:rPr>
          <w:rFonts w:ascii="Times New Roman" w:hAnsi="Times New Roman" w:cs="Times New Roman"/>
        </w:rPr>
        <w:t>even when intending the reverse</w:t>
      </w:r>
      <w:r w:rsidR="00E94669" w:rsidRPr="00804107">
        <w:rPr>
          <w:rFonts w:ascii="Times New Roman" w:hAnsi="Times New Roman" w:cs="Times New Roman"/>
        </w:rPr>
        <w:t xml:space="preserve">, as </w:t>
      </w:r>
      <w:r w:rsidR="001B6663" w:rsidRPr="00804107">
        <w:rPr>
          <w:rFonts w:ascii="Times New Roman" w:hAnsi="Times New Roman" w:cs="Times New Roman"/>
        </w:rPr>
        <w:t>was</w:t>
      </w:r>
      <w:r w:rsidR="00E94669" w:rsidRPr="00804107">
        <w:rPr>
          <w:rFonts w:ascii="Times New Roman" w:hAnsi="Times New Roman" w:cs="Times New Roman"/>
        </w:rPr>
        <w:t xml:space="preserve"> the case with committed Nazi followers, who nevertheless helped to preserve Modern art</w:t>
      </w:r>
      <w:r w:rsidR="00F173EE" w:rsidRPr="00804107">
        <w:rPr>
          <w:rFonts w:ascii="Times New Roman" w:hAnsi="Times New Roman" w:cs="Times New Roman"/>
        </w:rPr>
        <w:t xml:space="preserve"> by acting in agreement with their personal aesthetic preferences. </w:t>
      </w:r>
      <w:r w:rsidR="00E94669" w:rsidRPr="00804107">
        <w:rPr>
          <w:rFonts w:ascii="Times New Roman" w:hAnsi="Times New Roman" w:cs="Times New Roman"/>
        </w:rPr>
        <w:t xml:space="preserve"> </w:t>
      </w:r>
      <w:r w:rsidR="00636322" w:rsidRPr="00804107">
        <w:rPr>
          <w:rFonts w:ascii="Times New Roman" w:hAnsi="Times New Roman" w:cs="Times New Roman"/>
        </w:rPr>
        <w:t xml:space="preserve"> </w:t>
      </w:r>
    </w:p>
    <w:p w14:paraId="28EF3ABE" w14:textId="08D575E9" w:rsidR="00BE2C6C" w:rsidRPr="00804107" w:rsidRDefault="00633AE0" w:rsidP="00D86590">
      <w:pPr>
        <w:spacing w:after="0" w:line="451" w:lineRule="auto"/>
        <w:contextualSpacing/>
        <w:rPr>
          <w:rFonts w:ascii="Times New Roman" w:hAnsi="Times New Roman" w:cs="Times New Roman"/>
        </w:rPr>
      </w:pPr>
      <w:r w:rsidRPr="00804107">
        <w:rPr>
          <w:rFonts w:ascii="Times New Roman" w:hAnsi="Times New Roman" w:cs="Times New Roman"/>
        </w:rPr>
        <w:tab/>
        <w:t xml:space="preserve">As </w:t>
      </w:r>
      <w:r w:rsidR="00CC08BA" w:rsidRPr="00804107">
        <w:rPr>
          <w:rFonts w:ascii="Times New Roman" w:hAnsi="Times New Roman" w:cs="Times New Roman"/>
        </w:rPr>
        <w:t xml:space="preserve">demonstrated </w:t>
      </w:r>
      <w:r w:rsidR="00C8097D" w:rsidRPr="00804107">
        <w:rPr>
          <w:rFonts w:ascii="Times New Roman" w:hAnsi="Times New Roman" w:cs="Times New Roman"/>
        </w:rPr>
        <w:t>by</w:t>
      </w:r>
      <w:r w:rsidR="00CC08BA" w:rsidRPr="00804107">
        <w:rPr>
          <w:rFonts w:ascii="Times New Roman" w:hAnsi="Times New Roman" w:cs="Times New Roman"/>
        </w:rPr>
        <w:t xml:space="preserve"> Gould (2000) and confirmed </w:t>
      </w:r>
      <w:r w:rsidR="00C8097D" w:rsidRPr="00804107">
        <w:rPr>
          <w:rFonts w:ascii="Times New Roman" w:hAnsi="Times New Roman" w:cs="Times New Roman"/>
        </w:rPr>
        <w:t>by</w:t>
      </w:r>
      <w:r w:rsidR="00CC08BA" w:rsidRPr="00804107">
        <w:rPr>
          <w:rFonts w:ascii="Times New Roman" w:hAnsi="Times New Roman" w:cs="Times New Roman"/>
        </w:rPr>
        <w:t xml:space="preserve"> </w:t>
      </w:r>
      <w:proofErr w:type="spellStart"/>
      <w:r w:rsidR="00CC08BA" w:rsidRPr="00804107">
        <w:rPr>
          <w:rFonts w:ascii="Times New Roman" w:hAnsi="Times New Roman" w:cs="Times New Roman"/>
        </w:rPr>
        <w:t>Operti</w:t>
      </w:r>
      <w:proofErr w:type="spellEnd"/>
      <w:r w:rsidR="00CC08BA" w:rsidRPr="00804107">
        <w:rPr>
          <w:rFonts w:ascii="Times New Roman" w:hAnsi="Times New Roman" w:cs="Times New Roman"/>
        </w:rPr>
        <w:t xml:space="preserve">, </w:t>
      </w:r>
      <w:proofErr w:type="spellStart"/>
      <w:r w:rsidR="00CC08BA" w:rsidRPr="00804107">
        <w:rPr>
          <w:rFonts w:ascii="Times New Roman" w:hAnsi="Times New Roman" w:cs="Times New Roman"/>
        </w:rPr>
        <w:t>Lampronti</w:t>
      </w:r>
      <w:proofErr w:type="spellEnd"/>
      <w:r w:rsidR="00CC08BA" w:rsidRPr="00804107">
        <w:rPr>
          <w:rFonts w:ascii="Times New Roman" w:hAnsi="Times New Roman" w:cs="Times New Roman"/>
        </w:rPr>
        <w:t xml:space="preserve"> and Sgourev </w:t>
      </w:r>
      <w:r w:rsidR="00C8097D" w:rsidRPr="00804107">
        <w:rPr>
          <w:rFonts w:ascii="Times New Roman" w:hAnsi="Times New Roman" w:cs="Times New Roman"/>
        </w:rPr>
        <w:t>(</w:t>
      </w:r>
      <w:r w:rsidR="00CC08BA" w:rsidRPr="00804107">
        <w:rPr>
          <w:rFonts w:ascii="Times New Roman" w:hAnsi="Times New Roman" w:cs="Times New Roman"/>
        </w:rPr>
        <w:t xml:space="preserve">2020), the misalignment between individual preferences and collective demands </w:t>
      </w:r>
      <w:r w:rsidR="00274C94" w:rsidRPr="00804107">
        <w:rPr>
          <w:rFonts w:ascii="Times New Roman" w:hAnsi="Times New Roman" w:cs="Times New Roman"/>
        </w:rPr>
        <w:t>i</w:t>
      </w:r>
      <w:r w:rsidR="00CC08BA" w:rsidRPr="00804107">
        <w:rPr>
          <w:rFonts w:ascii="Times New Roman" w:hAnsi="Times New Roman" w:cs="Times New Roman"/>
        </w:rPr>
        <w:t>s a</w:t>
      </w:r>
      <w:r w:rsidR="00C8097D" w:rsidRPr="00804107">
        <w:rPr>
          <w:rFonts w:ascii="Times New Roman" w:hAnsi="Times New Roman" w:cs="Times New Roman"/>
        </w:rPr>
        <w:t xml:space="preserve"> core</w:t>
      </w:r>
      <w:r w:rsidR="00CC08BA" w:rsidRPr="00804107">
        <w:rPr>
          <w:rFonts w:ascii="Times New Roman" w:hAnsi="Times New Roman" w:cs="Times New Roman"/>
        </w:rPr>
        <w:t xml:space="preserve"> factor of de-escalation of social conflict. </w:t>
      </w:r>
      <w:r w:rsidR="00274C94" w:rsidRPr="00804107">
        <w:rPr>
          <w:rFonts w:ascii="Times New Roman" w:hAnsi="Times New Roman" w:cs="Times New Roman"/>
        </w:rPr>
        <w:t>We show that n</w:t>
      </w:r>
      <w:r w:rsidR="00CC08BA" w:rsidRPr="00804107">
        <w:rPr>
          <w:rFonts w:ascii="Times New Roman" w:hAnsi="Times New Roman" w:cs="Times New Roman"/>
        </w:rPr>
        <w:t xml:space="preserve">on-conformity to collective expectations </w:t>
      </w:r>
      <w:r w:rsidR="00274C94" w:rsidRPr="00804107">
        <w:rPr>
          <w:rFonts w:ascii="Times New Roman" w:hAnsi="Times New Roman" w:cs="Times New Roman"/>
        </w:rPr>
        <w:t>for enforcement of stigmatization by disassociation can contribute to de-concentration of valuations</w:t>
      </w:r>
      <w:r w:rsidR="00C52E78" w:rsidRPr="00804107">
        <w:rPr>
          <w:rFonts w:ascii="Times New Roman" w:hAnsi="Times New Roman" w:cs="Times New Roman"/>
        </w:rPr>
        <w:t xml:space="preserve">. This development is motivated by </w:t>
      </w:r>
      <w:r w:rsidR="00C8097D" w:rsidRPr="00804107">
        <w:rPr>
          <w:rFonts w:ascii="Times New Roman" w:hAnsi="Times New Roman" w:cs="Times New Roman"/>
        </w:rPr>
        <w:t xml:space="preserve">   </w:t>
      </w:r>
      <w:r w:rsidR="00F4168B" w:rsidRPr="00804107">
        <w:rPr>
          <w:rFonts w:ascii="Times New Roman" w:hAnsi="Times New Roman" w:cs="Times New Roman"/>
        </w:rPr>
        <w:t xml:space="preserve">the </w:t>
      </w:r>
      <w:r w:rsidR="00C52E78" w:rsidRPr="00804107">
        <w:rPr>
          <w:rFonts w:ascii="Times New Roman" w:hAnsi="Times New Roman" w:cs="Times New Roman"/>
        </w:rPr>
        <w:t xml:space="preserve">pursuit of economic and/or symbolic gain; arbitrageurs need not be </w:t>
      </w:r>
      <w:r w:rsidR="00F173EE" w:rsidRPr="00804107">
        <w:rPr>
          <w:rFonts w:ascii="Times New Roman" w:hAnsi="Times New Roman" w:cs="Times New Roman"/>
        </w:rPr>
        <w:t xml:space="preserve">convinced in the </w:t>
      </w:r>
      <w:r w:rsidR="00C52E78" w:rsidRPr="00804107">
        <w:rPr>
          <w:rFonts w:ascii="Times New Roman" w:hAnsi="Times New Roman" w:cs="Times New Roman"/>
        </w:rPr>
        <w:t>qualities</w:t>
      </w:r>
      <w:r w:rsidR="00F173EE" w:rsidRPr="00804107">
        <w:rPr>
          <w:rFonts w:ascii="Times New Roman" w:hAnsi="Times New Roman" w:cs="Times New Roman"/>
        </w:rPr>
        <w:t xml:space="preserve"> of </w:t>
      </w:r>
      <w:r w:rsidR="00F4168B" w:rsidRPr="00804107">
        <w:rPr>
          <w:rFonts w:ascii="Times New Roman" w:hAnsi="Times New Roman" w:cs="Times New Roman"/>
        </w:rPr>
        <w:t>a</w:t>
      </w:r>
      <w:r w:rsidR="00F173EE" w:rsidRPr="00804107">
        <w:rPr>
          <w:rFonts w:ascii="Times New Roman" w:hAnsi="Times New Roman" w:cs="Times New Roman"/>
        </w:rPr>
        <w:t xml:space="preserve"> stigmatized product or actor, but </w:t>
      </w:r>
      <w:r w:rsidR="00BF5359" w:rsidRPr="00804107">
        <w:rPr>
          <w:rFonts w:ascii="Times New Roman" w:hAnsi="Times New Roman" w:cs="Times New Roman"/>
        </w:rPr>
        <w:t xml:space="preserve">need to </w:t>
      </w:r>
      <w:r w:rsidR="00BE2C6C" w:rsidRPr="00804107">
        <w:rPr>
          <w:rFonts w:ascii="Times New Roman" w:hAnsi="Times New Roman" w:cs="Times New Roman"/>
        </w:rPr>
        <w:t xml:space="preserve">have two beliefs - </w:t>
      </w:r>
      <w:r w:rsidR="00BF5359" w:rsidRPr="00804107">
        <w:rPr>
          <w:rFonts w:ascii="Times New Roman" w:hAnsi="Times New Roman" w:cs="Times New Roman"/>
        </w:rPr>
        <w:t>that</w:t>
      </w:r>
      <w:r w:rsidR="00C52E78" w:rsidRPr="00804107">
        <w:rPr>
          <w:rFonts w:ascii="Times New Roman" w:hAnsi="Times New Roman" w:cs="Times New Roman"/>
        </w:rPr>
        <w:t xml:space="preserve"> th</w:t>
      </w:r>
      <w:r w:rsidR="00BF5359" w:rsidRPr="00804107">
        <w:rPr>
          <w:rFonts w:ascii="Times New Roman" w:hAnsi="Times New Roman" w:cs="Times New Roman"/>
        </w:rPr>
        <w:t>e</w:t>
      </w:r>
      <w:r w:rsidR="00C52E78" w:rsidRPr="00804107">
        <w:rPr>
          <w:rFonts w:ascii="Times New Roman" w:hAnsi="Times New Roman" w:cs="Times New Roman"/>
        </w:rPr>
        <w:t xml:space="preserve"> qualities</w:t>
      </w:r>
      <w:r w:rsidR="00F173EE" w:rsidRPr="00804107">
        <w:rPr>
          <w:rFonts w:ascii="Times New Roman" w:hAnsi="Times New Roman" w:cs="Times New Roman"/>
        </w:rPr>
        <w:t xml:space="preserve"> </w:t>
      </w:r>
      <w:r w:rsidR="00F4168B" w:rsidRPr="00804107">
        <w:rPr>
          <w:rFonts w:ascii="Times New Roman" w:hAnsi="Times New Roman" w:cs="Times New Roman"/>
        </w:rPr>
        <w:t>diverge</w:t>
      </w:r>
      <w:r w:rsidR="00C52E78" w:rsidRPr="00804107">
        <w:rPr>
          <w:rFonts w:ascii="Times New Roman" w:hAnsi="Times New Roman" w:cs="Times New Roman"/>
        </w:rPr>
        <w:t xml:space="preserve"> sufficientl</w:t>
      </w:r>
      <w:r w:rsidR="00F4168B" w:rsidRPr="00804107">
        <w:rPr>
          <w:rFonts w:ascii="Times New Roman" w:hAnsi="Times New Roman" w:cs="Times New Roman"/>
        </w:rPr>
        <w:t>y from</w:t>
      </w:r>
      <w:r w:rsidR="00C52E78" w:rsidRPr="00804107">
        <w:rPr>
          <w:rFonts w:ascii="Times New Roman" w:hAnsi="Times New Roman" w:cs="Times New Roman"/>
        </w:rPr>
        <w:t xml:space="preserve"> </w:t>
      </w:r>
      <w:r w:rsidR="00C52E78" w:rsidRPr="00804107">
        <w:rPr>
          <w:rFonts w:ascii="Times New Roman" w:hAnsi="Times New Roman" w:cs="Times New Roman"/>
        </w:rPr>
        <w:lastRenderedPageBreak/>
        <w:t xml:space="preserve">“objective” value </w:t>
      </w:r>
      <w:r w:rsidR="00BF5359" w:rsidRPr="00804107">
        <w:rPr>
          <w:rFonts w:ascii="Times New Roman" w:hAnsi="Times New Roman" w:cs="Times New Roman"/>
        </w:rPr>
        <w:t>and that the d</w:t>
      </w:r>
      <w:r w:rsidR="00F4168B" w:rsidRPr="00804107">
        <w:rPr>
          <w:rFonts w:ascii="Times New Roman" w:hAnsi="Times New Roman" w:cs="Times New Roman"/>
        </w:rPr>
        <w:t xml:space="preserve">ivergences are not </w:t>
      </w:r>
      <w:r w:rsidR="00BF5359" w:rsidRPr="00804107">
        <w:rPr>
          <w:rFonts w:ascii="Times New Roman" w:hAnsi="Times New Roman" w:cs="Times New Roman"/>
        </w:rPr>
        <w:t>likely</w:t>
      </w:r>
      <w:r w:rsidR="00F4168B" w:rsidRPr="00804107">
        <w:rPr>
          <w:rFonts w:ascii="Times New Roman" w:hAnsi="Times New Roman" w:cs="Times New Roman"/>
        </w:rPr>
        <w:t xml:space="preserve"> to endure.</w:t>
      </w:r>
      <w:r w:rsidR="008C3883" w:rsidRPr="00804107">
        <w:rPr>
          <w:rFonts w:ascii="Times New Roman" w:hAnsi="Times New Roman" w:cs="Times New Roman"/>
        </w:rPr>
        <w:t xml:space="preserve"> </w:t>
      </w:r>
      <w:r w:rsidR="00BE2C6C" w:rsidRPr="00804107">
        <w:rPr>
          <w:rFonts w:ascii="Times New Roman" w:hAnsi="Times New Roman" w:cs="Times New Roman"/>
        </w:rPr>
        <w:t xml:space="preserve">The latter belief may be </w:t>
      </w:r>
      <w:r w:rsidR="006D5483" w:rsidRPr="00804107">
        <w:rPr>
          <w:rFonts w:ascii="Times New Roman" w:hAnsi="Times New Roman" w:cs="Times New Roman"/>
        </w:rPr>
        <w:t>motivated by</w:t>
      </w:r>
      <w:r w:rsidR="00BE2C6C" w:rsidRPr="00804107">
        <w:rPr>
          <w:rFonts w:ascii="Times New Roman" w:hAnsi="Times New Roman" w:cs="Times New Roman"/>
        </w:rPr>
        <w:t xml:space="preserve"> the </w:t>
      </w:r>
      <w:r w:rsidR="00D361A8" w:rsidRPr="00804107">
        <w:rPr>
          <w:rFonts w:ascii="Times New Roman" w:hAnsi="Times New Roman" w:cs="Times New Roman"/>
        </w:rPr>
        <w:t xml:space="preserve">limited stock of </w:t>
      </w:r>
      <w:r w:rsidR="00BE2C6C" w:rsidRPr="00804107">
        <w:rPr>
          <w:rFonts w:ascii="Times New Roman" w:hAnsi="Times New Roman" w:cs="Times New Roman"/>
        </w:rPr>
        <w:t xml:space="preserve">underappreciated assets </w:t>
      </w:r>
      <w:r w:rsidR="00D361A8" w:rsidRPr="00804107">
        <w:rPr>
          <w:rFonts w:ascii="Times New Roman" w:hAnsi="Times New Roman" w:cs="Times New Roman"/>
        </w:rPr>
        <w:t xml:space="preserve">in competitive markets </w:t>
      </w:r>
      <w:r w:rsidR="00BE2C6C" w:rsidRPr="00804107">
        <w:rPr>
          <w:rFonts w:ascii="Times New Roman" w:hAnsi="Times New Roman" w:cs="Times New Roman"/>
        </w:rPr>
        <w:t xml:space="preserve">or </w:t>
      </w:r>
      <w:r w:rsidR="006D5483" w:rsidRPr="00804107">
        <w:rPr>
          <w:rFonts w:ascii="Times New Roman" w:hAnsi="Times New Roman" w:cs="Times New Roman"/>
        </w:rPr>
        <w:t>by</w:t>
      </w:r>
      <w:r w:rsidR="00BE2C6C" w:rsidRPr="00804107">
        <w:rPr>
          <w:rFonts w:ascii="Times New Roman" w:hAnsi="Times New Roman" w:cs="Times New Roman"/>
        </w:rPr>
        <w:t xml:space="preserve"> an exogeneous event, </w:t>
      </w:r>
      <w:r w:rsidR="00D361A8" w:rsidRPr="00804107">
        <w:rPr>
          <w:rFonts w:ascii="Times New Roman" w:hAnsi="Times New Roman" w:cs="Times New Roman"/>
        </w:rPr>
        <w:t>creating a sense of urgency (</w:t>
      </w:r>
      <w:r w:rsidR="00BE2C6C" w:rsidRPr="00804107">
        <w:rPr>
          <w:rFonts w:ascii="Times New Roman" w:hAnsi="Times New Roman" w:cs="Times New Roman"/>
        </w:rPr>
        <w:t>such as the approaching end of the war</w:t>
      </w:r>
      <w:r w:rsidR="00D361A8" w:rsidRPr="00804107">
        <w:rPr>
          <w:rFonts w:ascii="Times New Roman" w:hAnsi="Times New Roman" w:cs="Times New Roman"/>
        </w:rPr>
        <w:t xml:space="preserve">). </w:t>
      </w:r>
    </w:p>
    <w:p w14:paraId="3A504106" w14:textId="3643086D" w:rsidR="006D5483" w:rsidRPr="00804107" w:rsidRDefault="002C38B2" w:rsidP="00D86590">
      <w:pPr>
        <w:spacing w:after="0" w:line="451" w:lineRule="auto"/>
        <w:contextualSpacing/>
        <w:rPr>
          <w:rFonts w:ascii="Times New Roman" w:hAnsi="Times New Roman" w:cs="Times New Roman"/>
          <w:bCs/>
        </w:rPr>
      </w:pPr>
      <w:r w:rsidRPr="00804107">
        <w:rPr>
          <w:rFonts w:ascii="Times New Roman" w:hAnsi="Times New Roman" w:cs="Times New Roman"/>
        </w:rPr>
        <w:tab/>
      </w:r>
      <w:r w:rsidR="001C0168" w:rsidRPr="00804107">
        <w:rPr>
          <w:rFonts w:ascii="Times New Roman" w:hAnsi="Times New Roman" w:cs="Times New Roman"/>
        </w:rPr>
        <w:t xml:space="preserve">The analysis posited and validated several </w:t>
      </w:r>
      <w:r w:rsidR="00303165" w:rsidRPr="00804107">
        <w:rPr>
          <w:rFonts w:ascii="Times New Roman" w:hAnsi="Times New Roman" w:cs="Times New Roman"/>
        </w:rPr>
        <w:t>features</w:t>
      </w:r>
      <w:r w:rsidR="001C0168" w:rsidRPr="00804107">
        <w:rPr>
          <w:rFonts w:ascii="Times New Roman" w:hAnsi="Times New Roman" w:cs="Times New Roman"/>
        </w:rPr>
        <w:t xml:space="preserve"> of this </w:t>
      </w:r>
      <w:r w:rsidRPr="00804107">
        <w:rPr>
          <w:rFonts w:ascii="Times New Roman" w:hAnsi="Times New Roman" w:cs="Times New Roman"/>
        </w:rPr>
        <w:t>practice</w:t>
      </w:r>
      <w:r w:rsidR="00D06556" w:rsidRPr="00804107">
        <w:rPr>
          <w:rFonts w:ascii="Times New Roman" w:hAnsi="Times New Roman" w:cs="Times New Roman"/>
        </w:rPr>
        <w:t xml:space="preserve"> -</w:t>
      </w:r>
      <w:r w:rsidR="001C0168" w:rsidRPr="00804107">
        <w:rPr>
          <w:rFonts w:ascii="Times New Roman" w:hAnsi="Times New Roman" w:cs="Times New Roman"/>
        </w:rPr>
        <w:t xml:space="preserve"> it</w:t>
      </w:r>
      <w:r w:rsidR="00303165" w:rsidRPr="00804107">
        <w:rPr>
          <w:rFonts w:ascii="Times New Roman" w:hAnsi="Times New Roman" w:cs="Times New Roman"/>
          <w:bCs/>
        </w:rPr>
        <w:t xml:space="preserve"> pursues economic and/or </w:t>
      </w:r>
    </w:p>
    <w:p w14:paraId="00D462C5" w14:textId="77777777" w:rsidR="006D5483" w:rsidRPr="00804107" w:rsidRDefault="00303165" w:rsidP="00D86590">
      <w:pPr>
        <w:spacing w:after="0" w:line="451" w:lineRule="auto"/>
        <w:contextualSpacing/>
        <w:rPr>
          <w:rFonts w:ascii="Times New Roman" w:hAnsi="Times New Roman" w:cs="Times New Roman"/>
          <w:bCs/>
        </w:rPr>
      </w:pPr>
      <w:r w:rsidRPr="00804107">
        <w:rPr>
          <w:rFonts w:ascii="Times New Roman" w:hAnsi="Times New Roman" w:cs="Times New Roman"/>
          <w:bCs/>
        </w:rPr>
        <w:t>symbolic gain by exploiting inconsistencies in valuations between markets or domains</w:t>
      </w:r>
      <w:r w:rsidR="001C0168" w:rsidRPr="00804107">
        <w:rPr>
          <w:rFonts w:ascii="Times New Roman" w:hAnsi="Times New Roman" w:cs="Times New Roman"/>
        </w:rPr>
        <w:t xml:space="preserve">, </w:t>
      </w:r>
      <w:r w:rsidRPr="00804107">
        <w:rPr>
          <w:rFonts w:ascii="Times New Roman" w:hAnsi="Times New Roman" w:cs="Times New Roman"/>
          <w:bCs/>
        </w:rPr>
        <w:t xml:space="preserve">as moderated by </w:t>
      </w:r>
    </w:p>
    <w:p w14:paraId="02CA9C09" w14:textId="33DB5839" w:rsidR="00303165" w:rsidRPr="00804107" w:rsidRDefault="00303165" w:rsidP="00D86590">
      <w:pPr>
        <w:spacing w:after="0" w:line="451" w:lineRule="auto"/>
        <w:contextualSpacing/>
        <w:rPr>
          <w:rFonts w:ascii="Times New Roman" w:hAnsi="Times New Roman" w:cs="Times New Roman"/>
          <w:bCs/>
        </w:rPr>
      </w:pPr>
      <w:r w:rsidRPr="00804107">
        <w:rPr>
          <w:rFonts w:ascii="Times New Roman" w:hAnsi="Times New Roman" w:cs="Times New Roman"/>
          <w:bCs/>
        </w:rPr>
        <w:t xml:space="preserve">the association of stigma with authenticity. We showed that external actors are more likely than local ones </w:t>
      </w:r>
    </w:p>
    <w:p w14:paraId="638479B8" w14:textId="77777777" w:rsidR="00BE2C6C" w:rsidRPr="00804107" w:rsidRDefault="00303165" w:rsidP="00F864BD">
      <w:pPr>
        <w:spacing w:after="0" w:line="451" w:lineRule="auto"/>
        <w:contextualSpacing/>
        <w:rPr>
          <w:rFonts w:ascii="Times New Roman" w:hAnsi="Times New Roman" w:cs="Times New Roman"/>
          <w:bCs/>
        </w:rPr>
      </w:pPr>
      <w:r w:rsidRPr="00804107">
        <w:rPr>
          <w:rFonts w:ascii="Times New Roman" w:hAnsi="Times New Roman" w:cs="Times New Roman"/>
          <w:bCs/>
        </w:rPr>
        <w:t xml:space="preserve">to exploit differences in valuation by connecting local supply with global demand. </w:t>
      </w:r>
      <w:r w:rsidR="0010297B" w:rsidRPr="00804107">
        <w:rPr>
          <w:rFonts w:ascii="Times New Roman" w:hAnsi="Times New Roman" w:cs="Times New Roman"/>
          <w:bCs/>
        </w:rPr>
        <w:t xml:space="preserve">The external actors are </w:t>
      </w:r>
    </w:p>
    <w:p w14:paraId="6541DC35" w14:textId="2FD68FED" w:rsidR="00077909" w:rsidRPr="00804107" w:rsidRDefault="00F864BD" w:rsidP="00077909">
      <w:pPr>
        <w:spacing w:after="0" w:line="451" w:lineRule="auto"/>
        <w:contextualSpacing/>
        <w:rPr>
          <w:rFonts w:ascii="Times New Roman" w:hAnsi="Times New Roman" w:cs="Times New Roman"/>
        </w:rPr>
      </w:pPr>
      <w:r w:rsidRPr="00804107">
        <w:rPr>
          <w:rFonts w:ascii="Times New Roman" w:hAnsi="Times New Roman" w:cs="Times New Roman"/>
          <w:bCs/>
        </w:rPr>
        <w:t xml:space="preserve">a key reason why the initial backlash against black metal in Norway started to subside within a few years, as the </w:t>
      </w:r>
      <w:r w:rsidR="00D06556" w:rsidRPr="00804107">
        <w:rPr>
          <w:rFonts w:ascii="Times New Roman" w:hAnsi="Times New Roman" w:cs="Times New Roman"/>
          <w:bCs/>
        </w:rPr>
        <w:t xml:space="preserve">global </w:t>
      </w:r>
      <w:r w:rsidRPr="00804107">
        <w:rPr>
          <w:rFonts w:ascii="Times New Roman" w:hAnsi="Times New Roman" w:cs="Times New Roman"/>
          <w:bCs/>
        </w:rPr>
        <w:t xml:space="preserve">commercial potential of the genre became obvious. </w:t>
      </w:r>
      <w:r w:rsidR="002E69F4" w:rsidRPr="00804107">
        <w:rPr>
          <w:rFonts w:ascii="Times New Roman" w:hAnsi="Times New Roman" w:cs="Times New Roman"/>
        </w:rPr>
        <w:t xml:space="preserve">We </w:t>
      </w:r>
      <w:r w:rsidR="000859FE" w:rsidRPr="00804107">
        <w:rPr>
          <w:rFonts w:ascii="Times New Roman" w:hAnsi="Times New Roman" w:cs="Times New Roman"/>
        </w:rPr>
        <w:t>differentiated between</w:t>
      </w:r>
      <w:r w:rsidR="002E69F4" w:rsidRPr="00804107">
        <w:rPr>
          <w:rFonts w:ascii="Times New Roman" w:hAnsi="Times New Roman" w:cs="Times New Roman"/>
        </w:rPr>
        <w:t xml:space="preserve"> “black” and “white” </w:t>
      </w:r>
      <w:r w:rsidR="000859FE" w:rsidRPr="00804107">
        <w:rPr>
          <w:rFonts w:ascii="Times New Roman" w:hAnsi="Times New Roman" w:cs="Times New Roman"/>
        </w:rPr>
        <w:t>strategies</w:t>
      </w:r>
      <w:r w:rsidRPr="00804107">
        <w:rPr>
          <w:rFonts w:ascii="Times New Roman" w:hAnsi="Times New Roman" w:cs="Times New Roman"/>
        </w:rPr>
        <w:t xml:space="preserve"> in </w:t>
      </w:r>
      <w:r w:rsidR="00D06556" w:rsidRPr="00804107">
        <w:rPr>
          <w:rFonts w:ascii="Times New Roman" w:hAnsi="Times New Roman" w:cs="Times New Roman"/>
        </w:rPr>
        <w:t>destigmatization</w:t>
      </w:r>
      <w:r w:rsidRPr="00804107">
        <w:rPr>
          <w:rFonts w:ascii="Times New Roman" w:hAnsi="Times New Roman" w:cs="Times New Roman"/>
        </w:rPr>
        <w:t xml:space="preserve">, but </w:t>
      </w:r>
      <w:r w:rsidR="00ED2247" w:rsidRPr="00804107">
        <w:rPr>
          <w:rFonts w:ascii="Times New Roman" w:hAnsi="Times New Roman" w:cs="Times New Roman"/>
        </w:rPr>
        <w:t xml:space="preserve">recent developments in black metal </w:t>
      </w:r>
      <w:r w:rsidR="00D06556" w:rsidRPr="00804107">
        <w:rPr>
          <w:rFonts w:ascii="Times New Roman" w:hAnsi="Times New Roman" w:cs="Times New Roman"/>
        </w:rPr>
        <w:t>suggest</w:t>
      </w:r>
      <w:r w:rsidR="00ED2247" w:rsidRPr="00804107">
        <w:rPr>
          <w:rFonts w:ascii="Times New Roman" w:hAnsi="Times New Roman" w:cs="Times New Roman"/>
        </w:rPr>
        <w:t xml:space="preserve"> that the contrast between the</w:t>
      </w:r>
      <w:r w:rsidR="00D06556" w:rsidRPr="00804107">
        <w:rPr>
          <w:rFonts w:ascii="Times New Roman" w:hAnsi="Times New Roman" w:cs="Times New Roman"/>
        </w:rPr>
        <w:t>se</w:t>
      </w:r>
      <w:r w:rsidR="00ED2247" w:rsidRPr="00804107">
        <w:rPr>
          <w:rFonts w:ascii="Times New Roman" w:hAnsi="Times New Roman" w:cs="Times New Roman"/>
        </w:rPr>
        <w:t xml:space="preserve"> </w:t>
      </w:r>
      <w:r w:rsidR="00D06556" w:rsidRPr="00804107">
        <w:rPr>
          <w:rFonts w:ascii="Times New Roman" w:hAnsi="Times New Roman" w:cs="Times New Roman"/>
        </w:rPr>
        <w:t>i</w:t>
      </w:r>
      <w:r w:rsidR="00ED2247" w:rsidRPr="00804107">
        <w:rPr>
          <w:rFonts w:ascii="Times New Roman" w:hAnsi="Times New Roman" w:cs="Times New Roman"/>
        </w:rPr>
        <w:t>s wither</w:t>
      </w:r>
      <w:r w:rsidR="00D06556" w:rsidRPr="00804107">
        <w:rPr>
          <w:rFonts w:ascii="Times New Roman" w:hAnsi="Times New Roman" w:cs="Times New Roman"/>
        </w:rPr>
        <w:t>ing</w:t>
      </w:r>
      <w:r w:rsidR="00ED2247" w:rsidRPr="00804107">
        <w:rPr>
          <w:rFonts w:ascii="Times New Roman" w:hAnsi="Times New Roman" w:cs="Times New Roman"/>
        </w:rPr>
        <w:t xml:space="preserve"> over time, </w:t>
      </w:r>
      <w:r w:rsidR="000859FE" w:rsidRPr="00804107">
        <w:rPr>
          <w:rFonts w:ascii="Times New Roman" w:hAnsi="Times New Roman" w:cs="Times New Roman"/>
        </w:rPr>
        <w:t>coloring th</w:t>
      </w:r>
      <w:r w:rsidRPr="00804107">
        <w:rPr>
          <w:rFonts w:ascii="Times New Roman" w:hAnsi="Times New Roman" w:cs="Times New Roman"/>
        </w:rPr>
        <w:t xml:space="preserve">e </w:t>
      </w:r>
      <w:r w:rsidR="000859FE" w:rsidRPr="00804107">
        <w:rPr>
          <w:rFonts w:ascii="Times New Roman" w:hAnsi="Times New Roman" w:cs="Times New Roman"/>
        </w:rPr>
        <w:t xml:space="preserve">genre in shades </w:t>
      </w:r>
      <w:r w:rsidR="007B5F98" w:rsidRPr="00804107">
        <w:rPr>
          <w:rFonts w:ascii="Times New Roman" w:hAnsi="Times New Roman" w:cs="Times New Roman"/>
        </w:rPr>
        <w:t>of</w:t>
      </w:r>
      <w:r w:rsidR="000859FE" w:rsidRPr="00804107">
        <w:rPr>
          <w:rFonts w:ascii="Times New Roman" w:hAnsi="Times New Roman" w:cs="Times New Roman"/>
        </w:rPr>
        <w:t xml:space="preserve"> </w:t>
      </w:r>
      <w:r w:rsidR="00ED2247" w:rsidRPr="00804107">
        <w:rPr>
          <w:rFonts w:ascii="Times New Roman" w:hAnsi="Times New Roman" w:cs="Times New Roman"/>
        </w:rPr>
        <w:t>“</w:t>
      </w:r>
      <w:r w:rsidR="000859FE" w:rsidRPr="00804107">
        <w:rPr>
          <w:rFonts w:ascii="Times New Roman" w:hAnsi="Times New Roman" w:cs="Times New Roman"/>
        </w:rPr>
        <w:t>grey</w:t>
      </w:r>
      <w:r w:rsidR="00ED2247" w:rsidRPr="00804107">
        <w:rPr>
          <w:rFonts w:ascii="Times New Roman" w:hAnsi="Times New Roman" w:cs="Times New Roman"/>
        </w:rPr>
        <w:t>”</w:t>
      </w:r>
      <w:r w:rsidR="002E69F4" w:rsidRPr="00804107">
        <w:rPr>
          <w:rFonts w:ascii="Times New Roman" w:hAnsi="Times New Roman" w:cs="Times New Roman"/>
        </w:rPr>
        <w:t xml:space="preserve">. The </w:t>
      </w:r>
      <w:r w:rsidR="00E94669" w:rsidRPr="00804107">
        <w:rPr>
          <w:rFonts w:ascii="Times New Roman" w:hAnsi="Times New Roman" w:cs="Times New Roman"/>
        </w:rPr>
        <w:t xml:space="preserve">commercial </w:t>
      </w:r>
      <w:r w:rsidR="002E69F4" w:rsidRPr="00804107">
        <w:rPr>
          <w:rFonts w:ascii="Times New Roman" w:hAnsi="Times New Roman" w:cs="Times New Roman"/>
        </w:rPr>
        <w:t xml:space="preserve">success of bands like </w:t>
      </w:r>
      <w:proofErr w:type="spellStart"/>
      <w:r w:rsidR="002E69F4" w:rsidRPr="00804107">
        <w:rPr>
          <w:rFonts w:ascii="Times New Roman" w:hAnsi="Times New Roman" w:cs="Times New Roman"/>
        </w:rPr>
        <w:t>Dimmu</w:t>
      </w:r>
      <w:proofErr w:type="spellEnd"/>
      <w:r w:rsidR="002E69F4" w:rsidRPr="00804107">
        <w:rPr>
          <w:rFonts w:ascii="Times New Roman" w:hAnsi="Times New Roman" w:cs="Times New Roman"/>
        </w:rPr>
        <w:t xml:space="preserve"> </w:t>
      </w:r>
      <w:proofErr w:type="spellStart"/>
      <w:r w:rsidR="002E69F4" w:rsidRPr="00804107">
        <w:rPr>
          <w:rFonts w:ascii="Times New Roman" w:hAnsi="Times New Roman" w:cs="Times New Roman"/>
        </w:rPr>
        <w:t>Borgir</w:t>
      </w:r>
      <w:proofErr w:type="spellEnd"/>
      <w:r w:rsidR="002E69F4" w:rsidRPr="00804107">
        <w:rPr>
          <w:rFonts w:ascii="Times New Roman" w:hAnsi="Times New Roman" w:cs="Times New Roman"/>
        </w:rPr>
        <w:t xml:space="preserve"> in the 2000s, </w:t>
      </w:r>
      <w:r w:rsidR="00D06556" w:rsidRPr="00804107">
        <w:rPr>
          <w:rFonts w:ascii="Times New Roman" w:hAnsi="Times New Roman" w:cs="Times New Roman"/>
        </w:rPr>
        <w:t>is likely related to</w:t>
      </w:r>
      <w:r w:rsidR="00814CB1" w:rsidRPr="00804107">
        <w:rPr>
          <w:rFonts w:ascii="Times New Roman" w:hAnsi="Times New Roman" w:cs="Times New Roman"/>
        </w:rPr>
        <w:t xml:space="preserve"> the</w:t>
      </w:r>
      <w:r w:rsidR="002E69F4" w:rsidRPr="00804107">
        <w:rPr>
          <w:rFonts w:ascii="Times New Roman" w:hAnsi="Times New Roman" w:cs="Times New Roman"/>
        </w:rPr>
        <w:t xml:space="preserve"> </w:t>
      </w:r>
      <w:r w:rsidR="000859FE" w:rsidRPr="00804107">
        <w:rPr>
          <w:rFonts w:ascii="Times New Roman" w:hAnsi="Times New Roman" w:cs="Times New Roman"/>
        </w:rPr>
        <w:t>combin</w:t>
      </w:r>
      <w:r w:rsidR="00814CB1" w:rsidRPr="00804107">
        <w:rPr>
          <w:rFonts w:ascii="Times New Roman" w:hAnsi="Times New Roman" w:cs="Times New Roman"/>
        </w:rPr>
        <w:t>ation of</w:t>
      </w:r>
      <w:r w:rsidR="000859FE" w:rsidRPr="00804107">
        <w:rPr>
          <w:rFonts w:ascii="Times New Roman" w:hAnsi="Times New Roman" w:cs="Times New Roman"/>
        </w:rPr>
        <w:t xml:space="preserve"> authenticity as a pre-1994 band </w:t>
      </w:r>
      <w:r w:rsidR="00D06556" w:rsidRPr="00804107">
        <w:rPr>
          <w:rFonts w:ascii="Times New Roman" w:hAnsi="Times New Roman" w:cs="Times New Roman"/>
        </w:rPr>
        <w:t>and</w:t>
      </w:r>
      <w:r w:rsidR="000859FE" w:rsidRPr="00804107">
        <w:rPr>
          <w:rFonts w:ascii="Times New Roman" w:hAnsi="Times New Roman" w:cs="Times New Roman"/>
        </w:rPr>
        <w:t xml:space="preserve"> </w:t>
      </w:r>
      <w:r w:rsidR="00D06556" w:rsidRPr="00804107">
        <w:rPr>
          <w:rFonts w:ascii="Times New Roman" w:hAnsi="Times New Roman" w:cs="Times New Roman"/>
        </w:rPr>
        <w:t>stylistically</w:t>
      </w:r>
      <w:r w:rsidR="000859FE" w:rsidRPr="00804107">
        <w:rPr>
          <w:rFonts w:ascii="Times New Roman" w:hAnsi="Times New Roman" w:cs="Times New Roman"/>
        </w:rPr>
        <w:t xml:space="preserve"> </w:t>
      </w:r>
      <w:r w:rsidRPr="00804107">
        <w:rPr>
          <w:rFonts w:ascii="Times New Roman" w:hAnsi="Times New Roman" w:cs="Times New Roman"/>
        </w:rPr>
        <w:t>“</w:t>
      </w:r>
      <w:r w:rsidR="00EB253E" w:rsidRPr="00804107">
        <w:rPr>
          <w:rFonts w:ascii="Times New Roman" w:hAnsi="Times New Roman" w:cs="Times New Roman"/>
        </w:rPr>
        <w:t>hybrid</w:t>
      </w:r>
      <w:r w:rsidRPr="00804107">
        <w:rPr>
          <w:rFonts w:ascii="Times New Roman" w:hAnsi="Times New Roman" w:cs="Times New Roman"/>
        </w:rPr>
        <w:t>”</w:t>
      </w:r>
      <w:r w:rsidR="00EB253E" w:rsidRPr="00804107">
        <w:rPr>
          <w:rFonts w:ascii="Times New Roman" w:hAnsi="Times New Roman" w:cs="Times New Roman"/>
        </w:rPr>
        <w:t xml:space="preserve"> music. </w:t>
      </w:r>
      <w:r w:rsidRPr="00804107">
        <w:rPr>
          <w:rFonts w:ascii="Times New Roman" w:hAnsi="Times New Roman" w:cs="Times New Roman"/>
        </w:rPr>
        <w:t xml:space="preserve">The </w:t>
      </w:r>
      <w:r w:rsidR="00814CB1" w:rsidRPr="00804107">
        <w:rPr>
          <w:rFonts w:ascii="Times New Roman" w:hAnsi="Times New Roman" w:cs="Times New Roman"/>
        </w:rPr>
        <w:t>emphasis</w:t>
      </w:r>
      <w:r w:rsidRPr="00804107">
        <w:rPr>
          <w:rFonts w:ascii="Times New Roman" w:hAnsi="Times New Roman" w:cs="Times New Roman"/>
        </w:rPr>
        <w:t xml:space="preserve"> on the crimes </w:t>
      </w:r>
      <w:r w:rsidR="00D06556" w:rsidRPr="00804107">
        <w:rPr>
          <w:rFonts w:ascii="Times New Roman" w:hAnsi="Times New Roman" w:cs="Times New Roman"/>
        </w:rPr>
        <w:t xml:space="preserve">in the aftermath of the scandal </w:t>
      </w:r>
      <w:r w:rsidRPr="00804107">
        <w:rPr>
          <w:rFonts w:ascii="Times New Roman" w:hAnsi="Times New Roman" w:cs="Times New Roman"/>
        </w:rPr>
        <w:t>gave way to moderation, whitewashing the content sufficiently to facilitate marketing to a broader audience.</w:t>
      </w:r>
    </w:p>
    <w:p w14:paraId="2D164252" w14:textId="4D7DC831" w:rsidR="007F30B3" w:rsidRPr="00804107" w:rsidRDefault="0078183E" w:rsidP="0078183E">
      <w:pPr>
        <w:spacing w:after="0" w:line="451" w:lineRule="auto"/>
        <w:contextualSpacing/>
        <w:rPr>
          <w:rFonts w:ascii="Times New Roman" w:hAnsi="Times New Roman" w:cs="Times New Roman"/>
        </w:rPr>
      </w:pPr>
      <w:r w:rsidRPr="00804107">
        <w:rPr>
          <w:rFonts w:ascii="Times New Roman" w:hAnsi="Times New Roman" w:cs="Times New Roman"/>
        </w:rPr>
        <w:tab/>
        <w:t xml:space="preserve">Our theoretical interest in arbitrage practices naturally led to analyzing the first contract of a band in </w:t>
      </w:r>
      <w:r w:rsidR="002E69F4" w:rsidRPr="00804107">
        <w:rPr>
          <w:rFonts w:ascii="Times New Roman" w:hAnsi="Times New Roman" w:cs="Times New Roman"/>
        </w:rPr>
        <w:t xml:space="preserve">the early </w:t>
      </w:r>
      <w:r w:rsidRPr="00804107">
        <w:rPr>
          <w:rFonts w:ascii="Times New Roman" w:hAnsi="Times New Roman" w:cs="Times New Roman"/>
        </w:rPr>
        <w:t>period of destigmatization. M</w:t>
      </w:r>
      <w:r w:rsidR="002E69F4" w:rsidRPr="00804107">
        <w:rPr>
          <w:rFonts w:ascii="Times New Roman" w:hAnsi="Times New Roman" w:cs="Times New Roman"/>
        </w:rPr>
        <w:t xml:space="preserve">ore attention is warranted to the commercialization of </w:t>
      </w:r>
      <w:r w:rsidRPr="00804107">
        <w:rPr>
          <w:rFonts w:ascii="Times New Roman" w:hAnsi="Times New Roman" w:cs="Times New Roman"/>
        </w:rPr>
        <w:t>the genre</w:t>
      </w:r>
      <w:r w:rsidR="002E69F4" w:rsidRPr="00804107">
        <w:rPr>
          <w:rFonts w:ascii="Times New Roman" w:hAnsi="Times New Roman" w:cs="Times New Roman"/>
        </w:rPr>
        <w:t xml:space="preserve"> in the 2000s. </w:t>
      </w:r>
      <w:r w:rsidRPr="00804107">
        <w:rPr>
          <w:rFonts w:ascii="Times New Roman" w:hAnsi="Times New Roman" w:cs="Times New Roman"/>
        </w:rPr>
        <w:t>R</w:t>
      </w:r>
      <w:r w:rsidR="007F30B3" w:rsidRPr="00804107">
        <w:rPr>
          <w:rFonts w:ascii="Times New Roman" w:hAnsi="Times New Roman" w:cs="Times New Roman"/>
        </w:rPr>
        <w:t>esearch</w:t>
      </w:r>
      <w:r w:rsidR="00DF5F9E" w:rsidRPr="00804107">
        <w:rPr>
          <w:rFonts w:ascii="Times New Roman" w:hAnsi="Times New Roman" w:cs="Times New Roman"/>
        </w:rPr>
        <w:t xml:space="preserve"> </w:t>
      </w:r>
      <w:r w:rsidRPr="00804107">
        <w:rPr>
          <w:rFonts w:ascii="Times New Roman" w:hAnsi="Times New Roman" w:cs="Times New Roman"/>
        </w:rPr>
        <w:t>can</w:t>
      </w:r>
      <w:r w:rsidR="00A5062B" w:rsidRPr="00804107">
        <w:rPr>
          <w:rFonts w:ascii="Times New Roman" w:hAnsi="Times New Roman" w:cs="Times New Roman"/>
        </w:rPr>
        <w:t xml:space="preserve"> </w:t>
      </w:r>
      <w:r w:rsidR="00DF5F9E" w:rsidRPr="00804107">
        <w:rPr>
          <w:rFonts w:ascii="Times New Roman" w:hAnsi="Times New Roman" w:cs="Times New Roman"/>
        </w:rPr>
        <w:t xml:space="preserve">explore </w:t>
      </w:r>
      <w:r w:rsidRPr="00804107">
        <w:rPr>
          <w:rFonts w:ascii="Times New Roman" w:hAnsi="Times New Roman" w:cs="Times New Roman"/>
        </w:rPr>
        <w:t xml:space="preserve">facilitating factors by studying </w:t>
      </w:r>
      <w:r w:rsidR="00E352E1" w:rsidRPr="00804107">
        <w:rPr>
          <w:rFonts w:ascii="Times New Roman" w:hAnsi="Times New Roman" w:cs="Times New Roman"/>
        </w:rPr>
        <w:t xml:space="preserve">multiple </w:t>
      </w:r>
      <w:r w:rsidR="00DF5F9E" w:rsidRPr="00804107">
        <w:rPr>
          <w:rFonts w:ascii="Times New Roman" w:hAnsi="Times New Roman" w:cs="Times New Roman"/>
        </w:rPr>
        <w:t xml:space="preserve">album releases or the </w:t>
      </w:r>
      <w:r w:rsidR="007F30B3" w:rsidRPr="00804107">
        <w:rPr>
          <w:rFonts w:ascii="Times New Roman" w:hAnsi="Times New Roman" w:cs="Times New Roman"/>
        </w:rPr>
        <w:t>pattern</w:t>
      </w:r>
      <w:r w:rsidR="00D06556" w:rsidRPr="00804107">
        <w:rPr>
          <w:rFonts w:ascii="Times New Roman" w:hAnsi="Times New Roman" w:cs="Times New Roman"/>
        </w:rPr>
        <w:t>s</w:t>
      </w:r>
      <w:r w:rsidR="00E352E1" w:rsidRPr="00804107">
        <w:rPr>
          <w:rFonts w:ascii="Times New Roman" w:hAnsi="Times New Roman" w:cs="Times New Roman"/>
        </w:rPr>
        <w:t xml:space="preserve"> of </w:t>
      </w:r>
      <w:r w:rsidR="00DF5F9E" w:rsidRPr="00804107">
        <w:rPr>
          <w:rFonts w:ascii="Times New Roman" w:hAnsi="Times New Roman" w:cs="Times New Roman"/>
        </w:rPr>
        <w:t xml:space="preserve">mobility of </w:t>
      </w:r>
      <w:r w:rsidR="0011317C" w:rsidRPr="00804107">
        <w:rPr>
          <w:rFonts w:ascii="Times New Roman" w:hAnsi="Times New Roman" w:cs="Times New Roman"/>
        </w:rPr>
        <w:t>musicians across bands</w:t>
      </w:r>
      <w:r w:rsidR="00A560DB" w:rsidRPr="00804107">
        <w:rPr>
          <w:rFonts w:ascii="Times New Roman" w:hAnsi="Times New Roman" w:cs="Times New Roman"/>
        </w:rPr>
        <w:t xml:space="preserve">, </w:t>
      </w:r>
      <w:proofErr w:type="gramStart"/>
      <w:r w:rsidR="0011317C" w:rsidRPr="00804107">
        <w:rPr>
          <w:rFonts w:ascii="Times New Roman" w:hAnsi="Times New Roman" w:cs="Times New Roman"/>
        </w:rPr>
        <w:t>labels</w:t>
      </w:r>
      <w:proofErr w:type="gramEnd"/>
      <w:r w:rsidR="00A560DB" w:rsidRPr="00804107">
        <w:rPr>
          <w:rFonts w:ascii="Times New Roman" w:hAnsi="Times New Roman" w:cs="Times New Roman"/>
        </w:rPr>
        <w:t xml:space="preserve"> </w:t>
      </w:r>
      <w:r w:rsidR="003E3AE5" w:rsidRPr="00804107">
        <w:rPr>
          <w:rFonts w:ascii="Times New Roman" w:hAnsi="Times New Roman" w:cs="Times New Roman"/>
        </w:rPr>
        <w:t>or</w:t>
      </w:r>
      <w:r w:rsidR="00A560DB" w:rsidRPr="00804107">
        <w:rPr>
          <w:rFonts w:ascii="Times New Roman" w:hAnsi="Times New Roman" w:cs="Times New Roman"/>
        </w:rPr>
        <w:t xml:space="preserve"> genres</w:t>
      </w:r>
      <w:r w:rsidR="00DF5F9E" w:rsidRPr="00804107">
        <w:rPr>
          <w:rFonts w:ascii="Times New Roman" w:hAnsi="Times New Roman" w:cs="Times New Roman"/>
        </w:rPr>
        <w:t xml:space="preserve">. </w:t>
      </w:r>
      <w:r w:rsidRPr="00804107">
        <w:rPr>
          <w:rFonts w:ascii="Times New Roman" w:hAnsi="Times New Roman" w:cs="Times New Roman"/>
        </w:rPr>
        <w:t>Studies can</w:t>
      </w:r>
      <w:r w:rsidR="00B7195A" w:rsidRPr="00804107">
        <w:rPr>
          <w:rFonts w:ascii="Times New Roman" w:hAnsi="Times New Roman" w:cs="Times New Roman"/>
        </w:rPr>
        <w:t xml:space="preserve"> also contribute by </w:t>
      </w:r>
      <w:r w:rsidR="007F30B3" w:rsidRPr="00804107">
        <w:rPr>
          <w:rFonts w:ascii="Times New Roman" w:hAnsi="Times New Roman" w:cs="Times New Roman"/>
        </w:rPr>
        <w:t>testing</w:t>
      </w:r>
      <w:r w:rsidR="00B7195A" w:rsidRPr="00804107">
        <w:rPr>
          <w:rFonts w:ascii="Times New Roman" w:hAnsi="Times New Roman" w:cs="Times New Roman"/>
        </w:rPr>
        <w:t xml:space="preserve"> the</w:t>
      </w:r>
      <w:r w:rsidR="003E3AE5" w:rsidRPr="00804107">
        <w:rPr>
          <w:rFonts w:ascii="Times New Roman" w:hAnsi="Times New Roman" w:cs="Times New Roman"/>
        </w:rPr>
        <w:t xml:space="preserve"> salience</w:t>
      </w:r>
      <w:r w:rsidR="004275B5" w:rsidRPr="00804107">
        <w:rPr>
          <w:rFonts w:ascii="Times New Roman" w:hAnsi="Times New Roman" w:cs="Times New Roman"/>
        </w:rPr>
        <w:t xml:space="preserve"> </w:t>
      </w:r>
      <w:r w:rsidR="00B7195A" w:rsidRPr="00804107">
        <w:rPr>
          <w:rFonts w:ascii="Times New Roman" w:hAnsi="Times New Roman" w:cs="Times New Roman"/>
        </w:rPr>
        <w:t xml:space="preserve">of the </w:t>
      </w:r>
      <w:r w:rsidR="007F30B3" w:rsidRPr="00804107">
        <w:rPr>
          <w:rFonts w:ascii="Times New Roman" w:hAnsi="Times New Roman" w:cs="Times New Roman"/>
        </w:rPr>
        <w:t xml:space="preserve">specified </w:t>
      </w:r>
      <w:r w:rsidR="00B7195A" w:rsidRPr="00804107">
        <w:rPr>
          <w:rFonts w:ascii="Times New Roman" w:hAnsi="Times New Roman" w:cs="Times New Roman"/>
        </w:rPr>
        <w:t xml:space="preserve">conditions – of </w:t>
      </w:r>
      <w:r w:rsidR="003124FF" w:rsidRPr="00804107">
        <w:rPr>
          <w:rFonts w:ascii="Times New Roman" w:hAnsi="Times New Roman" w:cs="Times New Roman"/>
        </w:rPr>
        <w:t xml:space="preserve">malleability of stigma and </w:t>
      </w:r>
      <w:r w:rsidR="00B7195A" w:rsidRPr="00804107">
        <w:rPr>
          <w:rFonts w:ascii="Times New Roman" w:hAnsi="Times New Roman" w:cs="Times New Roman"/>
        </w:rPr>
        <w:t xml:space="preserve">availability of </w:t>
      </w:r>
      <w:r w:rsidR="003124FF" w:rsidRPr="00804107">
        <w:rPr>
          <w:rFonts w:ascii="Times New Roman" w:hAnsi="Times New Roman" w:cs="Times New Roman"/>
        </w:rPr>
        <w:t>multiple audiences</w:t>
      </w:r>
      <w:r w:rsidR="00B7195A" w:rsidRPr="00804107">
        <w:rPr>
          <w:rFonts w:ascii="Times New Roman" w:hAnsi="Times New Roman" w:cs="Times New Roman"/>
        </w:rPr>
        <w:t xml:space="preserve">. For example, </w:t>
      </w:r>
      <w:r w:rsidR="003E3AE5" w:rsidRPr="00804107">
        <w:rPr>
          <w:rFonts w:ascii="Times New Roman" w:hAnsi="Times New Roman" w:cs="Times New Roman"/>
        </w:rPr>
        <w:t>s</w:t>
      </w:r>
      <w:r w:rsidR="002509C5" w:rsidRPr="00804107">
        <w:rPr>
          <w:rFonts w:ascii="Times New Roman" w:hAnsi="Times New Roman" w:cs="Times New Roman"/>
        </w:rPr>
        <w:t>cholars</w:t>
      </w:r>
      <w:r w:rsidR="003E3AE5" w:rsidRPr="00804107">
        <w:rPr>
          <w:rFonts w:ascii="Times New Roman" w:hAnsi="Times New Roman" w:cs="Times New Roman"/>
        </w:rPr>
        <w:t xml:space="preserve"> can differentiate between </w:t>
      </w:r>
      <w:r w:rsidR="00B7195A" w:rsidRPr="00804107">
        <w:rPr>
          <w:rFonts w:ascii="Times New Roman" w:hAnsi="Times New Roman" w:cs="Times New Roman"/>
        </w:rPr>
        <w:t>d</w:t>
      </w:r>
      <w:r w:rsidR="003124FF" w:rsidRPr="00804107">
        <w:rPr>
          <w:rFonts w:ascii="Times New Roman" w:hAnsi="Times New Roman" w:cs="Times New Roman"/>
        </w:rPr>
        <w:t>egrees of malleability</w:t>
      </w:r>
      <w:r w:rsidR="00B7195A" w:rsidRPr="00804107">
        <w:rPr>
          <w:rFonts w:ascii="Times New Roman" w:hAnsi="Times New Roman" w:cs="Times New Roman"/>
        </w:rPr>
        <w:t xml:space="preserve"> </w:t>
      </w:r>
      <w:r w:rsidR="002509C5" w:rsidRPr="00804107">
        <w:rPr>
          <w:rFonts w:ascii="Times New Roman" w:hAnsi="Times New Roman" w:cs="Times New Roman"/>
        </w:rPr>
        <w:t>or</w:t>
      </w:r>
      <w:r w:rsidR="003124FF" w:rsidRPr="00804107">
        <w:rPr>
          <w:rFonts w:ascii="Times New Roman" w:hAnsi="Times New Roman" w:cs="Times New Roman"/>
        </w:rPr>
        <w:t xml:space="preserve"> </w:t>
      </w:r>
      <w:r w:rsidR="00B7195A" w:rsidRPr="00804107">
        <w:rPr>
          <w:rFonts w:ascii="Times New Roman" w:hAnsi="Times New Roman" w:cs="Times New Roman"/>
        </w:rPr>
        <w:t>analyze how</w:t>
      </w:r>
      <w:r w:rsidR="003124FF" w:rsidRPr="00804107">
        <w:rPr>
          <w:rFonts w:ascii="Times New Roman" w:hAnsi="Times New Roman" w:cs="Times New Roman"/>
        </w:rPr>
        <w:t xml:space="preserve"> the type of audience or distance between </w:t>
      </w:r>
      <w:r w:rsidR="003E3AE5" w:rsidRPr="00804107">
        <w:rPr>
          <w:rFonts w:ascii="Times New Roman" w:hAnsi="Times New Roman" w:cs="Times New Roman"/>
        </w:rPr>
        <w:t>markets or</w:t>
      </w:r>
      <w:r w:rsidR="00B7195A" w:rsidRPr="00804107">
        <w:rPr>
          <w:rFonts w:ascii="Times New Roman" w:hAnsi="Times New Roman" w:cs="Times New Roman"/>
        </w:rPr>
        <w:t xml:space="preserve"> </w:t>
      </w:r>
      <w:r w:rsidR="003124FF" w:rsidRPr="00804107">
        <w:rPr>
          <w:rFonts w:ascii="Times New Roman" w:hAnsi="Times New Roman" w:cs="Times New Roman"/>
        </w:rPr>
        <w:t xml:space="preserve">domains </w:t>
      </w:r>
      <w:r w:rsidR="00B7195A" w:rsidRPr="00804107">
        <w:rPr>
          <w:rFonts w:ascii="Times New Roman" w:hAnsi="Times New Roman" w:cs="Times New Roman"/>
        </w:rPr>
        <w:t xml:space="preserve">affect the </w:t>
      </w:r>
      <w:r w:rsidR="002509C5" w:rsidRPr="00804107">
        <w:rPr>
          <w:rFonts w:ascii="Times New Roman" w:hAnsi="Times New Roman" w:cs="Times New Roman"/>
        </w:rPr>
        <w:t>incidence</w:t>
      </w:r>
      <w:r w:rsidR="00B7195A" w:rsidRPr="00804107">
        <w:rPr>
          <w:rFonts w:ascii="Times New Roman" w:hAnsi="Times New Roman" w:cs="Times New Roman"/>
        </w:rPr>
        <w:t xml:space="preserve"> of valuation arbitrage. </w:t>
      </w:r>
    </w:p>
    <w:p w14:paraId="0C44D7B9" w14:textId="5377CBA8" w:rsidR="00057405" w:rsidRPr="00804107" w:rsidRDefault="00267D8F" w:rsidP="002509C5">
      <w:pPr>
        <w:spacing w:after="0" w:line="451" w:lineRule="auto"/>
        <w:ind w:firstLine="720"/>
        <w:contextualSpacing/>
        <w:rPr>
          <w:rFonts w:ascii="Times New Roman" w:hAnsi="Times New Roman" w:cs="Times New Roman"/>
        </w:rPr>
      </w:pPr>
      <w:r w:rsidRPr="00804107">
        <w:rPr>
          <w:rFonts w:ascii="Times New Roman" w:hAnsi="Times New Roman" w:cs="Times New Roman"/>
        </w:rPr>
        <w:t xml:space="preserve">We developed our arguments by drawing on another social context </w:t>
      </w:r>
      <w:r w:rsidR="007F30B3" w:rsidRPr="00804107">
        <w:rPr>
          <w:rFonts w:ascii="Times New Roman" w:hAnsi="Times New Roman" w:cs="Times New Roman"/>
        </w:rPr>
        <w:t xml:space="preserve">to where we tested them </w:t>
      </w:r>
      <w:r w:rsidRPr="00804107">
        <w:rPr>
          <w:rFonts w:ascii="Times New Roman" w:hAnsi="Times New Roman" w:cs="Times New Roman"/>
        </w:rPr>
        <w:t xml:space="preserve">- the </w:t>
      </w:r>
      <w:r w:rsidR="00781195" w:rsidRPr="00804107">
        <w:rPr>
          <w:rFonts w:ascii="Times New Roman" w:hAnsi="Times New Roman" w:cs="Times New Roman"/>
        </w:rPr>
        <w:t>blacklisting</w:t>
      </w:r>
      <w:r w:rsidRPr="00804107">
        <w:rPr>
          <w:rFonts w:ascii="Times New Roman" w:hAnsi="Times New Roman" w:cs="Times New Roman"/>
        </w:rPr>
        <w:t xml:space="preserve"> of </w:t>
      </w:r>
      <w:r w:rsidR="00B7195A" w:rsidRPr="00804107">
        <w:rPr>
          <w:rFonts w:ascii="Times New Roman" w:hAnsi="Times New Roman" w:cs="Times New Roman"/>
        </w:rPr>
        <w:t xml:space="preserve">Degenerate </w:t>
      </w:r>
      <w:r w:rsidRPr="00804107">
        <w:rPr>
          <w:rFonts w:ascii="Times New Roman" w:hAnsi="Times New Roman" w:cs="Times New Roman"/>
        </w:rPr>
        <w:t>a</w:t>
      </w:r>
      <w:r w:rsidR="00B7195A" w:rsidRPr="00804107">
        <w:rPr>
          <w:rFonts w:ascii="Times New Roman" w:hAnsi="Times New Roman" w:cs="Times New Roman"/>
        </w:rPr>
        <w:t xml:space="preserve">rt </w:t>
      </w:r>
      <w:r w:rsidRPr="00804107">
        <w:rPr>
          <w:rFonts w:ascii="Times New Roman" w:hAnsi="Times New Roman" w:cs="Times New Roman"/>
        </w:rPr>
        <w:t xml:space="preserve">in Nazi Germany. </w:t>
      </w:r>
      <w:r w:rsidR="002509C5" w:rsidRPr="00804107">
        <w:rPr>
          <w:rFonts w:ascii="Times New Roman" w:hAnsi="Times New Roman" w:cs="Times New Roman"/>
        </w:rPr>
        <w:t xml:space="preserve">Notable </w:t>
      </w:r>
      <w:r w:rsidRPr="00804107">
        <w:rPr>
          <w:rFonts w:ascii="Times New Roman" w:hAnsi="Times New Roman" w:cs="Times New Roman"/>
        </w:rPr>
        <w:t>parallels emerged between the</w:t>
      </w:r>
      <w:r w:rsidR="007F30B3" w:rsidRPr="00804107">
        <w:rPr>
          <w:rFonts w:ascii="Times New Roman" w:hAnsi="Times New Roman" w:cs="Times New Roman"/>
        </w:rPr>
        <w:t>se contexts</w:t>
      </w:r>
      <w:r w:rsidR="002509C5" w:rsidRPr="00804107">
        <w:rPr>
          <w:rFonts w:ascii="Times New Roman" w:hAnsi="Times New Roman" w:cs="Times New Roman"/>
        </w:rPr>
        <w:t>,</w:t>
      </w:r>
      <w:r w:rsidRPr="00804107">
        <w:rPr>
          <w:rFonts w:ascii="Times New Roman" w:hAnsi="Times New Roman" w:cs="Times New Roman"/>
        </w:rPr>
        <w:t xml:space="preserve"> such as </w:t>
      </w:r>
      <w:r w:rsidR="00FA55EF" w:rsidRPr="00804107">
        <w:rPr>
          <w:rFonts w:ascii="Times New Roman" w:hAnsi="Times New Roman" w:cs="Times New Roman"/>
        </w:rPr>
        <w:t xml:space="preserve">the way in which an ideological campaign turns into a business venture or how </w:t>
      </w:r>
      <w:r w:rsidR="007F30B3" w:rsidRPr="00804107">
        <w:rPr>
          <w:rFonts w:ascii="Times New Roman" w:hAnsi="Times New Roman" w:cs="Times New Roman"/>
        </w:rPr>
        <w:t xml:space="preserve">economic </w:t>
      </w:r>
      <w:r w:rsidR="00FA55EF" w:rsidRPr="00804107">
        <w:rPr>
          <w:rFonts w:ascii="Times New Roman" w:hAnsi="Times New Roman" w:cs="Times New Roman"/>
        </w:rPr>
        <w:t xml:space="preserve">mechanisms make </w:t>
      </w:r>
      <w:r w:rsidR="00D06556" w:rsidRPr="00804107">
        <w:rPr>
          <w:rFonts w:ascii="Times New Roman" w:hAnsi="Times New Roman" w:cs="Times New Roman"/>
        </w:rPr>
        <w:t xml:space="preserve">negative </w:t>
      </w:r>
      <w:r w:rsidR="00495E25" w:rsidRPr="00804107">
        <w:rPr>
          <w:rFonts w:ascii="Times New Roman" w:hAnsi="Times New Roman" w:cs="Times New Roman"/>
        </w:rPr>
        <w:t>normative</w:t>
      </w:r>
      <w:r w:rsidR="00FA55EF" w:rsidRPr="00804107">
        <w:rPr>
          <w:rFonts w:ascii="Times New Roman" w:hAnsi="Times New Roman" w:cs="Times New Roman"/>
        </w:rPr>
        <w:t xml:space="preserve"> judgments </w:t>
      </w:r>
      <w:r w:rsidR="00EB0E74" w:rsidRPr="00804107">
        <w:rPr>
          <w:rFonts w:ascii="Times New Roman" w:hAnsi="Times New Roman" w:cs="Times New Roman"/>
        </w:rPr>
        <w:t>appear</w:t>
      </w:r>
      <w:r w:rsidR="00FA55EF" w:rsidRPr="00804107">
        <w:rPr>
          <w:rFonts w:ascii="Times New Roman" w:hAnsi="Times New Roman" w:cs="Times New Roman"/>
        </w:rPr>
        <w:t xml:space="preserve"> as socially-constructed and contestable. </w:t>
      </w:r>
      <w:r w:rsidR="006832CD" w:rsidRPr="00804107">
        <w:rPr>
          <w:rFonts w:ascii="Times New Roman" w:hAnsi="Times New Roman" w:cs="Times New Roman"/>
        </w:rPr>
        <w:t>A</w:t>
      </w:r>
      <w:r w:rsidR="00D06556" w:rsidRPr="00804107">
        <w:rPr>
          <w:rFonts w:ascii="Times New Roman" w:hAnsi="Times New Roman" w:cs="Times New Roman"/>
        </w:rPr>
        <w:t xml:space="preserve"> </w:t>
      </w:r>
      <w:r w:rsidR="006832CD" w:rsidRPr="00804107">
        <w:rPr>
          <w:rFonts w:ascii="Times New Roman" w:hAnsi="Times New Roman" w:cs="Times New Roman"/>
        </w:rPr>
        <w:t xml:space="preserve">recent example is </w:t>
      </w:r>
      <w:r w:rsidR="002509C5" w:rsidRPr="00804107">
        <w:rPr>
          <w:rFonts w:ascii="Times New Roman" w:hAnsi="Times New Roman" w:cs="Times New Roman"/>
        </w:rPr>
        <w:t xml:space="preserve">   </w:t>
      </w:r>
      <w:r w:rsidR="006832CD" w:rsidRPr="00804107">
        <w:rPr>
          <w:rFonts w:ascii="Times New Roman" w:hAnsi="Times New Roman" w:cs="Times New Roman"/>
        </w:rPr>
        <w:t xml:space="preserve">the stigmatization of the San Francisco 49ers quarterback Colin Kaepernick, whose decision in 2016 to protest against police brutality towards African Americans by kneeling during the playing of the national </w:t>
      </w:r>
      <w:r w:rsidR="006832CD" w:rsidRPr="00804107">
        <w:rPr>
          <w:rFonts w:ascii="Times New Roman" w:hAnsi="Times New Roman" w:cs="Times New Roman"/>
        </w:rPr>
        <w:lastRenderedPageBreak/>
        <w:t xml:space="preserve">anthem led to his blacklisting by team owners and </w:t>
      </w:r>
      <w:r w:rsidR="002509C5" w:rsidRPr="00804107">
        <w:rPr>
          <w:rFonts w:ascii="Times New Roman" w:hAnsi="Times New Roman" w:cs="Times New Roman"/>
        </w:rPr>
        <w:t>ample</w:t>
      </w:r>
      <w:r w:rsidR="00B742E4" w:rsidRPr="00804107">
        <w:rPr>
          <w:rFonts w:ascii="Times New Roman" w:hAnsi="Times New Roman" w:cs="Times New Roman"/>
        </w:rPr>
        <w:t xml:space="preserve"> </w:t>
      </w:r>
      <w:r w:rsidR="006832CD" w:rsidRPr="00804107">
        <w:rPr>
          <w:rFonts w:ascii="Times New Roman" w:hAnsi="Times New Roman" w:cs="Times New Roman"/>
        </w:rPr>
        <w:t>negative public</w:t>
      </w:r>
      <w:r w:rsidR="002509C5" w:rsidRPr="00804107">
        <w:rPr>
          <w:rFonts w:ascii="Times New Roman" w:hAnsi="Times New Roman" w:cs="Times New Roman"/>
        </w:rPr>
        <w:t>ity</w:t>
      </w:r>
      <w:r w:rsidR="006832CD" w:rsidRPr="00804107">
        <w:rPr>
          <w:rFonts w:ascii="Times New Roman" w:hAnsi="Times New Roman" w:cs="Times New Roman"/>
        </w:rPr>
        <w:t xml:space="preserve">. </w:t>
      </w:r>
      <w:r w:rsidR="00057405" w:rsidRPr="00804107">
        <w:rPr>
          <w:rFonts w:ascii="Times New Roman" w:hAnsi="Times New Roman" w:cs="Times New Roman"/>
        </w:rPr>
        <w:t>H</w:t>
      </w:r>
      <w:r w:rsidR="007014DB" w:rsidRPr="00804107">
        <w:rPr>
          <w:rFonts w:ascii="Times New Roman" w:hAnsi="Times New Roman" w:cs="Times New Roman"/>
        </w:rPr>
        <w:t xml:space="preserve">is case was </w:t>
      </w:r>
      <w:r w:rsidR="00057405" w:rsidRPr="00804107">
        <w:rPr>
          <w:rFonts w:ascii="Times New Roman" w:hAnsi="Times New Roman" w:cs="Times New Roman"/>
        </w:rPr>
        <w:t xml:space="preserve">embraced by </w:t>
      </w:r>
      <w:r w:rsidR="006832CD" w:rsidRPr="00804107">
        <w:rPr>
          <w:rFonts w:ascii="Times New Roman" w:hAnsi="Times New Roman" w:cs="Times New Roman"/>
        </w:rPr>
        <w:t xml:space="preserve">Nike in 2018 in a global advertising campaign. </w:t>
      </w:r>
      <w:r w:rsidR="00123940" w:rsidRPr="00804107">
        <w:rPr>
          <w:rFonts w:ascii="Times New Roman" w:hAnsi="Times New Roman" w:cs="Times New Roman"/>
        </w:rPr>
        <w:t>M</w:t>
      </w:r>
      <w:r w:rsidR="00057405" w:rsidRPr="00804107">
        <w:rPr>
          <w:rFonts w:ascii="Times New Roman" w:hAnsi="Times New Roman" w:cs="Times New Roman"/>
        </w:rPr>
        <w:t xml:space="preserve">any </w:t>
      </w:r>
      <w:r w:rsidR="002509C5" w:rsidRPr="00804107">
        <w:rPr>
          <w:rFonts w:ascii="Times New Roman" w:hAnsi="Times New Roman" w:cs="Times New Roman"/>
        </w:rPr>
        <w:t xml:space="preserve">consumers </w:t>
      </w:r>
      <w:r w:rsidR="00057405" w:rsidRPr="00804107">
        <w:rPr>
          <w:rFonts w:ascii="Times New Roman" w:hAnsi="Times New Roman" w:cs="Times New Roman"/>
        </w:rPr>
        <w:t>protest</w:t>
      </w:r>
      <w:r w:rsidR="00123940" w:rsidRPr="00804107">
        <w:rPr>
          <w:rFonts w:ascii="Times New Roman" w:hAnsi="Times New Roman" w:cs="Times New Roman"/>
        </w:rPr>
        <w:t>ed</w:t>
      </w:r>
      <w:r w:rsidR="00057405" w:rsidRPr="00804107">
        <w:rPr>
          <w:rFonts w:ascii="Times New Roman" w:hAnsi="Times New Roman" w:cs="Times New Roman"/>
        </w:rPr>
        <w:t xml:space="preserve"> Nike’s support</w:t>
      </w:r>
      <w:r w:rsidR="007014DB" w:rsidRPr="00804107">
        <w:rPr>
          <w:rFonts w:ascii="Times New Roman" w:hAnsi="Times New Roman" w:cs="Times New Roman"/>
        </w:rPr>
        <w:t xml:space="preserve"> </w:t>
      </w:r>
      <w:r w:rsidR="00057405" w:rsidRPr="00804107">
        <w:rPr>
          <w:rFonts w:ascii="Times New Roman" w:hAnsi="Times New Roman" w:cs="Times New Roman"/>
        </w:rPr>
        <w:t xml:space="preserve">by posting videos and photos destroying Nike apparel. </w:t>
      </w:r>
      <w:r w:rsidR="00EB0E74" w:rsidRPr="00804107">
        <w:rPr>
          <w:rFonts w:ascii="Times New Roman" w:hAnsi="Times New Roman" w:cs="Times New Roman"/>
        </w:rPr>
        <w:t>But d</w:t>
      </w:r>
      <w:r w:rsidR="00057405" w:rsidRPr="00804107">
        <w:rPr>
          <w:rFonts w:ascii="Times New Roman" w:hAnsi="Times New Roman" w:cs="Times New Roman"/>
        </w:rPr>
        <w:t>espite the backlash, sales picked up for Nike</w:t>
      </w:r>
      <w:r w:rsidR="00855E9B" w:rsidRPr="00804107">
        <w:rPr>
          <w:rFonts w:ascii="Times New Roman" w:hAnsi="Times New Roman" w:cs="Times New Roman"/>
        </w:rPr>
        <w:t xml:space="preserve"> and</w:t>
      </w:r>
      <w:r w:rsidR="00057405" w:rsidRPr="00804107">
        <w:rPr>
          <w:rFonts w:ascii="Times New Roman" w:hAnsi="Times New Roman" w:cs="Times New Roman"/>
        </w:rPr>
        <w:t xml:space="preserve"> its stock price recovered, while Kaepernick-named jerseys </w:t>
      </w:r>
      <w:r w:rsidR="002509C5" w:rsidRPr="00804107">
        <w:rPr>
          <w:rFonts w:ascii="Times New Roman" w:hAnsi="Times New Roman" w:cs="Times New Roman"/>
        </w:rPr>
        <w:t>remain</w:t>
      </w:r>
      <w:r w:rsidR="00057405" w:rsidRPr="00804107">
        <w:rPr>
          <w:rFonts w:ascii="Times New Roman" w:hAnsi="Times New Roman" w:cs="Times New Roman"/>
        </w:rPr>
        <w:t xml:space="preserve"> among the most popular in </w:t>
      </w:r>
      <w:r w:rsidR="002509C5" w:rsidRPr="00804107">
        <w:rPr>
          <w:rFonts w:ascii="Times New Roman" w:hAnsi="Times New Roman" w:cs="Times New Roman"/>
        </w:rPr>
        <w:t xml:space="preserve">the </w:t>
      </w:r>
      <w:r w:rsidR="007014DB" w:rsidRPr="00804107">
        <w:rPr>
          <w:rFonts w:ascii="Times New Roman" w:hAnsi="Times New Roman" w:cs="Times New Roman"/>
        </w:rPr>
        <w:t>NFL</w:t>
      </w:r>
      <w:r w:rsidR="00057405" w:rsidRPr="00804107">
        <w:rPr>
          <w:rFonts w:ascii="Times New Roman" w:hAnsi="Times New Roman" w:cs="Times New Roman"/>
        </w:rPr>
        <w:t xml:space="preserve">.  </w:t>
      </w:r>
    </w:p>
    <w:p w14:paraId="5B6B5BD0" w14:textId="0E7ECEC7" w:rsidR="003E3AE5" w:rsidRPr="00804107" w:rsidRDefault="00123940" w:rsidP="00057405">
      <w:pPr>
        <w:spacing w:after="0" w:line="451" w:lineRule="auto"/>
        <w:contextualSpacing/>
        <w:rPr>
          <w:rFonts w:ascii="Times New Roman" w:hAnsi="Times New Roman" w:cs="Times New Roman"/>
          <w:i/>
          <w:iCs/>
        </w:rPr>
      </w:pPr>
      <w:r w:rsidRPr="00804107">
        <w:rPr>
          <w:rFonts w:ascii="Times New Roman" w:hAnsi="Times New Roman" w:cs="Times New Roman"/>
        </w:rPr>
        <w:tab/>
        <w:t>An article in the New Yorker describe</w:t>
      </w:r>
      <w:r w:rsidR="00855E9B" w:rsidRPr="00804107">
        <w:rPr>
          <w:rFonts w:ascii="Times New Roman" w:hAnsi="Times New Roman" w:cs="Times New Roman"/>
        </w:rPr>
        <w:t>s</w:t>
      </w:r>
      <w:r w:rsidRPr="00804107">
        <w:rPr>
          <w:rFonts w:ascii="Times New Roman" w:hAnsi="Times New Roman" w:cs="Times New Roman"/>
        </w:rPr>
        <w:t xml:space="preserve"> Nike’s involvement </w:t>
      </w:r>
      <w:r w:rsidR="007014DB" w:rsidRPr="00804107">
        <w:rPr>
          <w:rFonts w:ascii="Times New Roman" w:hAnsi="Times New Roman" w:cs="Times New Roman"/>
        </w:rPr>
        <w:t>as follows</w:t>
      </w:r>
      <w:r w:rsidRPr="00804107">
        <w:rPr>
          <w:rFonts w:ascii="Times New Roman" w:hAnsi="Times New Roman" w:cs="Times New Roman"/>
        </w:rPr>
        <w:t xml:space="preserve">: </w:t>
      </w:r>
      <w:r w:rsidRPr="00804107">
        <w:rPr>
          <w:rFonts w:ascii="Times New Roman" w:hAnsi="Times New Roman" w:cs="Times New Roman"/>
          <w:i/>
          <w:iCs/>
        </w:rPr>
        <w:t xml:space="preserve">[Nike] was hoping to sell </w:t>
      </w:r>
    </w:p>
    <w:p w14:paraId="5550CCA8" w14:textId="35294FCE" w:rsidR="00E26146" w:rsidRPr="00804107" w:rsidRDefault="00123940" w:rsidP="00057405">
      <w:pPr>
        <w:spacing w:after="0" w:line="451" w:lineRule="auto"/>
        <w:contextualSpacing/>
        <w:rPr>
          <w:rFonts w:ascii="Times New Roman" w:hAnsi="Times New Roman" w:cs="Times New Roman"/>
        </w:rPr>
      </w:pPr>
      <w:r w:rsidRPr="00804107">
        <w:rPr>
          <w:rFonts w:ascii="Times New Roman" w:hAnsi="Times New Roman" w:cs="Times New Roman"/>
          <w:i/>
          <w:iCs/>
        </w:rPr>
        <w:t>inspiration. The company seems to have aligned itself with Kaepernick for the same reason. While some people rage that yet again in America an ingrate-rebel has been rewarded, there is another narrative that Kaepernick conjures—that of an individual, driven by conscience, fighting a lonely crusade against forces more powerful than he is. The odds are far from being in his favor, but, no matter, he persists.</w:t>
      </w:r>
      <w:r w:rsidR="009354B5" w:rsidRPr="00804107">
        <w:rPr>
          <w:rStyle w:val="FootnoteReference"/>
          <w:rFonts w:ascii="Times New Roman" w:hAnsi="Times New Roman" w:cs="Times New Roman"/>
          <w:i/>
          <w:iCs/>
        </w:rPr>
        <w:footnoteReference w:id="13"/>
      </w:r>
      <w:r w:rsidR="00C93CA2" w:rsidRPr="00804107">
        <w:rPr>
          <w:rFonts w:ascii="Times New Roman" w:hAnsi="Times New Roman" w:cs="Times New Roman"/>
          <w:i/>
          <w:iCs/>
        </w:rPr>
        <w:t xml:space="preserve"> </w:t>
      </w:r>
      <w:r w:rsidR="009354B5" w:rsidRPr="00804107">
        <w:rPr>
          <w:rFonts w:ascii="Times New Roman" w:hAnsi="Times New Roman" w:cs="Times New Roman"/>
        </w:rPr>
        <w:t xml:space="preserve">This interpretation </w:t>
      </w:r>
      <w:r w:rsidR="006E359D" w:rsidRPr="00804107">
        <w:rPr>
          <w:rFonts w:ascii="Times New Roman" w:hAnsi="Times New Roman" w:cs="Times New Roman"/>
        </w:rPr>
        <w:t>reinforces</w:t>
      </w:r>
      <w:r w:rsidR="009354B5" w:rsidRPr="00804107">
        <w:rPr>
          <w:rFonts w:ascii="Times New Roman" w:hAnsi="Times New Roman" w:cs="Times New Roman"/>
        </w:rPr>
        <w:t xml:space="preserve"> the </w:t>
      </w:r>
      <w:r w:rsidR="006E359D" w:rsidRPr="00804107">
        <w:rPr>
          <w:rFonts w:ascii="Times New Roman" w:hAnsi="Times New Roman" w:cs="Times New Roman"/>
        </w:rPr>
        <w:t xml:space="preserve">featured </w:t>
      </w:r>
      <w:r w:rsidR="007014DB" w:rsidRPr="00804107">
        <w:rPr>
          <w:rFonts w:ascii="Times New Roman" w:hAnsi="Times New Roman" w:cs="Times New Roman"/>
        </w:rPr>
        <w:t xml:space="preserve">“arbitrage” </w:t>
      </w:r>
      <w:r w:rsidR="009354B5" w:rsidRPr="00804107">
        <w:rPr>
          <w:rFonts w:ascii="Times New Roman" w:hAnsi="Times New Roman" w:cs="Times New Roman"/>
        </w:rPr>
        <w:t xml:space="preserve">mechanism </w:t>
      </w:r>
      <w:r w:rsidR="006E359D" w:rsidRPr="00804107">
        <w:rPr>
          <w:rFonts w:ascii="Times New Roman" w:hAnsi="Times New Roman" w:cs="Times New Roman"/>
        </w:rPr>
        <w:t>-</w:t>
      </w:r>
      <w:r w:rsidR="009354B5" w:rsidRPr="00804107">
        <w:rPr>
          <w:rFonts w:ascii="Times New Roman" w:hAnsi="Times New Roman" w:cs="Times New Roman"/>
        </w:rPr>
        <w:t xml:space="preserve"> of an economic actor invest</w:t>
      </w:r>
      <w:r w:rsidR="00B742E4" w:rsidRPr="00804107">
        <w:rPr>
          <w:rFonts w:ascii="Times New Roman" w:hAnsi="Times New Roman" w:cs="Times New Roman"/>
        </w:rPr>
        <w:t>ing</w:t>
      </w:r>
      <w:r w:rsidR="009354B5" w:rsidRPr="00804107">
        <w:rPr>
          <w:rFonts w:ascii="Times New Roman" w:hAnsi="Times New Roman" w:cs="Times New Roman"/>
        </w:rPr>
        <w:t xml:space="preserve"> in</w:t>
      </w:r>
      <w:r w:rsidR="00B742E4" w:rsidRPr="00804107">
        <w:rPr>
          <w:rFonts w:ascii="Times New Roman" w:hAnsi="Times New Roman" w:cs="Times New Roman"/>
        </w:rPr>
        <w:t xml:space="preserve"> </w:t>
      </w:r>
      <w:r w:rsidR="009354B5" w:rsidRPr="00804107">
        <w:rPr>
          <w:rFonts w:ascii="Times New Roman" w:hAnsi="Times New Roman" w:cs="Times New Roman"/>
        </w:rPr>
        <w:t xml:space="preserve">a stigmatized public figure </w:t>
      </w:r>
      <w:r w:rsidR="00B742E4" w:rsidRPr="00804107">
        <w:rPr>
          <w:rFonts w:ascii="Times New Roman" w:hAnsi="Times New Roman" w:cs="Times New Roman"/>
        </w:rPr>
        <w:t>with the intention</w:t>
      </w:r>
      <w:r w:rsidR="009354B5" w:rsidRPr="00804107">
        <w:rPr>
          <w:rFonts w:ascii="Times New Roman" w:hAnsi="Times New Roman" w:cs="Times New Roman"/>
        </w:rPr>
        <w:t xml:space="preserve"> to “</w:t>
      </w:r>
      <w:r w:rsidR="009354B5" w:rsidRPr="00804107">
        <w:rPr>
          <w:rFonts w:ascii="Times New Roman" w:hAnsi="Times New Roman" w:cs="Times New Roman"/>
          <w:i/>
          <w:iCs/>
        </w:rPr>
        <w:t>sell inspiration</w:t>
      </w:r>
      <w:r w:rsidR="009354B5" w:rsidRPr="00804107">
        <w:rPr>
          <w:rFonts w:ascii="Times New Roman" w:hAnsi="Times New Roman" w:cs="Times New Roman"/>
        </w:rPr>
        <w:t>”</w:t>
      </w:r>
      <w:r w:rsidR="007014DB" w:rsidRPr="00804107">
        <w:rPr>
          <w:rFonts w:ascii="Times New Roman" w:hAnsi="Times New Roman" w:cs="Times New Roman"/>
        </w:rPr>
        <w:t xml:space="preserve"> by</w:t>
      </w:r>
      <w:r w:rsidR="009354B5" w:rsidRPr="00804107">
        <w:rPr>
          <w:rFonts w:ascii="Times New Roman" w:hAnsi="Times New Roman" w:cs="Times New Roman"/>
        </w:rPr>
        <w:t xml:space="preserve"> </w:t>
      </w:r>
      <w:r w:rsidR="006832CD" w:rsidRPr="00804107">
        <w:rPr>
          <w:rFonts w:ascii="Times New Roman" w:hAnsi="Times New Roman" w:cs="Times New Roman"/>
        </w:rPr>
        <w:t>emphasiz</w:t>
      </w:r>
      <w:r w:rsidR="009354B5" w:rsidRPr="00804107">
        <w:rPr>
          <w:rFonts w:ascii="Times New Roman" w:hAnsi="Times New Roman" w:cs="Times New Roman"/>
        </w:rPr>
        <w:t>ing</w:t>
      </w:r>
      <w:r w:rsidR="006832CD" w:rsidRPr="00804107">
        <w:rPr>
          <w:rFonts w:ascii="Times New Roman" w:hAnsi="Times New Roman" w:cs="Times New Roman"/>
        </w:rPr>
        <w:t xml:space="preserve"> his authenticity</w:t>
      </w:r>
      <w:r w:rsidR="003D34B3" w:rsidRPr="00804107">
        <w:rPr>
          <w:rFonts w:ascii="Times New Roman" w:hAnsi="Times New Roman" w:cs="Times New Roman"/>
        </w:rPr>
        <w:t>,</w:t>
      </w:r>
      <w:r w:rsidR="006832CD" w:rsidRPr="00804107">
        <w:rPr>
          <w:rFonts w:ascii="Times New Roman" w:hAnsi="Times New Roman" w:cs="Times New Roman"/>
        </w:rPr>
        <w:t xml:space="preserve"> </w:t>
      </w:r>
      <w:r w:rsidR="00C93CA2" w:rsidRPr="00804107">
        <w:rPr>
          <w:rFonts w:ascii="Times New Roman" w:hAnsi="Times New Roman" w:cs="Times New Roman"/>
        </w:rPr>
        <w:t xml:space="preserve">but </w:t>
      </w:r>
      <w:r w:rsidR="006832CD" w:rsidRPr="00804107">
        <w:rPr>
          <w:rFonts w:ascii="Times New Roman" w:hAnsi="Times New Roman" w:cs="Times New Roman"/>
        </w:rPr>
        <w:t xml:space="preserve">without </w:t>
      </w:r>
      <w:r w:rsidR="009354B5" w:rsidRPr="00804107">
        <w:rPr>
          <w:rFonts w:ascii="Times New Roman" w:hAnsi="Times New Roman" w:cs="Times New Roman"/>
        </w:rPr>
        <w:t xml:space="preserve">openly </w:t>
      </w:r>
      <w:r w:rsidR="007014DB" w:rsidRPr="00804107">
        <w:rPr>
          <w:rFonts w:ascii="Times New Roman" w:hAnsi="Times New Roman" w:cs="Times New Roman"/>
        </w:rPr>
        <w:t>endors</w:t>
      </w:r>
      <w:r w:rsidR="00B742E4" w:rsidRPr="00804107">
        <w:rPr>
          <w:rFonts w:ascii="Times New Roman" w:hAnsi="Times New Roman" w:cs="Times New Roman"/>
        </w:rPr>
        <w:t>ing</w:t>
      </w:r>
      <w:r w:rsidR="006832CD" w:rsidRPr="00804107">
        <w:rPr>
          <w:rFonts w:ascii="Times New Roman" w:hAnsi="Times New Roman" w:cs="Times New Roman"/>
        </w:rPr>
        <w:t xml:space="preserve"> </w:t>
      </w:r>
      <w:r w:rsidR="00C93CA2" w:rsidRPr="00804107">
        <w:rPr>
          <w:rFonts w:ascii="Times New Roman" w:hAnsi="Times New Roman" w:cs="Times New Roman"/>
        </w:rPr>
        <w:t>his campaign</w:t>
      </w:r>
      <w:r w:rsidR="006832CD" w:rsidRPr="00804107">
        <w:rPr>
          <w:rFonts w:ascii="Times New Roman" w:hAnsi="Times New Roman" w:cs="Times New Roman"/>
        </w:rPr>
        <w:t xml:space="preserve">. </w:t>
      </w:r>
      <w:r w:rsidR="00C93CA2" w:rsidRPr="00804107">
        <w:rPr>
          <w:rFonts w:ascii="Times New Roman" w:hAnsi="Times New Roman" w:cs="Times New Roman"/>
        </w:rPr>
        <w:t>The two components of authenticity</w:t>
      </w:r>
      <w:r w:rsidR="006E359D" w:rsidRPr="00804107">
        <w:rPr>
          <w:rFonts w:ascii="Times New Roman" w:hAnsi="Times New Roman" w:cs="Times New Roman"/>
        </w:rPr>
        <w:t xml:space="preserve"> identified </w:t>
      </w:r>
      <w:r w:rsidR="007014DB" w:rsidRPr="00804107">
        <w:rPr>
          <w:rFonts w:ascii="Times New Roman" w:hAnsi="Times New Roman" w:cs="Times New Roman"/>
        </w:rPr>
        <w:t xml:space="preserve">in our context </w:t>
      </w:r>
      <w:r w:rsidR="006E359D" w:rsidRPr="00804107">
        <w:rPr>
          <w:rFonts w:ascii="Times New Roman" w:hAnsi="Times New Roman" w:cs="Times New Roman"/>
        </w:rPr>
        <w:t xml:space="preserve">  </w:t>
      </w:r>
      <w:r w:rsidR="00C93CA2" w:rsidRPr="00804107">
        <w:rPr>
          <w:rFonts w:ascii="Times New Roman" w:hAnsi="Times New Roman" w:cs="Times New Roman"/>
        </w:rPr>
        <w:t xml:space="preserve">are </w:t>
      </w:r>
      <w:r w:rsidR="00B742E4" w:rsidRPr="00804107">
        <w:rPr>
          <w:rFonts w:ascii="Times New Roman" w:hAnsi="Times New Roman" w:cs="Times New Roman"/>
        </w:rPr>
        <w:t>visible</w:t>
      </w:r>
      <w:r w:rsidR="00C93CA2" w:rsidRPr="00804107">
        <w:rPr>
          <w:rFonts w:ascii="Times New Roman" w:hAnsi="Times New Roman" w:cs="Times New Roman"/>
        </w:rPr>
        <w:t xml:space="preserve"> </w:t>
      </w:r>
      <w:r w:rsidR="007014DB" w:rsidRPr="00804107">
        <w:rPr>
          <w:rFonts w:ascii="Times New Roman" w:hAnsi="Times New Roman" w:cs="Times New Roman"/>
        </w:rPr>
        <w:t>here too</w:t>
      </w:r>
      <w:r w:rsidR="00C93CA2" w:rsidRPr="00804107">
        <w:rPr>
          <w:rFonts w:ascii="Times New Roman" w:hAnsi="Times New Roman" w:cs="Times New Roman"/>
        </w:rPr>
        <w:t xml:space="preserve">: </w:t>
      </w:r>
      <w:r w:rsidR="00B742E4" w:rsidRPr="00804107">
        <w:rPr>
          <w:rFonts w:ascii="Times New Roman" w:hAnsi="Times New Roman" w:cs="Times New Roman"/>
        </w:rPr>
        <w:t xml:space="preserve">of </w:t>
      </w:r>
      <w:r w:rsidR="00C93CA2" w:rsidRPr="00804107">
        <w:rPr>
          <w:rFonts w:ascii="Times New Roman" w:hAnsi="Times New Roman" w:cs="Times New Roman"/>
        </w:rPr>
        <w:t>“</w:t>
      </w:r>
      <w:r w:rsidR="00C93CA2" w:rsidRPr="00804107">
        <w:rPr>
          <w:rFonts w:ascii="Times New Roman" w:hAnsi="Times New Roman" w:cs="Times New Roman"/>
          <w:i/>
          <w:iCs/>
        </w:rPr>
        <w:t>resisting</w:t>
      </w:r>
      <w:r w:rsidR="00C93CA2" w:rsidRPr="00804107">
        <w:rPr>
          <w:rFonts w:ascii="Times New Roman" w:hAnsi="Times New Roman" w:cs="Times New Roman"/>
        </w:rPr>
        <w:t>” powerful forces and “</w:t>
      </w:r>
      <w:r w:rsidR="00C93CA2" w:rsidRPr="00804107">
        <w:rPr>
          <w:rFonts w:ascii="Times New Roman" w:hAnsi="Times New Roman" w:cs="Times New Roman"/>
          <w:i/>
          <w:iCs/>
        </w:rPr>
        <w:t>persisting</w:t>
      </w:r>
      <w:r w:rsidR="00C93CA2" w:rsidRPr="00804107">
        <w:rPr>
          <w:rFonts w:ascii="Times New Roman" w:hAnsi="Times New Roman" w:cs="Times New Roman"/>
        </w:rPr>
        <w:t xml:space="preserve">” in one’s beliefs. </w:t>
      </w:r>
      <w:r w:rsidR="00E26146" w:rsidRPr="00804107">
        <w:rPr>
          <w:rFonts w:ascii="Times New Roman" w:hAnsi="Times New Roman" w:cs="Times New Roman"/>
        </w:rPr>
        <w:t xml:space="preserve">The involvement of </w:t>
      </w:r>
      <w:r w:rsidR="008B663E" w:rsidRPr="00804107">
        <w:rPr>
          <w:rFonts w:ascii="Times New Roman" w:hAnsi="Times New Roman" w:cs="Times New Roman"/>
        </w:rPr>
        <w:t>a third-party in destigmatization is important</w:t>
      </w:r>
      <w:r w:rsidR="00E26146" w:rsidRPr="00804107">
        <w:rPr>
          <w:rFonts w:ascii="Times New Roman" w:hAnsi="Times New Roman" w:cs="Times New Roman"/>
        </w:rPr>
        <w:t xml:space="preserve"> because it </w:t>
      </w:r>
      <w:r w:rsidR="00EB0E74" w:rsidRPr="00804107">
        <w:rPr>
          <w:rFonts w:ascii="Times New Roman" w:hAnsi="Times New Roman" w:cs="Times New Roman"/>
        </w:rPr>
        <w:t xml:space="preserve">provides </w:t>
      </w:r>
      <w:r w:rsidR="00D9667E" w:rsidRPr="00804107">
        <w:rPr>
          <w:rFonts w:ascii="Times New Roman" w:hAnsi="Times New Roman" w:cs="Times New Roman"/>
        </w:rPr>
        <w:t xml:space="preserve">valuable </w:t>
      </w:r>
      <w:r w:rsidR="00EB0E74" w:rsidRPr="00804107">
        <w:rPr>
          <w:rFonts w:ascii="Times New Roman" w:hAnsi="Times New Roman" w:cs="Times New Roman"/>
        </w:rPr>
        <w:t xml:space="preserve">resources to </w:t>
      </w:r>
      <w:r w:rsidR="00B742E4" w:rsidRPr="00804107">
        <w:rPr>
          <w:rFonts w:ascii="Times New Roman" w:hAnsi="Times New Roman" w:cs="Times New Roman"/>
        </w:rPr>
        <w:t xml:space="preserve">stigmatized </w:t>
      </w:r>
      <w:r w:rsidR="00EB0E74" w:rsidRPr="00804107">
        <w:rPr>
          <w:rFonts w:ascii="Times New Roman" w:hAnsi="Times New Roman" w:cs="Times New Roman"/>
        </w:rPr>
        <w:t>actors</w:t>
      </w:r>
      <w:r w:rsidR="00E26146" w:rsidRPr="00804107">
        <w:rPr>
          <w:rFonts w:ascii="Times New Roman" w:hAnsi="Times New Roman" w:cs="Times New Roman"/>
        </w:rPr>
        <w:t xml:space="preserve"> to persist in their </w:t>
      </w:r>
      <w:r w:rsidR="00D9667E" w:rsidRPr="00804107">
        <w:rPr>
          <w:rFonts w:ascii="Times New Roman" w:hAnsi="Times New Roman" w:cs="Times New Roman"/>
        </w:rPr>
        <w:t>efforts</w:t>
      </w:r>
      <w:r w:rsidR="00E26146" w:rsidRPr="00804107">
        <w:rPr>
          <w:rFonts w:ascii="Times New Roman" w:hAnsi="Times New Roman" w:cs="Times New Roman"/>
        </w:rPr>
        <w:t xml:space="preserve"> and</w:t>
      </w:r>
      <w:r w:rsidR="00EB0E74" w:rsidRPr="00804107">
        <w:rPr>
          <w:rFonts w:ascii="Times New Roman" w:hAnsi="Times New Roman" w:cs="Times New Roman"/>
        </w:rPr>
        <w:t xml:space="preserve"> </w:t>
      </w:r>
      <w:r w:rsidR="00E26146" w:rsidRPr="00804107">
        <w:rPr>
          <w:rFonts w:ascii="Times New Roman" w:hAnsi="Times New Roman" w:cs="Times New Roman"/>
        </w:rPr>
        <w:t xml:space="preserve">offers an alternative public interpretation that can be </w:t>
      </w:r>
      <w:r w:rsidR="00D9667E" w:rsidRPr="00804107">
        <w:rPr>
          <w:rFonts w:ascii="Times New Roman" w:hAnsi="Times New Roman" w:cs="Times New Roman"/>
        </w:rPr>
        <w:t>later activated</w:t>
      </w:r>
      <w:r w:rsidR="00E26146" w:rsidRPr="00804107">
        <w:rPr>
          <w:rFonts w:ascii="Times New Roman" w:hAnsi="Times New Roman" w:cs="Times New Roman"/>
        </w:rPr>
        <w:t xml:space="preserve">, as </w:t>
      </w:r>
      <w:r w:rsidR="00071BC5" w:rsidRPr="00804107">
        <w:rPr>
          <w:rFonts w:ascii="Times New Roman" w:hAnsi="Times New Roman" w:cs="Times New Roman"/>
        </w:rPr>
        <w:t>occurred</w:t>
      </w:r>
      <w:r w:rsidR="00E26146" w:rsidRPr="00804107">
        <w:rPr>
          <w:rFonts w:ascii="Times New Roman" w:hAnsi="Times New Roman" w:cs="Times New Roman"/>
        </w:rPr>
        <w:t xml:space="preserve"> w</w:t>
      </w:r>
      <w:r w:rsidR="00855E9B" w:rsidRPr="00804107">
        <w:rPr>
          <w:rFonts w:ascii="Times New Roman" w:hAnsi="Times New Roman" w:cs="Times New Roman"/>
        </w:rPr>
        <w:t>hen</w:t>
      </w:r>
      <w:r w:rsidR="00E26146" w:rsidRPr="00804107">
        <w:rPr>
          <w:rFonts w:ascii="Times New Roman" w:hAnsi="Times New Roman" w:cs="Times New Roman"/>
        </w:rPr>
        <w:t xml:space="preserve"> the </w:t>
      </w:r>
      <w:r w:rsidR="00EB0E74" w:rsidRPr="00804107">
        <w:rPr>
          <w:rFonts w:ascii="Times New Roman" w:hAnsi="Times New Roman" w:cs="Times New Roman"/>
        </w:rPr>
        <w:t>“</w:t>
      </w:r>
      <w:r w:rsidR="00E26146" w:rsidRPr="00804107">
        <w:rPr>
          <w:rFonts w:ascii="Times New Roman" w:hAnsi="Times New Roman" w:cs="Times New Roman"/>
        </w:rPr>
        <w:t>Black Lives Matter</w:t>
      </w:r>
      <w:r w:rsidR="00EB0E74" w:rsidRPr="00804107">
        <w:rPr>
          <w:rFonts w:ascii="Times New Roman" w:hAnsi="Times New Roman" w:cs="Times New Roman"/>
        </w:rPr>
        <w:t>”</w:t>
      </w:r>
      <w:r w:rsidR="00E26146" w:rsidRPr="00804107">
        <w:rPr>
          <w:rFonts w:ascii="Times New Roman" w:hAnsi="Times New Roman" w:cs="Times New Roman"/>
        </w:rPr>
        <w:t xml:space="preserve"> movement</w:t>
      </w:r>
      <w:r w:rsidR="00071BC5" w:rsidRPr="00804107">
        <w:rPr>
          <w:rFonts w:ascii="Times New Roman" w:hAnsi="Times New Roman" w:cs="Times New Roman"/>
        </w:rPr>
        <w:t xml:space="preserve"> </w:t>
      </w:r>
      <w:r w:rsidR="00E26146" w:rsidRPr="00804107">
        <w:rPr>
          <w:rFonts w:ascii="Times New Roman" w:hAnsi="Times New Roman" w:cs="Times New Roman"/>
        </w:rPr>
        <w:t xml:space="preserve">reinforced the </w:t>
      </w:r>
      <w:r w:rsidR="00855E9B" w:rsidRPr="00804107">
        <w:rPr>
          <w:rFonts w:ascii="Times New Roman" w:hAnsi="Times New Roman" w:cs="Times New Roman"/>
        </w:rPr>
        <w:t>reputation</w:t>
      </w:r>
      <w:r w:rsidR="00E26146" w:rsidRPr="00804107">
        <w:rPr>
          <w:rFonts w:ascii="Times New Roman" w:hAnsi="Times New Roman" w:cs="Times New Roman"/>
        </w:rPr>
        <w:t xml:space="preserve"> of both </w:t>
      </w:r>
      <w:r w:rsidR="00221126" w:rsidRPr="00804107">
        <w:rPr>
          <w:rFonts w:ascii="Times New Roman" w:hAnsi="Times New Roman" w:cs="Times New Roman"/>
        </w:rPr>
        <w:t xml:space="preserve">the player and </w:t>
      </w:r>
      <w:r w:rsidR="00B742E4" w:rsidRPr="00804107">
        <w:rPr>
          <w:rFonts w:ascii="Times New Roman" w:hAnsi="Times New Roman" w:cs="Times New Roman"/>
        </w:rPr>
        <w:t>the company</w:t>
      </w:r>
      <w:r w:rsidR="00E26146" w:rsidRPr="00804107">
        <w:rPr>
          <w:rFonts w:ascii="Times New Roman" w:hAnsi="Times New Roman" w:cs="Times New Roman"/>
        </w:rPr>
        <w:t xml:space="preserve">.  </w:t>
      </w:r>
    </w:p>
    <w:p w14:paraId="1BBB952E" w14:textId="77777777" w:rsidR="006A79F8" w:rsidRPr="00804107" w:rsidRDefault="00672297" w:rsidP="0014111B">
      <w:pPr>
        <w:spacing w:after="0" w:line="451" w:lineRule="auto"/>
        <w:contextualSpacing/>
        <w:rPr>
          <w:rFonts w:ascii="Times New Roman" w:hAnsi="Times New Roman" w:cs="Times New Roman"/>
        </w:rPr>
      </w:pPr>
      <w:r w:rsidRPr="00804107">
        <w:rPr>
          <w:rFonts w:ascii="Times New Roman" w:hAnsi="Times New Roman" w:cs="Times New Roman"/>
        </w:rPr>
        <w:tab/>
      </w:r>
      <w:r w:rsidR="0014111B" w:rsidRPr="00804107">
        <w:rPr>
          <w:rFonts w:ascii="Times New Roman" w:hAnsi="Times New Roman" w:cs="Times New Roman"/>
        </w:rPr>
        <w:t xml:space="preserve">The validity of the findings is </w:t>
      </w:r>
      <w:r w:rsidR="00855E9B" w:rsidRPr="00804107">
        <w:rPr>
          <w:rFonts w:ascii="Times New Roman" w:hAnsi="Times New Roman" w:cs="Times New Roman"/>
        </w:rPr>
        <w:t>bolstered</w:t>
      </w:r>
      <w:r w:rsidR="00FA55EF" w:rsidRPr="00804107">
        <w:rPr>
          <w:rFonts w:ascii="Times New Roman" w:hAnsi="Times New Roman" w:cs="Times New Roman"/>
        </w:rPr>
        <w:t xml:space="preserve"> by the </w:t>
      </w:r>
      <w:r w:rsidR="0014111B" w:rsidRPr="00804107">
        <w:rPr>
          <w:rFonts w:ascii="Times New Roman" w:hAnsi="Times New Roman" w:cs="Times New Roman"/>
        </w:rPr>
        <w:t xml:space="preserve">consistency across featured cases, the </w:t>
      </w:r>
      <w:r w:rsidR="00FA55EF" w:rsidRPr="00804107">
        <w:rPr>
          <w:rFonts w:ascii="Times New Roman" w:hAnsi="Times New Roman" w:cs="Times New Roman"/>
        </w:rPr>
        <w:t xml:space="preserve">alignment between quantitative and qualitative evidence, and the </w:t>
      </w:r>
      <w:r w:rsidR="0014111B" w:rsidRPr="00804107">
        <w:rPr>
          <w:rFonts w:ascii="Times New Roman" w:hAnsi="Times New Roman" w:cs="Times New Roman"/>
        </w:rPr>
        <w:t>established links to work on v</w:t>
      </w:r>
      <w:r w:rsidR="00FA55EF" w:rsidRPr="00804107">
        <w:rPr>
          <w:rFonts w:ascii="Times New Roman" w:hAnsi="Times New Roman" w:cs="Times New Roman"/>
        </w:rPr>
        <w:t>aluation arbitrage (Zuckerman 2012)</w:t>
      </w:r>
      <w:r w:rsidR="00231A30" w:rsidRPr="00804107">
        <w:rPr>
          <w:rFonts w:ascii="Times New Roman" w:hAnsi="Times New Roman" w:cs="Times New Roman"/>
        </w:rPr>
        <w:t>,</w:t>
      </w:r>
      <w:r w:rsidR="00FA55EF" w:rsidRPr="00804107">
        <w:rPr>
          <w:rFonts w:ascii="Times New Roman" w:hAnsi="Times New Roman" w:cs="Times New Roman"/>
        </w:rPr>
        <w:t xml:space="preserve"> </w:t>
      </w:r>
      <w:r w:rsidR="0014111B" w:rsidRPr="00804107">
        <w:rPr>
          <w:rFonts w:ascii="Times New Roman" w:hAnsi="Times New Roman" w:cs="Times New Roman"/>
        </w:rPr>
        <w:t xml:space="preserve">on </w:t>
      </w:r>
      <w:r w:rsidR="002B1A3D" w:rsidRPr="00804107">
        <w:rPr>
          <w:rFonts w:ascii="Times New Roman" w:hAnsi="Times New Roman" w:cs="Times New Roman"/>
        </w:rPr>
        <w:t>dissonance</w:t>
      </w:r>
      <w:r w:rsidR="00FA55EF" w:rsidRPr="00804107">
        <w:rPr>
          <w:rFonts w:ascii="Times New Roman" w:hAnsi="Times New Roman" w:cs="Times New Roman"/>
        </w:rPr>
        <w:t xml:space="preserve"> between </w:t>
      </w:r>
      <w:r w:rsidR="00DF252D" w:rsidRPr="00804107">
        <w:rPr>
          <w:rFonts w:ascii="Times New Roman" w:hAnsi="Times New Roman" w:cs="Times New Roman"/>
        </w:rPr>
        <w:t xml:space="preserve">logics of justification in social action (Stark </w:t>
      </w:r>
      <w:r w:rsidR="002B1A3D" w:rsidRPr="00804107">
        <w:rPr>
          <w:rFonts w:ascii="Times New Roman" w:hAnsi="Times New Roman" w:cs="Times New Roman"/>
        </w:rPr>
        <w:t>2011</w:t>
      </w:r>
      <w:r w:rsidR="00DF252D" w:rsidRPr="00804107">
        <w:rPr>
          <w:rFonts w:ascii="Times New Roman" w:hAnsi="Times New Roman" w:cs="Times New Roman"/>
        </w:rPr>
        <w:t xml:space="preserve">, Boltanski </w:t>
      </w:r>
    </w:p>
    <w:p w14:paraId="5CF74192" w14:textId="40D7393C" w:rsidR="0014111B" w:rsidRPr="00804107" w:rsidRDefault="00DF252D" w:rsidP="0014111B">
      <w:pPr>
        <w:spacing w:after="0" w:line="451" w:lineRule="auto"/>
        <w:contextualSpacing/>
        <w:rPr>
          <w:rFonts w:ascii="Times New Roman" w:hAnsi="Times New Roman" w:cs="Times New Roman"/>
          <w:iCs/>
        </w:rPr>
      </w:pPr>
      <w:r w:rsidRPr="00804107">
        <w:rPr>
          <w:rFonts w:ascii="Times New Roman" w:hAnsi="Times New Roman" w:cs="Times New Roman"/>
          <w:iCs/>
        </w:rPr>
        <w:t>and Thévenot 2006)</w:t>
      </w:r>
      <w:r w:rsidR="00231A30" w:rsidRPr="00804107">
        <w:rPr>
          <w:rFonts w:ascii="Times New Roman" w:hAnsi="Times New Roman" w:cs="Times New Roman"/>
          <w:iCs/>
        </w:rPr>
        <w:t xml:space="preserve"> </w:t>
      </w:r>
      <w:r w:rsidR="0014111B" w:rsidRPr="00804107">
        <w:rPr>
          <w:rFonts w:ascii="Times New Roman" w:hAnsi="Times New Roman" w:cs="Times New Roman"/>
          <w:iCs/>
        </w:rPr>
        <w:t>or</w:t>
      </w:r>
      <w:r w:rsidR="00231A30" w:rsidRPr="00804107">
        <w:rPr>
          <w:rFonts w:ascii="Times New Roman" w:hAnsi="Times New Roman" w:cs="Times New Roman"/>
          <w:iCs/>
        </w:rPr>
        <w:t xml:space="preserve"> the </w:t>
      </w:r>
      <w:r w:rsidR="007F30B3" w:rsidRPr="00804107">
        <w:rPr>
          <w:rFonts w:ascii="Times New Roman" w:hAnsi="Times New Roman" w:cs="Times New Roman"/>
          <w:iCs/>
        </w:rPr>
        <w:t xml:space="preserve">role of </w:t>
      </w:r>
      <w:r w:rsidR="00231A30" w:rsidRPr="00804107">
        <w:rPr>
          <w:rFonts w:ascii="Times New Roman" w:hAnsi="Times New Roman" w:cs="Times New Roman"/>
          <w:iCs/>
        </w:rPr>
        <w:t xml:space="preserve">individual </w:t>
      </w:r>
      <w:r w:rsidR="0014111B" w:rsidRPr="00804107">
        <w:rPr>
          <w:rFonts w:ascii="Times New Roman" w:hAnsi="Times New Roman" w:cs="Times New Roman"/>
          <w:iCs/>
        </w:rPr>
        <w:t>interests</w:t>
      </w:r>
      <w:r w:rsidR="00231A30" w:rsidRPr="00804107">
        <w:rPr>
          <w:rFonts w:ascii="Times New Roman" w:hAnsi="Times New Roman" w:cs="Times New Roman"/>
          <w:iCs/>
        </w:rPr>
        <w:t xml:space="preserve"> in </w:t>
      </w:r>
      <w:r w:rsidR="0014111B" w:rsidRPr="00804107">
        <w:rPr>
          <w:rFonts w:ascii="Times New Roman" w:hAnsi="Times New Roman" w:cs="Times New Roman"/>
          <w:iCs/>
        </w:rPr>
        <w:t xml:space="preserve">the </w:t>
      </w:r>
      <w:r w:rsidR="00231A30" w:rsidRPr="00804107">
        <w:rPr>
          <w:rFonts w:ascii="Times New Roman" w:hAnsi="Times New Roman" w:cs="Times New Roman"/>
          <w:iCs/>
        </w:rPr>
        <w:t>de</w:t>
      </w:r>
      <w:r w:rsidR="00855E9B" w:rsidRPr="00804107">
        <w:rPr>
          <w:rFonts w:ascii="Times New Roman" w:hAnsi="Times New Roman" w:cs="Times New Roman"/>
          <w:iCs/>
        </w:rPr>
        <w:t>-</w:t>
      </w:r>
      <w:r w:rsidR="00231A30" w:rsidRPr="00804107">
        <w:rPr>
          <w:rFonts w:ascii="Times New Roman" w:hAnsi="Times New Roman" w:cs="Times New Roman"/>
          <w:iCs/>
        </w:rPr>
        <w:t xml:space="preserve">escalation of social conflict (Gould 2003). </w:t>
      </w:r>
    </w:p>
    <w:p w14:paraId="7F09A3F0" w14:textId="5FD4A471" w:rsidR="00236AE7" w:rsidRPr="00804107" w:rsidRDefault="009F71EB" w:rsidP="00672297">
      <w:pPr>
        <w:spacing w:after="0" w:line="451" w:lineRule="auto"/>
        <w:contextualSpacing/>
        <w:rPr>
          <w:rFonts w:ascii="Times New Roman" w:hAnsi="Times New Roman" w:cs="Times New Roman"/>
        </w:rPr>
      </w:pPr>
      <w:r w:rsidRPr="00804107">
        <w:rPr>
          <w:rFonts w:ascii="Times New Roman" w:hAnsi="Times New Roman" w:cs="Times New Roman"/>
        </w:rPr>
        <w:t xml:space="preserve">More systematic scholarly engagement with cases of destigmatization in </w:t>
      </w:r>
      <w:r w:rsidR="00855E9B" w:rsidRPr="00804107">
        <w:rPr>
          <w:rFonts w:ascii="Times New Roman" w:hAnsi="Times New Roman" w:cs="Times New Roman"/>
        </w:rPr>
        <w:t>various</w:t>
      </w:r>
      <w:r w:rsidRPr="00804107">
        <w:rPr>
          <w:rFonts w:ascii="Times New Roman" w:hAnsi="Times New Roman" w:cs="Times New Roman"/>
        </w:rPr>
        <w:t xml:space="preserve"> social contexts will help </w:t>
      </w:r>
      <w:r w:rsidR="00855E9B" w:rsidRPr="00804107">
        <w:rPr>
          <w:rFonts w:ascii="Times New Roman" w:hAnsi="Times New Roman" w:cs="Times New Roman"/>
        </w:rPr>
        <w:t>elucidate</w:t>
      </w:r>
      <w:r w:rsidRPr="00804107">
        <w:rPr>
          <w:rFonts w:ascii="Times New Roman" w:hAnsi="Times New Roman" w:cs="Times New Roman"/>
        </w:rPr>
        <w:t xml:space="preserve"> the internal and external validity of findings. We can only encourage </w:t>
      </w:r>
      <w:r w:rsidR="00DF252D" w:rsidRPr="00804107">
        <w:rPr>
          <w:rFonts w:ascii="Times New Roman" w:hAnsi="Times New Roman" w:cs="Times New Roman"/>
          <w:iCs/>
        </w:rPr>
        <w:t xml:space="preserve">efforts to apply and extend </w:t>
      </w:r>
      <w:r w:rsidRPr="00804107">
        <w:rPr>
          <w:rFonts w:ascii="Times New Roman" w:hAnsi="Times New Roman" w:cs="Times New Roman"/>
          <w:iCs/>
        </w:rPr>
        <w:t>the proposed</w:t>
      </w:r>
      <w:r w:rsidR="00DF252D" w:rsidRPr="00804107">
        <w:rPr>
          <w:rFonts w:ascii="Times New Roman" w:hAnsi="Times New Roman" w:cs="Times New Roman"/>
          <w:iCs/>
        </w:rPr>
        <w:t xml:space="preserve"> framework</w:t>
      </w:r>
      <w:r w:rsidRPr="00804107">
        <w:rPr>
          <w:rFonts w:ascii="Times New Roman" w:hAnsi="Times New Roman" w:cs="Times New Roman"/>
          <w:iCs/>
        </w:rPr>
        <w:t>,</w:t>
      </w:r>
      <w:r w:rsidR="00672297" w:rsidRPr="00804107">
        <w:rPr>
          <w:rFonts w:ascii="Times New Roman" w:hAnsi="Times New Roman" w:cs="Times New Roman"/>
          <w:iCs/>
        </w:rPr>
        <w:t xml:space="preserve"> by</w:t>
      </w:r>
      <w:r w:rsidR="00DF252D" w:rsidRPr="00804107">
        <w:rPr>
          <w:rFonts w:ascii="Times New Roman" w:hAnsi="Times New Roman" w:cs="Times New Roman"/>
          <w:iCs/>
        </w:rPr>
        <w:t xml:space="preserve"> </w:t>
      </w:r>
      <w:r w:rsidR="007F30B3" w:rsidRPr="00804107">
        <w:rPr>
          <w:rFonts w:ascii="Times New Roman" w:hAnsi="Times New Roman" w:cs="Times New Roman"/>
          <w:iCs/>
        </w:rPr>
        <w:t>bringing together</w:t>
      </w:r>
      <w:r w:rsidR="00DF252D" w:rsidRPr="00804107">
        <w:rPr>
          <w:rFonts w:ascii="Times New Roman" w:hAnsi="Times New Roman" w:cs="Times New Roman"/>
          <w:iCs/>
        </w:rPr>
        <w:t xml:space="preserve"> research </w:t>
      </w:r>
      <w:r w:rsidR="00672297" w:rsidRPr="00804107">
        <w:rPr>
          <w:rFonts w:ascii="Times New Roman" w:hAnsi="Times New Roman" w:cs="Times New Roman"/>
          <w:iCs/>
        </w:rPr>
        <w:t xml:space="preserve">streams </w:t>
      </w:r>
      <w:r w:rsidR="00DF252D" w:rsidRPr="00804107">
        <w:rPr>
          <w:rFonts w:ascii="Times New Roman" w:hAnsi="Times New Roman" w:cs="Times New Roman"/>
          <w:iCs/>
        </w:rPr>
        <w:t xml:space="preserve">on stigmatization and </w:t>
      </w:r>
      <w:r w:rsidR="00672297" w:rsidRPr="00804107">
        <w:rPr>
          <w:rFonts w:ascii="Times New Roman" w:hAnsi="Times New Roman" w:cs="Times New Roman"/>
          <w:iCs/>
        </w:rPr>
        <w:t xml:space="preserve">social </w:t>
      </w:r>
      <w:r w:rsidR="00DF252D" w:rsidRPr="00804107">
        <w:rPr>
          <w:rFonts w:ascii="Times New Roman" w:hAnsi="Times New Roman" w:cs="Times New Roman"/>
          <w:iCs/>
        </w:rPr>
        <w:t xml:space="preserve">evaluation.  </w:t>
      </w:r>
      <w:r w:rsidR="00B131DA" w:rsidRPr="00804107">
        <w:rPr>
          <w:rFonts w:ascii="Times New Roman" w:hAnsi="Times New Roman" w:cs="Times New Roman"/>
        </w:rPr>
        <w:tab/>
      </w:r>
    </w:p>
    <w:p w14:paraId="4A6DD4A2" w14:textId="07DEEEC1" w:rsidR="00634845" w:rsidRPr="00804107" w:rsidRDefault="002A65B5" w:rsidP="002A65B5">
      <w:pPr>
        <w:spacing w:after="0" w:line="451" w:lineRule="auto"/>
        <w:ind w:firstLine="720"/>
        <w:contextualSpacing/>
        <w:rPr>
          <w:rFonts w:ascii="Times New Roman" w:hAnsi="Times New Roman" w:cs="Times New Roman"/>
        </w:rPr>
      </w:pPr>
      <w:r w:rsidRPr="00804107">
        <w:rPr>
          <w:rFonts w:ascii="Times New Roman" w:hAnsi="Times New Roman" w:cs="Times New Roman"/>
        </w:rPr>
        <w:t>A key reason for the destigmatization of Colin Kaepernick was the c</w:t>
      </w:r>
      <w:r w:rsidR="00236AE7" w:rsidRPr="00804107">
        <w:rPr>
          <w:rFonts w:ascii="Times New Roman" w:hAnsi="Times New Roman" w:cs="Times New Roman"/>
        </w:rPr>
        <w:t xml:space="preserve">hanging </w:t>
      </w:r>
      <w:r w:rsidRPr="00804107">
        <w:rPr>
          <w:rFonts w:ascii="Times New Roman" w:hAnsi="Times New Roman" w:cs="Times New Roman"/>
        </w:rPr>
        <w:t>political</w:t>
      </w:r>
      <w:r w:rsidR="00236AE7" w:rsidRPr="00804107">
        <w:rPr>
          <w:rFonts w:ascii="Times New Roman" w:hAnsi="Times New Roman" w:cs="Times New Roman"/>
        </w:rPr>
        <w:t xml:space="preserve"> landscape</w:t>
      </w:r>
      <w:r w:rsidRPr="00804107">
        <w:rPr>
          <w:rFonts w:ascii="Times New Roman" w:hAnsi="Times New Roman" w:cs="Times New Roman"/>
        </w:rPr>
        <w:t>, as a result of the “</w:t>
      </w:r>
      <w:r w:rsidR="00236AE7" w:rsidRPr="00804107">
        <w:rPr>
          <w:rFonts w:ascii="Times New Roman" w:hAnsi="Times New Roman" w:cs="Times New Roman"/>
        </w:rPr>
        <w:t>Black Lives Matter</w:t>
      </w:r>
      <w:r w:rsidRPr="00804107">
        <w:rPr>
          <w:rFonts w:ascii="Times New Roman" w:hAnsi="Times New Roman" w:cs="Times New Roman"/>
        </w:rPr>
        <w:t xml:space="preserve">” movement. Likewise, an important reason why betting on “black” </w:t>
      </w:r>
      <w:r w:rsidRPr="00804107">
        <w:rPr>
          <w:rFonts w:ascii="Times New Roman" w:hAnsi="Times New Roman" w:cs="Times New Roman"/>
        </w:rPr>
        <w:lastRenderedPageBreak/>
        <w:t>proved successful in</w:t>
      </w:r>
      <w:r w:rsidR="00CA5931" w:rsidRPr="00804107">
        <w:rPr>
          <w:rFonts w:ascii="Times New Roman" w:hAnsi="Times New Roman" w:cs="Times New Roman"/>
        </w:rPr>
        <w:t xml:space="preserve"> the domain of “metal” music</w:t>
      </w:r>
      <w:r w:rsidRPr="00804107">
        <w:rPr>
          <w:rFonts w:ascii="Times New Roman" w:hAnsi="Times New Roman" w:cs="Times New Roman"/>
        </w:rPr>
        <w:t xml:space="preserve">, </w:t>
      </w:r>
      <w:r w:rsidR="00983846" w:rsidRPr="00804107">
        <w:rPr>
          <w:rFonts w:ascii="Times New Roman" w:hAnsi="Times New Roman" w:cs="Times New Roman"/>
        </w:rPr>
        <w:t xml:space="preserve">was the </w:t>
      </w:r>
      <w:r w:rsidR="00C61F72" w:rsidRPr="00804107">
        <w:rPr>
          <w:rFonts w:ascii="Times New Roman" w:hAnsi="Times New Roman" w:cs="Times New Roman"/>
        </w:rPr>
        <w:t xml:space="preserve">changing </w:t>
      </w:r>
      <w:r w:rsidR="00983846" w:rsidRPr="00804107">
        <w:rPr>
          <w:rFonts w:ascii="Times New Roman" w:hAnsi="Times New Roman" w:cs="Times New Roman"/>
        </w:rPr>
        <w:t xml:space="preserve">cultural environment in the 1990s, </w:t>
      </w:r>
      <w:r w:rsidR="00EE25A3" w:rsidRPr="00804107">
        <w:rPr>
          <w:rFonts w:ascii="Times New Roman" w:hAnsi="Times New Roman" w:cs="Times New Roman"/>
        </w:rPr>
        <w:t>increasingly</w:t>
      </w:r>
      <w:r w:rsidR="00231A30" w:rsidRPr="00804107">
        <w:rPr>
          <w:rFonts w:ascii="Times New Roman" w:hAnsi="Times New Roman" w:cs="Times New Roman"/>
        </w:rPr>
        <w:t xml:space="preserve"> likely</w:t>
      </w:r>
      <w:r w:rsidR="00F91980" w:rsidRPr="00804107">
        <w:rPr>
          <w:rFonts w:ascii="Times New Roman" w:hAnsi="Times New Roman" w:cs="Times New Roman"/>
        </w:rPr>
        <w:t xml:space="preserve"> </w:t>
      </w:r>
      <w:r w:rsidR="00983846" w:rsidRPr="00804107">
        <w:rPr>
          <w:rFonts w:ascii="Times New Roman" w:hAnsi="Times New Roman" w:cs="Times New Roman"/>
        </w:rPr>
        <w:t xml:space="preserve">to associate extreme </w:t>
      </w:r>
      <w:r w:rsidR="00F91980" w:rsidRPr="00804107">
        <w:rPr>
          <w:rFonts w:ascii="Times New Roman" w:hAnsi="Times New Roman" w:cs="Times New Roman"/>
        </w:rPr>
        <w:t>behavior with</w:t>
      </w:r>
      <w:r w:rsidR="00983846" w:rsidRPr="00804107">
        <w:rPr>
          <w:rFonts w:ascii="Times New Roman" w:hAnsi="Times New Roman" w:cs="Times New Roman"/>
        </w:rPr>
        <w:t xml:space="preserve"> </w:t>
      </w:r>
      <w:r w:rsidR="000E7821" w:rsidRPr="00804107">
        <w:rPr>
          <w:rFonts w:ascii="Times New Roman" w:hAnsi="Times New Roman" w:cs="Times New Roman"/>
        </w:rPr>
        <w:t>“</w:t>
      </w:r>
      <w:r w:rsidR="00EE25A3" w:rsidRPr="00804107">
        <w:rPr>
          <w:rFonts w:ascii="Times New Roman" w:hAnsi="Times New Roman" w:cs="Times New Roman"/>
        </w:rPr>
        <w:t>high</w:t>
      </w:r>
      <w:r w:rsidR="000E7821" w:rsidRPr="00804107">
        <w:rPr>
          <w:rFonts w:ascii="Times New Roman" w:hAnsi="Times New Roman" w:cs="Times New Roman"/>
        </w:rPr>
        <w:t>”</w:t>
      </w:r>
      <w:r w:rsidR="00EE25A3" w:rsidRPr="00804107">
        <w:rPr>
          <w:rFonts w:ascii="Times New Roman" w:hAnsi="Times New Roman" w:cs="Times New Roman"/>
        </w:rPr>
        <w:t xml:space="preserve"> art and </w:t>
      </w:r>
      <w:r w:rsidR="00CA5931" w:rsidRPr="00804107">
        <w:rPr>
          <w:rFonts w:ascii="Times New Roman" w:hAnsi="Times New Roman" w:cs="Times New Roman"/>
        </w:rPr>
        <w:t xml:space="preserve">cultural </w:t>
      </w:r>
      <w:r w:rsidR="00EE25A3" w:rsidRPr="00804107">
        <w:rPr>
          <w:rFonts w:ascii="Times New Roman" w:hAnsi="Times New Roman" w:cs="Times New Roman"/>
        </w:rPr>
        <w:t xml:space="preserve">“edginess” </w:t>
      </w:r>
      <w:r w:rsidR="00F91980" w:rsidRPr="00804107">
        <w:rPr>
          <w:rFonts w:ascii="Times New Roman" w:hAnsi="Times New Roman" w:cs="Times New Roman"/>
        </w:rPr>
        <w:t>(</w:t>
      </w:r>
      <w:proofErr w:type="spellStart"/>
      <w:r w:rsidR="00F91980" w:rsidRPr="00804107">
        <w:rPr>
          <w:rFonts w:ascii="Times New Roman" w:hAnsi="Times New Roman" w:cs="Times New Roman"/>
        </w:rPr>
        <w:t>Allett</w:t>
      </w:r>
      <w:proofErr w:type="spellEnd"/>
      <w:r w:rsidR="00F91980" w:rsidRPr="00804107">
        <w:rPr>
          <w:rFonts w:ascii="Times New Roman" w:hAnsi="Times New Roman" w:cs="Times New Roman"/>
        </w:rPr>
        <w:t xml:space="preserve"> 2011). In </w:t>
      </w:r>
      <w:r w:rsidR="00495E25" w:rsidRPr="00804107">
        <w:rPr>
          <w:rFonts w:ascii="Times New Roman" w:hAnsi="Times New Roman" w:cs="Times New Roman"/>
        </w:rPr>
        <w:t>a</w:t>
      </w:r>
      <w:r w:rsidR="00231A30" w:rsidRPr="00804107">
        <w:rPr>
          <w:rFonts w:ascii="Times New Roman" w:hAnsi="Times New Roman" w:cs="Times New Roman"/>
        </w:rPr>
        <w:t xml:space="preserve">n </w:t>
      </w:r>
      <w:r w:rsidR="00F91980" w:rsidRPr="00804107">
        <w:rPr>
          <w:rFonts w:ascii="Times New Roman" w:hAnsi="Times New Roman" w:cs="Times New Roman"/>
        </w:rPr>
        <w:t>omnivorous popular culture, a</w:t>
      </w:r>
      <w:r w:rsidR="00CA5931" w:rsidRPr="00804107">
        <w:rPr>
          <w:rFonts w:ascii="Times New Roman" w:hAnsi="Times New Roman" w:cs="Times New Roman"/>
        </w:rPr>
        <w:t xml:space="preserve"> quintessentially</w:t>
      </w:r>
      <w:r w:rsidR="00F91980" w:rsidRPr="00804107">
        <w:rPr>
          <w:rFonts w:ascii="Times New Roman" w:hAnsi="Times New Roman" w:cs="Times New Roman"/>
        </w:rPr>
        <w:t xml:space="preserve"> rural phenomenon was appropriated by cultural elites, as </w:t>
      </w:r>
      <w:r w:rsidR="00054793" w:rsidRPr="00804107">
        <w:rPr>
          <w:rFonts w:ascii="Times New Roman" w:hAnsi="Times New Roman" w:cs="Times New Roman"/>
        </w:rPr>
        <w:t>illustrated</w:t>
      </w:r>
      <w:r w:rsidR="00F91980" w:rsidRPr="00804107">
        <w:rPr>
          <w:rFonts w:ascii="Times New Roman" w:hAnsi="Times New Roman" w:cs="Times New Roman"/>
        </w:rPr>
        <w:t xml:space="preserve"> by </w:t>
      </w:r>
      <w:r w:rsidR="00CA5931" w:rsidRPr="00804107">
        <w:rPr>
          <w:rFonts w:ascii="Times New Roman" w:hAnsi="Times New Roman" w:cs="Times New Roman"/>
        </w:rPr>
        <w:t xml:space="preserve">the </w:t>
      </w:r>
      <w:r w:rsidR="00F91980" w:rsidRPr="00804107">
        <w:rPr>
          <w:rFonts w:ascii="Times New Roman" w:hAnsi="Times New Roman" w:cs="Times New Roman"/>
        </w:rPr>
        <w:t xml:space="preserve">black metal side-projects of established musicians. </w:t>
      </w:r>
      <w:r w:rsidR="000F7D62" w:rsidRPr="00804107">
        <w:rPr>
          <w:rFonts w:ascii="Times New Roman" w:hAnsi="Times New Roman" w:cs="Times New Roman"/>
        </w:rPr>
        <w:t>But t</w:t>
      </w:r>
      <w:r w:rsidR="009A0264" w:rsidRPr="00804107">
        <w:rPr>
          <w:rFonts w:ascii="Times New Roman" w:hAnsi="Times New Roman" w:cs="Times New Roman"/>
        </w:rPr>
        <w:t xml:space="preserve">he </w:t>
      </w:r>
      <w:r w:rsidR="000F7D62" w:rsidRPr="00804107">
        <w:rPr>
          <w:rFonts w:ascii="Times New Roman" w:hAnsi="Times New Roman" w:cs="Times New Roman"/>
        </w:rPr>
        <w:t xml:space="preserve">commercial success of </w:t>
      </w:r>
      <w:r w:rsidR="00054793" w:rsidRPr="00804107">
        <w:rPr>
          <w:rFonts w:ascii="Times New Roman" w:hAnsi="Times New Roman" w:cs="Times New Roman"/>
        </w:rPr>
        <w:t>the genre</w:t>
      </w:r>
      <w:r w:rsidR="00CA5931" w:rsidRPr="00804107">
        <w:rPr>
          <w:rFonts w:ascii="Times New Roman" w:hAnsi="Times New Roman" w:cs="Times New Roman"/>
        </w:rPr>
        <w:t xml:space="preserve"> is not</w:t>
      </w:r>
      <w:r w:rsidR="000F7D62" w:rsidRPr="00804107">
        <w:rPr>
          <w:rFonts w:ascii="Times New Roman" w:hAnsi="Times New Roman" w:cs="Times New Roman"/>
        </w:rPr>
        <w:t xml:space="preserve"> reduc</w:t>
      </w:r>
      <w:r w:rsidR="00CA5931" w:rsidRPr="00804107">
        <w:rPr>
          <w:rFonts w:ascii="Times New Roman" w:hAnsi="Times New Roman" w:cs="Times New Roman"/>
        </w:rPr>
        <w:t>ible</w:t>
      </w:r>
      <w:r w:rsidR="000F7D62" w:rsidRPr="00804107">
        <w:rPr>
          <w:rFonts w:ascii="Times New Roman" w:hAnsi="Times New Roman" w:cs="Times New Roman"/>
        </w:rPr>
        <w:t xml:space="preserve"> to a </w:t>
      </w:r>
      <w:r w:rsidR="00CA5931" w:rsidRPr="00804107">
        <w:rPr>
          <w:rFonts w:ascii="Times New Roman" w:hAnsi="Times New Roman" w:cs="Times New Roman"/>
        </w:rPr>
        <w:t xml:space="preserve">mere </w:t>
      </w:r>
      <w:r w:rsidR="00495E25" w:rsidRPr="00804107">
        <w:rPr>
          <w:rFonts w:ascii="Times New Roman" w:hAnsi="Times New Roman" w:cs="Times New Roman"/>
        </w:rPr>
        <w:t>“fad”,</w:t>
      </w:r>
      <w:r w:rsidR="000F7D62" w:rsidRPr="00804107">
        <w:rPr>
          <w:rFonts w:ascii="Times New Roman" w:hAnsi="Times New Roman" w:cs="Times New Roman"/>
        </w:rPr>
        <w:t xml:space="preserve"> </w:t>
      </w:r>
      <w:r w:rsidR="005F67C5" w:rsidRPr="00804107">
        <w:rPr>
          <w:rFonts w:ascii="Times New Roman" w:hAnsi="Times New Roman" w:cs="Times New Roman"/>
        </w:rPr>
        <w:t>embodying</w:t>
      </w:r>
      <w:r w:rsidR="000F7D62" w:rsidRPr="00804107">
        <w:rPr>
          <w:rFonts w:ascii="Times New Roman" w:hAnsi="Times New Roman" w:cs="Times New Roman"/>
        </w:rPr>
        <w:t xml:space="preserve"> </w:t>
      </w:r>
      <w:r w:rsidR="00054793" w:rsidRPr="00804107">
        <w:rPr>
          <w:rFonts w:ascii="Times New Roman" w:hAnsi="Times New Roman" w:cs="Times New Roman"/>
        </w:rPr>
        <w:t xml:space="preserve">the </w:t>
      </w:r>
      <w:r w:rsidR="000F7D62" w:rsidRPr="00804107">
        <w:rPr>
          <w:rFonts w:ascii="Times New Roman" w:hAnsi="Times New Roman" w:cs="Times New Roman"/>
        </w:rPr>
        <w:t xml:space="preserve">hipster obsession with transgressive scenes. Black metal resonated with a broader segment of society than </w:t>
      </w:r>
      <w:r w:rsidR="00634845" w:rsidRPr="00804107">
        <w:rPr>
          <w:rFonts w:ascii="Times New Roman" w:hAnsi="Times New Roman" w:cs="Times New Roman"/>
        </w:rPr>
        <w:t>the</w:t>
      </w:r>
      <w:r w:rsidR="000F7D62" w:rsidRPr="00804107">
        <w:rPr>
          <w:rFonts w:ascii="Times New Roman" w:hAnsi="Times New Roman" w:cs="Times New Roman"/>
        </w:rPr>
        <w:t xml:space="preserve"> cultural </w:t>
      </w:r>
      <w:r w:rsidR="00054793" w:rsidRPr="00804107">
        <w:rPr>
          <w:rFonts w:ascii="Times New Roman" w:hAnsi="Times New Roman" w:cs="Times New Roman"/>
        </w:rPr>
        <w:t>elites</w:t>
      </w:r>
      <w:r w:rsidR="000F7D62" w:rsidRPr="00804107">
        <w:rPr>
          <w:rFonts w:ascii="Times New Roman" w:hAnsi="Times New Roman" w:cs="Times New Roman"/>
        </w:rPr>
        <w:t xml:space="preserve">, as it </w:t>
      </w:r>
      <w:r w:rsidR="00634845" w:rsidRPr="00804107">
        <w:rPr>
          <w:rFonts w:ascii="Times New Roman" w:hAnsi="Times New Roman" w:cs="Times New Roman"/>
        </w:rPr>
        <w:t>offered</w:t>
      </w:r>
      <w:r w:rsidR="000F7D62" w:rsidRPr="00804107">
        <w:rPr>
          <w:rFonts w:ascii="Times New Roman" w:hAnsi="Times New Roman" w:cs="Times New Roman"/>
        </w:rPr>
        <w:t xml:space="preserve"> an opportunity to rebel against conventions in </w:t>
      </w:r>
      <w:r w:rsidR="00634845" w:rsidRPr="00804107">
        <w:rPr>
          <w:rFonts w:ascii="Times New Roman" w:hAnsi="Times New Roman" w:cs="Times New Roman"/>
        </w:rPr>
        <w:t xml:space="preserve">the </w:t>
      </w:r>
      <w:r w:rsidR="00853782" w:rsidRPr="00804107">
        <w:rPr>
          <w:rFonts w:ascii="Times New Roman" w:hAnsi="Times New Roman" w:cs="Times New Roman"/>
        </w:rPr>
        <w:t>artistic</w:t>
      </w:r>
      <w:r w:rsidR="000F7D62" w:rsidRPr="00804107">
        <w:rPr>
          <w:rFonts w:ascii="Times New Roman" w:hAnsi="Times New Roman" w:cs="Times New Roman"/>
        </w:rPr>
        <w:t xml:space="preserve"> </w:t>
      </w:r>
      <w:r w:rsidR="00634845" w:rsidRPr="00804107">
        <w:rPr>
          <w:rFonts w:ascii="Times New Roman" w:hAnsi="Times New Roman" w:cs="Times New Roman"/>
        </w:rPr>
        <w:t xml:space="preserve">and </w:t>
      </w:r>
      <w:r w:rsidR="000F7D62" w:rsidRPr="00804107">
        <w:rPr>
          <w:rFonts w:ascii="Times New Roman" w:hAnsi="Times New Roman" w:cs="Times New Roman"/>
        </w:rPr>
        <w:t>politic</w:t>
      </w:r>
      <w:r w:rsidR="00634845" w:rsidRPr="00804107">
        <w:rPr>
          <w:rFonts w:ascii="Times New Roman" w:hAnsi="Times New Roman" w:cs="Times New Roman"/>
        </w:rPr>
        <w:t>al domain</w:t>
      </w:r>
      <w:r w:rsidR="00853782" w:rsidRPr="00804107">
        <w:rPr>
          <w:rFonts w:ascii="Times New Roman" w:hAnsi="Times New Roman" w:cs="Times New Roman"/>
        </w:rPr>
        <w:t>s</w:t>
      </w:r>
      <w:r w:rsidR="00A067DD" w:rsidRPr="00804107">
        <w:rPr>
          <w:rFonts w:ascii="Times New Roman" w:hAnsi="Times New Roman" w:cs="Times New Roman"/>
        </w:rPr>
        <w:t xml:space="preserve"> by endorsing extreme forms of behavior</w:t>
      </w:r>
      <w:r w:rsidR="000E7821" w:rsidRPr="00804107">
        <w:rPr>
          <w:rFonts w:ascii="Times New Roman" w:hAnsi="Times New Roman" w:cs="Times New Roman"/>
        </w:rPr>
        <w:t>,</w:t>
      </w:r>
      <w:r w:rsidR="00A067DD" w:rsidRPr="00804107">
        <w:rPr>
          <w:rFonts w:ascii="Times New Roman" w:hAnsi="Times New Roman" w:cs="Times New Roman"/>
        </w:rPr>
        <w:t xml:space="preserve"> re</w:t>
      </w:r>
      <w:r w:rsidR="00C61F72" w:rsidRPr="00804107">
        <w:rPr>
          <w:rFonts w:ascii="Times New Roman" w:hAnsi="Times New Roman" w:cs="Times New Roman"/>
        </w:rPr>
        <w:t xml:space="preserve">interpreted </w:t>
      </w:r>
      <w:r w:rsidR="00A067DD" w:rsidRPr="00804107">
        <w:rPr>
          <w:rFonts w:ascii="Times New Roman" w:hAnsi="Times New Roman" w:cs="Times New Roman"/>
        </w:rPr>
        <w:t xml:space="preserve">as </w:t>
      </w:r>
      <w:r w:rsidR="00CA7737" w:rsidRPr="00804107">
        <w:rPr>
          <w:rFonts w:ascii="Times New Roman" w:hAnsi="Times New Roman" w:cs="Times New Roman"/>
        </w:rPr>
        <w:t xml:space="preserve">sincere </w:t>
      </w:r>
      <w:r w:rsidR="00C61F72" w:rsidRPr="00804107">
        <w:rPr>
          <w:rFonts w:ascii="Times New Roman" w:hAnsi="Times New Roman" w:cs="Times New Roman"/>
        </w:rPr>
        <w:t>grievances</w:t>
      </w:r>
      <w:r w:rsidR="00634845" w:rsidRPr="00804107">
        <w:rPr>
          <w:rFonts w:ascii="Times New Roman" w:hAnsi="Times New Roman" w:cs="Times New Roman"/>
        </w:rPr>
        <w:t xml:space="preserve"> against the “falsity” of</w:t>
      </w:r>
      <w:r w:rsidR="00054793" w:rsidRPr="00804107">
        <w:rPr>
          <w:rFonts w:ascii="Times New Roman" w:hAnsi="Times New Roman" w:cs="Times New Roman"/>
        </w:rPr>
        <w:t xml:space="preserve"> modern</w:t>
      </w:r>
      <w:r w:rsidR="00CA7737" w:rsidRPr="00804107">
        <w:rPr>
          <w:rFonts w:ascii="Times New Roman" w:hAnsi="Times New Roman" w:cs="Times New Roman"/>
        </w:rPr>
        <w:t xml:space="preserve"> </w:t>
      </w:r>
      <w:r w:rsidR="00A61BFC" w:rsidRPr="00804107">
        <w:rPr>
          <w:rFonts w:ascii="Times New Roman" w:hAnsi="Times New Roman" w:cs="Times New Roman"/>
        </w:rPr>
        <w:t>culture</w:t>
      </w:r>
      <w:r w:rsidR="00054793" w:rsidRPr="00804107">
        <w:rPr>
          <w:rFonts w:ascii="Times New Roman" w:hAnsi="Times New Roman" w:cs="Times New Roman"/>
        </w:rPr>
        <w:t>s</w:t>
      </w:r>
      <w:r w:rsidR="00A067DD" w:rsidRPr="00804107">
        <w:rPr>
          <w:rFonts w:ascii="Times New Roman" w:hAnsi="Times New Roman" w:cs="Times New Roman"/>
        </w:rPr>
        <w:t xml:space="preserve"> (Trilling 1972, Taylor 1990). </w:t>
      </w:r>
      <w:r w:rsidR="00A61BFC" w:rsidRPr="00804107">
        <w:rPr>
          <w:rFonts w:ascii="Times New Roman" w:hAnsi="Times New Roman" w:cs="Times New Roman"/>
        </w:rPr>
        <w:t>This was a</w:t>
      </w:r>
      <w:r w:rsidR="00CA5931" w:rsidRPr="00804107">
        <w:rPr>
          <w:rFonts w:ascii="Times New Roman" w:hAnsi="Times New Roman" w:cs="Times New Roman"/>
        </w:rPr>
        <w:t xml:space="preserve"> premonition</w:t>
      </w:r>
      <w:r w:rsidR="00A61BFC" w:rsidRPr="00804107">
        <w:rPr>
          <w:rFonts w:ascii="Times New Roman" w:hAnsi="Times New Roman" w:cs="Times New Roman"/>
        </w:rPr>
        <w:t xml:space="preserve"> of the rising </w:t>
      </w:r>
      <w:r w:rsidR="00322466" w:rsidRPr="00804107">
        <w:rPr>
          <w:rFonts w:ascii="Times New Roman" w:hAnsi="Times New Roman" w:cs="Times New Roman"/>
        </w:rPr>
        <w:t xml:space="preserve">stock </w:t>
      </w:r>
      <w:r w:rsidR="00A61BFC" w:rsidRPr="00804107">
        <w:rPr>
          <w:rFonts w:ascii="Times New Roman" w:hAnsi="Times New Roman" w:cs="Times New Roman"/>
        </w:rPr>
        <w:t xml:space="preserve">of anti-systemic rhetoric and </w:t>
      </w:r>
      <w:r w:rsidR="00054793" w:rsidRPr="00804107">
        <w:rPr>
          <w:rFonts w:ascii="Times New Roman" w:hAnsi="Times New Roman" w:cs="Times New Roman"/>
        </w:rPr>
        <w:t xml:space="preserve">of </w:t>
      </w:r>
      <w:r w:rsidR="00A61BFC" w:rsidRPr="00804107">
        <w:rPr>
          <w:rFonts w:ascii="Times New Roman" w:hAnsi="Times New Roman" w:cs="Times New Roman"/>
        </w:rPr>
        <w:t xml:space="preserve">the </w:t>
      </w:r>
      <w:r w:rsidR="00C61F72" w:rsidRPr="00804107">
        <w:rPr>
          <w:rFonts w:ascii="Times New Roman" w:hAnsi="Times New Roman" w:cs="Times New Roman"/>
        </w:rPr>
        <w:t xml:space="preserve">importance of </w:t>
      </w:r>
      <w:r w:rsidR="000E7821" w:rsidRPr="00804107">
        <w:rPr>
          <w:rFonts w:ascii="Times New Roman" w:hAnsi="Times New Roman" w:cs="Times New Roman"/>
        </w:rPr>
        <w:t xml:space="preserve">alignment </w:t>
      </w:r>
      <w:r w:rsidR="00A61BFC" w:rsidRPr="00804107">
        <w:rPr>
          <w:rFonts w:ascii="Times New Roman" w:hAnsi="Times New Roman" w:cs="Times New Roman"/>
        </w:rPr>
        <w:t>between transgressive words and action</w:t>
      </w:r>
      <w:r w:rsidR="00322466" w:rsidRPr="00804107">
        <w:rPr>
          <w:rFonts w:ascii="Times New Roman" w:hAnsi="Times New Roman" w:cs="Times New Roman"/>
        </w:rPr>
        <w:t xml:space="preserve">s, </w:t>
      </w:r>
      <w:r w:rsidR="00054793" w:rsidRPr="00804107">
        <w:rPr>
          <w:rFonts w:ascii="Times New Roman" w:hAnsi="Times New Roman" w:cs="Times New Roman"/>
        </w:rPr>
        <w:t xml:space="preserve">as attested </w:t>
      </w:r>
      <w:r w:rsidR="00805931" w:rsidRPr="00804107">
        <w:rPr>
          <w:rFonts w:ascii="Times New Roman" w:hAnsi="Times New Roman" w:cs="Times New Roman"/>
        </w:rPr>
        <w:t>in</w:t>
      </w:r>
      <w:r w:rsidR="00A61BFC" w:rsidRPr="00804107">
        <w:rPr>
          <w:rFonts w:ascii="Times New Roman" w:hAnsi="Times New Roman" w:cs="Times New Roman"/>
        </w:rPr>
        <w:t xml:space="preserve"> the </w:t>
      </w:r>
      <w:r w:rsidR="00054793" w:rsidRPr="00804107">
        <w:rPr>
          <w:rFonts w:ascii="Times New Roman" w:hAnsi="Times New Roman" w:cs="Times New Roman"/>
        </w:rPr>
        <w:t xml:space="preserve">rise of a certain </w:t>
      </w:r>
      <w:r w:rsidR="00A61BFC" w:rsidRPr="00804107">
        <w:rPr>
          <w:rFonts w:ascii="Times New Roman" w:hAnsi="Times New Roman" w:cs="Times New Roman"/>
        </w:rPr>
        <w:t xml:space="preserve">political </w:t>
      </w:r>
      <w:r w:rsidR="00054793" w:rsidRPr="00804107">
        <w:rPr>
          <w:rFonts w:ascii="Times New Roman" w:hAnsi="Times New Roman" w:cs="Times New Roman"/>
        </w:rPr>
        <w:t xml:space="preserve">figure two </w:t>
      </w:r>
      <w:r w:rsidR="005F67C5" w:rsidRPr="00804107">
        <w:rPr>
          <w:rFonts w:ascii="Times New Roman" w:hAnsi="Times New Roman" w:cs="Times New Roman"/>
        </w:rPr>
        <w:t>decades</w:t>
      </w:r>
      <w:r w:rsidR="00A61BFC" w:rsidRPr="00804107">
        <w:rPr>
          <w:rFonts w:ascii="Times New Roman" w:hAnsi="Times New Roman" w:cs="Times New Roman"/>
        </w:rPr>
        <w:t xml:space="preserve"> later. </w:t>
      </w:r>
      <w:r w:rsidR="000021B2" w:rsidRPr="00804107">
        <w:rPr>
          <w:rFonts w:ascii="Times New Roman" w:hAnsi="Times New Roman" w:cs="Times New Roman"/>
        </w:rPr>
        <w:t>B</w:t>
      </w:r>
      <w:r w:rsidR="00A61BFC" w:rsidRPr="00804107">
        <w:rPr>
          <w:rFonts w:ascii="Times New Roman" w:hAnsi="Times New Roman" w:cs="Times New Roman"/>
        </w:rPr>
        <w:t xml:space="preserve">etting on </w:t>
      </w:r>
      <w:r w:rsidR="000021B2" w:rsidRPr="00804107">
        <w:rPr>
          <w:rFonts w:ascii="Times New Roman" w:hAnsi="Times New Roman" w:cs="Times New Roman"/>
        </w:rPr>
        <w:t>“</w:t>
      </w:r>
      <w:r w:rsidR="00A61BFC" w:rsidRPr="00804107">
        <w:rPr>
          <w:rFonts w:ascii="Times New Roman" w:hAnsi="Times New Roman" w:cs="Times New Roman"/>
        </w:rPr>
        <w:t>black</w:t>
      </w:r>
      <w:r w:rsidR="000021B2" w:rsidRPr="00804107">
        <w:rPr>
          <w:rFonts w:ascii="Times New Roman" w:hAnsi="Times New Roman" w:cs="Times New Roman"/>
        </w:rPr>
        <w:t>”</w:t>
      </w:r>
      <w:r w:rsidR="00A61BFC" w:rsidRPr="00804107">
        <w:rPr>
          <w:rFonts w:ascii="Times New Roman" w:hAnsi="Times New Roman" w:cs="Times New Roman"/>
        </w:rPr>
        <w:t xml:space="preserve"> is </w:t>
      </w:r>
      <w:r w:rsidR="00231A30" w:rsidRPr="00804107">
        <w:rPr>
          <w:rFonts w:ascii="Times New Roman" w:hAnsi="Times New Roman" w:cs="Times New Roman"/>
        </w:rPr>
        <w:t xml:space="preserve">more likely to </w:t>
      </w:r>
      <w:r w:rsidR="000021B2" w:rsidRPr="00804107">
        <w:rPr>
          <w:rFonts w:ascii="Times New Roman" w:hAnsi="Times New Roman" w:cs="Times New Roman"/>
        </w:rPr>
        <w:t>succe</w:t>
      </w:r>
      <w:r w:rsidR="00231A30" w:rsidRPr="00804107">
        <w:rPr>
          <w:rFonts w:ascii="Times New Roman" w:hAnsi="Times New Roman" w:cs="Times New Roman"/>
        </w:rPr>
        <w:t>ed</w:t>
      </w:r>
      <w:r w:rsidR="00A61BFC" w:rsidRPr="00804107">
        <w:rPr>
          <w:rFonts w:ascii="Times New Roman" w:hAnsi="Times New Roman" w:cs="Times New Roman"/>
        </w:rPr>
        <w:t xml:space="preserve"> </w:t>
      </w:r>
      <w:r w:rsidR="000021B2" w:rsidRPr="00804107">
        <w:rPr>
          <w:rFonts w:ascii="Times New Roman" w:hAnsi="Times New Roman" w:cs="Times New Roman"/>
        </w:rPr>
        <w:t xml:space="preserve">when </w:t>
      </w:r>
      <w:r w:rsidR="00054793" w:rsidRPr="00804107">
        <w:rPr>
          <w:rFonts w:ascii="Times New Roman" w:hAnsi="Times New Roman" w:cs="Times New Roman"/>
        </w:rPr>
        <w:t>or</w:t>
      </w:r>
      <w:r w:rsidR="000021B2" w:rsidRPr="00804107">
        <w:rPr>
          <w:rFonts w:ascii="Times New Roman" w:hAnsi="Times New Roman" w:cs="Times New Roman"/>
        </w:rPr>
        <w:t xml:space="preserve"> </w:t>
      </w:r>
      <w:r w:rsidR="00A61BFC" w:rsidRPr="00804107">
        <w:rPr>
          <w:rFonts w:ascii="Times New Roman" w:hAnsi="Times New Roman" w:cs="Times New Roman"/>
        </w:rPr>
        <w:t xml:space="preserve">where the white color is </w:t>
      </w:r>
      <w:r w:rsidR="00054793" w:rsidRPr="00804107">
        <w:rPr>
          <w:rFonts w:ascii="Times New Roman" w:hAnsi="Times New Roman" w:cs="Times New Roman"/>
        </w:rPr>
        <w:t>viewed</w:t>
      </w:r>
      <w:r w:rsidR="00A61BFC" w:rsidRPr="00804107">
        <w:rPr>
          <w:rFonts w:ascii="Times New Roman" w:hAnsi="Times New Roman" w:cs="Times New Roman"/>
        </w:rPr>
        <w:t xml:space="preserve"> as</w:t>
      </w:r>
      <w:r w:rsidR="000021B2" w:rsidRPr="00804107">
        <w:rPr>
          <w:rFonts w:ascii="Times New Roman" w:hAnsi="Times New Roman" w:cs="Times New Roman"/>
        </w:rPr>
        <w:t xml:space="preserve"> too </w:t>
      </w:r>
      <w:r w:rsidR="00A61BFC" w:rsidRPr="00804107">
        <w:rPr>
          <w:rFonts w:ascii="Times New Roman" w:hAnsi="Times New Roman" w:cs="Times New Roman"/>
        </w:rPr>
        <w:t>b</w:t>
      </w:r>
      <w:r w:rsidR="00007290" w:rsidRPr="00804107">
        <w:rPr>
          <w:rFonts w:ascii="Times New Roman" w:hAnsi="Times New Roman" w:cs="Times New Roman"/>
        </w:rPr>
        <w:t>anal</w:t>
      </w:r>
      <w:r w:rsidR="00A61BFC" w:rsidRPr="00804107">
        <w:rPr>
          <w:rFonts w:ascii="Times New Roman" w:hAnsi="Times New Roman" w:cs="Times New Roman"/>
        </w:rPr>
        <w:t xml:space="preserve">.  </w:t>
      </w:r>
    </w:p>
    <w:p w14:paraId="2F090A9C" w14:textId="77777777" w:rsidR="00634845" w:rsidRDefault="00634845" w:rsidP="00983846">
      <w:pPr>
        <w:spacing w:line="451" w:lineRule="auto"/>
        <w:rPr>
          <w:rFonts w:ascii="Times New Roman" w:hAnsi="Times New Roman" w:cs="Times New Roman"/>
          <w:color w:val="1F4E79" w:themeColor="accent5" w:themeShade="80"/>
        </w:rPr>
      </w:pPr>
    </w:p>
    <w:p w14:paraId="447806AA" w14:textId="77777777" w:rsidR="003124FF" w:rsidRDefault="003124FF" w:rsidP="00B0681F">
      <w:pPr>
        <w:spacing w:after="0" w:line="451" w:lineRule="auto"/>
        <w:rPr>
          <w:rFonts w:ascii="Times New Roman" w:hAnsi="Times New Roman" w:cs="Times New Roman"/>
        </w:rPr>
      </w:pPr>
    </w:p>
    <w:p w14:paraId="00014849" w14:textId="0D15669E" w:rsidR="003124FF" w:rsidRDefault="003124FF" w:rsidP="00B0681F">
      <w:pPr>
        <w:spacing w:after="0" w:line="451" w:lineRule="auto"/>
        <w:rPr>
          <w:rFonts w:ascii="Times New Roman" w:hAnsi="Times New Roman" w:cs="Times New Roman"/>
        </w:rPr>
      </w:pPr>
    </w:p>
    <w:p w14:paraId="090E8236" w14:textId="0CA5F7AF" w:rsidR="00B742E4" w:rsidRDefault="00B742E4" w:rsidP="00B0681F">
      <w:pPr>
        <w:spacing w:after="0" w:line="451" w:lineRule="auto"/>
        <w:rPr>
          <w:rFonts w:ascii="Times New Roman" w:hAnsi="Times New Roman" w:cs="Times New Roman"/>
        </w:rPr>
      </w:pPr>
    </w:p>
    <w:p w14:paraId="561BB28A" w14:textId="692ABFC8" w:rsidR="00B742E4" w:rsidRDefault="00B742E4" w:rsidP="00B0681F">
      <w:pPr>
        <w:spacing w:after="0" w:line="451" w:lineRule="auto"/>
        <w:rPr>
          <w:rFonts w:ascii="Times New Roman" w:hAnsi="Times New Roman" w:cs="Times New Roman"/>
        </w:rPr>
      </w:pPr>
    </w:p>
    <w:p w14:paraId="280C3A5E" w14:textId="7827F266" w:rsidR="009E3470" w:rsidRDefault="009E3470" w:rsidP="00B0681F">
      <w:pPr>
        <w:spacing w:after="0" w:line="451" w:lineRule="auto"/>
        <w:rPr>
          <w:rFonts w:ascii="Times New Roman" w:hAnsi="Times New Roman" w:cs="Times New Roman"/>
        </w:rPr>
      </w:pPr>
    </w:p>
    <w:p w14:paraId="2F8B337C" w14:textId="0A42DC6A" w:rsidR="009E3470" w:rsidRDefault="009E3470" w:rsidP="00B0681F">
      <w:pPr>
        <w:spacing w:after="0" w:line="451" w:lineRule="auto"/>
        <w:rPr>
          <w:rFonts w:ascii="Times New Roman" w:hAnsi="Times New Roman" w:cs="Times New Roman"/>
        </w:rPr>
      </w:pPr>
    </w:p>
    <w:p w14:paraId="420E831C" w14:textId="0656CC26" w:rsidR="009E3470" w:rsidRDefault="009E3470" w:rsidP="00B0681F">
      <w:pPr>
        <w:spacing w:after="0" w:line="451" w:lineRule="auto"/>
        <w:rPr>
          <w:rFonts w:ascii="Times New Roman" w:hAnsi="Times New Roman" w:cs="Times New Roman"/>
        </w:rPr>
      </w:pPr>
    </w:p>
    <w:p w14:paraId="4AE27764" w14:textId="00075E43" w:rsidR="006A79F8" w:rsidRDefault="006A79F8" w:rsidP="00B0681F">
      <w:pPr>
        <w:spacing w:after="0" w:line="451" w:lineRule="auto"/>
        <w:rPr>
          <w:rFonts w:ascii="Times New Roman" w:hAnsi="Times New Roman" w:cs="Times New Roman"/>
        </w:rPr>
      </w:pPr>
    </w:p>
    <w:p w14:paraId="35B7D26F" w14:textId="6810B89A" w:rsidR="00217A2C" w:rsidRDefault="00217A2C" w:rsidP="00B0681F">
      <w:pPr>
        <w:spacing w:after="0" w:line="451" w:lineRule="auto"/>
        <w:rPr>
          <w:rFonts w:ascii="Times New Roman" w:hAnsi="Times New Roman" w:cs="Times New Roman"/>
        </w:rPr>
      </w:pPr>
    </w:p>
    <w:p w14:paraId="6486CFF9" w14:textId="22E5701B" w:rsidR="00217A2C" w:rsidRDefault="00217A2C" w:rsidP="00B0681F">
      <w:pPr>
        <w:spacing w:after="0" w:line="451" w:lineRule="auto"/>
        <w:rPr>
          <w:rFonts w:ascii="Times New Roman" w:hAnsi="Times New Roman" w:cs="Times New Roman"/>
        </w:rPr>
      </w:pPr>
    </w:p>
    <w:p w14:paraId="570A7DD2" w14:textId="4889BC1A" w:rsidR="00217A2C" w:rsidRDefault="00217A2C" w:rsidP="00B0681F">
      <w:pPr>
        <w:spacing w:after="0" w:line="451" w:lineRule="auto"/>
        <w:rPr>
          <w:rFonts w:ascii="Times New Roman" w:hAnsi="Times New Roman" w:cs="Times New Roman"/>
        </w:rPr>
      </w:pPr>
    </w:p>
    <w:p w14:paraId="670210FA" w14:textId="5552375D" w:rsidR="00217A2C" w:rsidRDefault="00217A2C" w:rsidP="00B0681F">
      <w:pPr>
        <w:spacing w:after="0" w:line="451" w:lineRule="auto"/>
        <w:rPr>
          <w:rFonts w:ascii="Times New Roman" w:hAnsi="Times New Roman" w:cs="Times New Roman"/>
        </w:rPr>
      </w:pPr>
    </w:p>
    <w:p w14:paraId="4E22BDE1" w14:textId="25DB4B70" w:rsidR="00217A2C" w:rsidRDefault="00217A2C" w:rsidP="00B0681F">
      <w:pPr>
        <w:spacing w:after="0" w:line="451" w:lineRule="auto"/>
        <w:rPr>
          <w:rFonts w:ascii="Times New Roman" w:hAnsi="Times New Roman" w:cs="Times New Roman"/>
        </w:rPr>
      </w:pPr>
    </w:p>
    <w:p w14:paraId="68E9D456" w14:textId="77777777" w:rsidR="00217A2C" w:rsidRDefault="00217A2C" w:rsidP="00B0681F">
      <w:pPr>
        <w:spacing w:after="0" w:line="451" w:lineRule="auto"/>
        <w:rPr>
          <w:rFonts w:ascii="Times New Roman" w:hAnsi="Times New Roman" w:cs="Times New Roman"/>
        </w:rPr>
      </w:pPr>
    </w:p>
    <w:p w14:paraId="4653DC18" w14:textId="1A2F5891" w:rsidR="009E3470" w:rsidRDefault="009E3470" w:rsidP="00B0681F">
      <w:pPr>
        <w:spacing w:after="0" w:line="451" w:lineRule="auto"/>
        <w:rPr>
          <w:rFonts w:ascii="Times New Roman" w:hAnsi="Times New Roman" w:cs="Times New Roman"/>
        </w:rPr>
      </w:pPr>
    </w:p>
    <w:p w14:paraId="228DEC65" w14:textId="061C84EC" w:rsidR="00932B5A" w:rsidRPr="00D63187" w:rsidRDefault="00932B5A" w:rsidP="00932B5A">
      <w:pPr>
        <w:jc w:val="center"/>
        <w:rPr>
          <w:rFonts w:ascii="Times New Roman" w:hAnsi="Times New Roman" w:cs="Times New Roman"/>
        </w:rPr>
      </w:pPr>
      <w:r w:rsidRPr="00D63187">
        <w:rPr>
          <w:rFonts w:ascii="Times New Roman" w:hAnsi="Times New Roman" w:cs="Times New Roman"/>
        </w:rPr>
        <w:lastRenderedPageBreak/>
        <w:t>Figure</w:t>
      </w:r>
      <w:r w:rsidR="00330C42">
        <w:rPr>
          <w:rFonts w:ascii="Times New Roman" w:hAnsi="Times New Roman" w:cs="Times New Roman"/>
        </w:rPr>
        <w:t xml:space="preserve"> 1</w:t>
      </w:r>
    </w:p>
    <w:p w14:paraId="39B2A473" w14:textId="77777777" w:rsidR="00932B5A" w:rsidRDefault="00932B5A" w:rsidP="00932B5A"/>
    <w:p w14:paraId="155BADBE" w14:textId="77777777" w:rsidR="00932B5A" w:rsidRDefault="00932B5A" w:rsidP="00932B5A">
      <w:r>
        <w:rPr>
          <w:noProof/>
          <w:lang w:val="nb-NO" w:eastAsia="zh-CN"/>
        </w:rPr>
        <w:drawing>
          <wp:inline distT="0" distB="0" distL="0" distR="0" wp14:anchorId="3422412C" wp14:editId="029573B7">
            <wp:extent cx="5400675" cy="3271944"/>
            <wp:effectExtent l="0" t="0" r="952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6C9FAD" w14:textId="77777777" w:rsidR="00A8196E" w:rsidRDefault="00A8196E" w:rsidP="00A8196E">
      <w:pPr>
        <w:jc w:val="center"/>
        <w:rPr>
          <w:rFonts w:ascii="Times New Roman" w:hAnsi="Times New Roman" w:cs="Times New Roman"/>
        </w:rPr>
      </w:pPr>
    </w:p>
    <w:p w14:paraId="7924FCF4" w14:textId="64FFF526" w:rsidR="00932B5A" w:rsidRPr="00A8196E" w:rsidRDefault="00330C42" w:rsidP="00A8196E">
      <w:pPr>
        <w:jc w:val="center"/>
        <w:rPr>
          <w:rFonts w:ascii="Times New Roman" w:hAnsi="Times New Roman" w:cs="Times New Roman"/>
        </w:rPr>
      </w:pPr>
      <w:r w:rsidRPr="00A8196E">
        <w:rPr>
          <w:rFonts w:ascii="Times New Roman" w:hAnsi="Times New Roman" w:cs="Times New Roman"/>
        </w:rPr>
        <w:t xml:space="preserve">Figure </w:t>
      </w:r>
      <w:r w:rsidR="00A8196E">
        <w:rPr>
          <w:rFonts w:ascii="Times New Roman" w:hAnsi="Times New Roman" w:cs="Times New Roman"/>
        </w:rPr>
        <w:t>2</w:t>
      </w:r>
    </w:p>
    <w:p w14:paraId="481A36D7" w14:textId="32EA4736" w:rsidR="00932B5A" w:rsidRDefault="00932B5A" w:rsidP="00932B5A">
      <w:r>
        <w:rPr>
          <w:noProof/>
          <w:lang w:val="nb-NO" w:eastAsia="zh-CN"/>
        </w:rPr>
        <w:drawing>
          <wp:inline distT="0" distB="0" distL="0" distR="0" wp14:anchorId="09B11FAD" wp14:editId="6B18E4F8">
            <wp:extent cx="5643562" cy="3543300"/>
            <wp:effectExtent l="0" t="0" r="146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EF6A24" w14:textId="3969D97F" w:rsidR="000834DB" w:rsidRPr="000834DB" w:rsidRDefault="000834DB" w:rsidP="000834DB">
      <w:pPr>
        <w:jc w:val="center"/>
        <w:rPr>
          <w:rFonts w:ascii="Times New Roman" w:eastAsia="SimSun" w:hAnsi="Times New Roman" w:cs="Times New Roman"/>
          <w:b/>
          <w:lang w:val="nb-NO" w:eastAsia="zh-CN"/>
        </w:rPr>
      </w:pPr>
      <w:r w:rsidRPr="000834DB">
        <w:rPr>
          <w:rFonts w:ascii="Times New Roman" w:eastAsia="SimSun" w:hAnsi="Times New Roman" w:cs="Times New Roman"/>
          <w:b/>
          <w:lang w:val="nb-NO" w:eastAsia="zh-CN"/>
        </w:rPr>
        <w:lastRenderedPageBreak/>
        <w:t>Figure 3</w:t>
      </w:r>
    </w:p>
    <w:p w14:paraId="07C7E4BD" w14:textId="77777777" w:rsidR="000834DB" w:rsidRPr="000834DB" w:rsidRDefault="000834DB" w:rsidP="000834DB">
      <w:pPr>
        <w:rPr>
          <w:rFonts w:ascii="Calibri" w:eastAsia="SimSun" w:hAnsi="Calibri" w:cs="Times New Roman"/>
          <w:lang w:val="nb-NO" w:eastAsia="zh-CN"/>
        </w:rPr>
      </w:pPr>
      <w:r w:rsidRPr="000834DB">
        <w:rPr>
          <w:rFonts w:ascii="Calibri" w:eastAsia="SimSun" w:hAnsi="Calibri" w:cs="Times New Roman"/>
          <w:noProof/>
          <w:lang w:val="nb-NO" w:eastAsia="zh-CN"/>
        </w:rPr>
        <w:drawing>
          <wp:inline distT="0" distB="0" distL="0" distR="0" wp14:anchorId="5785CE23" wp14:editId="4341E736">
            <wp:extent cx="5029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8EA1BFE" w14:textId="2997A38B" w:rsidR="000834DB" w:rsidRPr="000834DB" w:rsidRDefault="000834DB" w:rsidP="000834DB">
      <w:pPr>
        <w:jc w:val="center"/>
        <w:rPr>
          <w:rFonts w:ascii="Times New Roman" w:eastAsia="SimSun" w:hAnsi="Times New Roman" w:cs="Times New Roman"/>
          <w:b/>
          <w:lang w:val="nb-NO" w:eastAsia="zh-CN"/>
        </w:rPr>
      </w:pPr>
      <w:r w:rsidRPr="000834DB">
        <w:rPr>
          <w:rFonts w:ascii="Times New Roman" w:eastAsia="SimSun" w:hAnsi="Times New Roman" w:cs="Times New Roman"/>
          <w:b/>
          <w:lang w:val="nb-NO" w:eastAsia="zh-CN"/>
        </w:rPr>
        <w:t>Figure 4</w:t>
      </w:r>
    </w:p>
    <w:p w14:paraId="2840C301" w14:textId="77777777" w:rsidR="000834DB" w:rsidRPr="000834DB" w:rsidRDefault="000834DB" w:rsidP="000834DB">
      <w:pPr>
        <w:rPr>
          <w:rFonts w:ascii="Calibri" w:eastAsia="SimSun" w:hAnsi="Calibri" w:cs="Times New Roman"/>
          <w:lang w:val="nb-NO" w:eastAsia="zh-CN"/>
        </w:rPr>
      </w:pPr>
      <w:r w:rsidRPr="000834DB">
        <w:rPr>
          <w:rFonts w:ascii="Calibri" w:eastAsia="SimSun" w:hAnsi="Calibri" w:cs="Times New Roman"/>
          <w:noProof/>
          <w:lang w:val="nb-NO" w:eastAsia="zh-CN"/>
        </w:rPr>
        <w:drawing>
          <wp:inline distT="0" distB="0" distL="0" distR="0" wp14:anchorId="524FDBEE" wp14:editId="5CB52714">
            <wp:extent cx="50292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tbl>
      <w:tblPr>
        <w:tblW w:w="7128" w:type="dxa"/>
        <w:tblCellMar>
          <w:left w:w="70" w:type="dxa"/>
          <w:right w:w="70" w:type="dxa"/>
        </w:tblCellMar>
        <w:tblLook w:val="04A0" w:firstRow="1" w:lastRow="0" w:firstColumn="1" w:lastColumn="0" w:noHBand="0" w:noVBand="1"/>
      </w:tblPr>
      <w:tblGrid>
        <w:gridCol w:w="5348"/>
        <w:gridCol w:w="890"/>
        <w:gridCol w:w="890"/>
      </w:tblGrid>
      <w:tr w:rsidR="003931E9" w:rsidRPr="003931E9" w14:paraId="2B891B20" w14:textId="77777777" w:rsidTr="00A8196E">
        <w:trPr>
          <w:trHeight w:val="300"/>
        </w:trPr>
        <w:tc>
          <w:tcPr>
            <w:tcW w:w="7128" w:type="dxa"/>
            <w:gridSpan w:val="3"/>
            <w:tcBorders>
              <w:top w:val="nil"/>
              <w:left w:val="nil"/>
              <w:bottom w:val="single" w:sz="4" w:space="0" w:color="auto"/>
              <w:right w:val="nil"/>
            </w:tcBorders>
            <w:shd w:val="clear" w:color="000000" w:fill="FFFFFF"/>
            <w:noWrap/>
            <w:vAlign w:val="bottom"/>
            <w:hideMark/>
          </w:tcPr>
          <w:p w14:paraId="6EC23571" w14:textId="023F3449" w:rsidR="003931E9" w:rsidRPr="003931E9" w:rsidRDefault="003931E9" w:rsidP="003931E9">
            <w:pPr>
              <w:spacing w:after="0" w:line="240" w:lineRule="auto"/>
              <w:rPr>
                <w:rFonts w:ascii="Times New Roman" w:eastAsia="Times New Roman" w:hAnsi="Times New Roman" w:cs="Times New Roman"/>
                <w:b/>
                <w:bCs/>
                <w:color w:val="000000"/>
                <w:sz w:val="20"/>
                <w:szCs w:val="20"/>
                <w:lang w:eastAsia="zh-CN"/>
              </w:rPr>
            </w:pPr>
            <w:r w:rsidRPr="003931E9">
              <w:rPr>
                <w:rFonts w:ascii="Times New Roman" w:eastAsia="Times New Roman" w:hAnsi="Times New Roman" w:cs="Times New Roman"/>
                <w:b/>
                <w:bCs/>
                <w:color w:val="000000"/>
                <w:sz w:val="20"/>
                <w:szCs w:val="20"/>
                <w:lang w:eastAsia="zh-CN"/>
              </w:rPr>
              <w:lastRenderedPageBreak/>
              <w:t xml:space="preserve">Table </w:t>
            </w:r>
            <w:r>
              <w:rPr>
                <w:rFonts w:ascii="Times New Roman" w:eastAsia="Times New Roman" w:hAnsi="Times New Roman" w:cs="Times New Roman"/>
                <w:b/>
                <w:bCs/>
                <w:color w:val="000000"/>
                <w:sz w:val="20"/>
                <w:szCs w:val="20"/>
                <w:lang w:eastAsia="zh-CN"/>
              </w:rPr>
              <w:t>1</w:t>
            </w:r>
            <w:r w:rsidRPr="003931E9">
              <w:rPr>
                <w:rFonts w:ascii="Times New Roman" w:eastAsia="Times New Roman" w:hAnsi="Times New Roman" w:cs="Times New Roman"/>
                <w:b/>
                <w:bCs/>
                <w:color w:val="000000"/>
                <w:sz w:val="20"/>
                <w:szCs w:val="20"/>
                <w:lang w:eastAsia="zh-CN"/>
              </w:rPr>
              <w:t xml:space="preserve">. Descriptive Statistics for </w:t>
            </w:r>
            <w:r w:rsidR="00A8196E">
              <w:rPr>
                <w:rFonts w:ascii="Times New Roman" w:eastAsia="Times New Roman" w:hAnsi="Times New Roman" w:cs="Times New Roman"/>
                <w:b/>
                <w:bCs/>
                <w:color w:val="000000"/>
                <w:sz w:val="20"/>
                <w:szCs w:val="20"/>
                <w:lang w:eastAsia="zh-CN"/>
              </w:rPr>
              <w:t xml:space="preserve">the </w:t>
            </w:r>
            <w:r w:rsidRPr="003931E9">
              <w:rPr>
                <w:rFonts w:ascii="Times New Roman" w:eastAsia="Times New Roman" w:hAnsi="Times New Roman" w:cs="Times New Roman"/>
                <w:b/>
                <w:bCs/>
                <w:color w:val="000000"/>
                <w:sz w:val="20"/>
                <w:szCs w:val="20"/>
                <w:lang w:eastAsia="zh-CN"/>
              </w:rPr>
              <w:t>Variables in Hazard Models</w:t>
            </w:r>
          </w:p>
        </w:tc>
      </w:tr>
      <w:tr w:rsidR="003931E9" w:rsidRPr="003931E9" w14:paraId="547DECE9" w14:textId="77777777" w:rsidTr="00A8196E">
        <w:trPr>
          <w:trHeight w:val="300"/>
        </w:trPr>
        <w:tc>
          <w:tcPr>
            <w:tcW w:w="5348" w:type="dxa"/>
            <w:tcBorders>
              <w:top w:val="nil"/>
              <w:left w:val="nil"/>
              <w:bottom w:val="single" w:sz="4" w:space="0" w:color="auto"/>
              <w:right w:val="nil"/>
            </w:tcBorders>
            <w:shd w:val="clear" w:color="000000" w:fill="FFFFFF"/>
            <w:noWrap/>
            <w:vAlign w:val="bottom"/>
            <w:hideMark/>
          </w:tcPr>
          <w:p w14:paraId="45E263D4" w14:textId="77777777" w:rsidR="003931E9" w:rsidRPr="003931E9" w:rsidRDefault="003931E9" w:rsidP="003931E9">
            <w:pPr>
              <w:spacing w:after="0" w:line="240" w:lineRule="auto"/>
              <w:rPr>
                <w:rFonts w:ascii="Times New Roman" w:eastAsia="Times New Roman" w:hAnsi="Times New Roman" w:cs="Times New Roman"/>
                <w:b/>
                <w:bCs/>
                <w:color w:val="000000"/>
                <w:sz w:val="20"/>
                <w:szCs w:val="20"/>
                <w:lang w:eastAsia="zh-CN"/>
              </w:rPr>
            </w:pPr>
            <w:r w:rsidRPr="003931E9">
              <w:rPr>
                <w:rFonts w:ascii="Times New Roman" w:eastAsia="Times New Roman" w:hAnsi="Times New Roman" w:cs="Times New Roman"/>
                <w:b/>
                <w:bCs/>
                <w:color w:val="000000"/>
                <w:sz w:val="20"/>
                <w:szCs w:val="20"/>
                <w:lang w:eastAsia="zh-CN"/>
              </w:rPr>
              <w:t> </w:t>
            </w:r>
          </w:p>
        </w:tc>
        <w:tc>
          <w:tcPr>
            <w:tcW w:w="890" w:type="dxa"/>
            <w:tcBorders>
              <w:top w:val="nil"/>
              <w:left w:val="nil"/>
              <w:bottom w:val="single" w:sz="4" w:space="0" w:color="auto"/>
              <w:right w:val="nil"/>
            </w:tcBorders>
            <w:shd w:val="clear" w:color="000000" w:fill="FFFFFF"/>
            <w:noWrap/>
            <w:vAlign w:val="bottom"/>
            <w:hideMark/>
          </w:tcPr>
          <w:p w14:paraId="191CA79E" w14:textId="77777777" w:rsidR="003931E9" w:rsidRPr="003931E9" w:rsidRDefault="003931E9" w:rsidP="003931E9">
            <w:pPr>
              <w:spacing w:after="0" w:line="240" w:lineRule="auto"/>
              <w:jc w:val="center"/>
              <w:rPr>
                <w:rFonts w:ascii="Times New Roman" w:eastAsia="Times New Roman" w:hAnsi="Times New Roman" w:cs="Times New Roman"/>
                <w:b/>
                <w:bCs/>
                <w:color w:val="000000"/>
                <w:sz w:val="20"/>
                <w:szCs w:val="20"/>
                <w:lang w:val="nb-NO" w:eastAsia="zh-CN"/>
              </w:rPr>
            </w:pPr>
            <w:r w:rsidRPr="003931E9">
              <w:rPr>
                <w:rFonts w:ascii="Times New Roman" w:eastAsia="Times New Roman" w:hAnsi="Times New Roman" w:cs="Times New Roman"/>
                <w:b/>
                <w:bCs/>
                <w:color w:val="000000"/>
                <w:sz w:val="20"/>
                <w:szCs w:val="20"/>
                <w:lang w:val="nb-NO" w:eastAsia="zh-CN"/>
              </w:rPr>
              <w:t>Mean</w:t>
            </w:r>
          </w:p>
        </w:tc>
        <w:tc>
          <w:tcPr>
            <w:tcW w:w="890" w:type="dxa"/>
            <w:tcBorders>
              <w:top w:val="nil"/>
              <w:left w:val="nil"/>
              <w:bottom w:val="single" w:sz="4" w:space="0" w:color="auto"/>
              <w:right w:val="nil"/>
            </w:tcBorders>
            <w:shd w:val="clear" w:color="000000" w:fill="FFFFFF"/>
            <w:noWrap/>
            <w:vAlign w:val="bottom"/>
            <w:hideMark/>
          </w:tcPr>
          <w:p w14:paraId="7B570594" w14:textId="77777777" w:rsidR="003931E9" w:rsidRPr="003931E9" w:rsidRDefault="003931E9" w:rsidP="003931E9">
            <w:pPr>
              <w:spacing w:after="0" w:line="240" w:lineRule="auto"/>
              <w:jc w:val="center"/>
              <w:rPr>
                <w:rFonts w:ascii="Times New Roman" w:eastAsia="Times New Roman" w:hAnsi="Times New Roman" w:cs="Times New Roman"/>
                <w:b/>
                <w:bCs/>
                <w:color w:val="000000"/>
                <w:sz w:val="20"/>
                <w:szCs w:val="20"/>
                <w:lang w:val="nb-NO" w:eastAsia="zh-CN"/>
              </w:rPr>
            </w:pPr>
            <w:r w:rsidRPr="003931E9">
              <w:rPr>
                <w:rFonts w:ascii="Times New Roman" w:eastAsia="Times New Roman" w:hAnsi="Times New Roman" w:cs="Times New Roman"/>
                <w:b/>
                <w:bCs/>
                <w:color w:val="000000"/>
                <w:sz w:val="20"/>
                <w:szCs w:val="20"/>
                <w:lang w:val="nb-NO" w:eastAsia="zh-CN"/>
              </w:rPr>
              <w:t>SD</w:t>
            </w:r>
          </w:p>
        </w:tc>
      </w:tr>
      <w:tr w:rsidR="003931E9" w:rsidRPr="003931E9" w14:paraId="30FADF76" w14:textId="77777777" w:rsidTr="00A8196E">
        <w:trPr>
          <w:trHeight w:val="300"/>
        </w:trPr>
        <w:tc>
          <w:tcPr>
            <w:tcW w:w="5348" w:type="dxa"/>
            <w:tcBorders>
              <w:top w:val="nil"/>
              <w:left w:val="nil"/>
              <w:bottom w:val="nil"/>
              <w:right w:val="nil"/>
            </w:tcBorders>
            <w:shd w:val="clear" w:color="000000" w:fill="FFFFFF"/>
            <w:noWrap/>
            <w:vAlign w:val="bottom"/>
            <w:hideMark/>
          </w:tcPr>
          <w:p w14:paraId="7DF68114" w14:textId="77777777" w:rsidR="003931E9" w:rsidRPr="003931E9" w:rsidRDefault="003931E9" w:rsidP="003931E9">
            <w:pPr>
              <w:spacing w:after="0" w:line="240" w:lineRule="auto"/>
              <w:rPr>
                <w:rFonts w:ascii="Times New Roman" w:eastAsia="Times New Roman" w:hAnsi="Times New Roman" w:cs="Times New Roman"/>
                <w:b/>
                <w:bCs/>
                <w:color w:val="000000"/>
                <w:sz w:val="20"/>
                <w:szCs w:val="20"/>
                <w:lang w:eastAsia="zh-CN"/>
              </w:rPr>
            </w:pPr>
            <w:r w:rsidRPr="003931E9">
              <w:rPr>
                <w:rFonts w:ascii="Times New Roman" w:eastAsia="Times New Roman" w:hAnsi="Times New Roman" w:cs="Times New Roman"/>
                <w:b/>
                <w:bCs/>
                <w:color w:val="000000"/>
                <w:sz w:val="20"/>
                <w:szCs w:val="20"/>
                <w:lang w:eastAsia="zh-CN"/>
              </w:rPr>
              <w:t>First Release on an International Label (N=5862)</w:t>
            </w:r>
          </w:p>
        </w:tc>
        <w:tc>
          <w:tcPr>
            <w:tcW w:w="890" w:type="dxa"/>
            <w:tcBorders>
              <w:top w:val="nil"/>
              <w:left w:val="nil"/>
              <w:bottom w:val="nil"/>
              <w:right w:val="nil"/>
            </w:tcBorders>
            <w:shd w:val="clear" w:color="000000" w:fill="FFFFFF"/>
            <w:noWrap/>
            <w:vAlign w:val="bottom"/>
            <w:hideMark/>
          </w:tcPr>
          <w:p w14:paraId="74C2E5AE" w14:textId="77777777" w:rsidR="003931E9" w:rsidRPr="003931E9" w:rsidRDefault="003931E9" w:rsidP="003931E9">
            <w:pPr>
              <w:spacing w:after="0" w:line="240" w:lineRule="auto"/>
              <w:jc w:val="center"/>
              <w:rPr>
                <w:rFonts w:ascii="Times New Roman" w:eastAsia="Times New Roman" w:hAnsi="Times New Roman" w:cs="Times New Roman"/>
                <w:b/>
                <w:bCs/>
                <w:color w:val="000000"/>
                <w:sz w:val="20"/>
                <w:szCs w:val="20"/>
                <w:lang w:eastAsia="zh-CN"/>
              </w:rPr>
            </w:pPr>
            <w:r w:rsidRPr="003931E9">
              <w:rPr>
                <w:rFonts w:ascii="Times New Roman" w:eastAsia="Times New Roman" w:hAnsi="Times New Roman" w:cs="Times New Roman"/>
                <w:b/>
                <w:bCs/>
                <w:color w:val="000000"/>
                <w:sz w:val="20"/>
                <w:szCs w:val="20"/>
                <w:lang w:eastAsia="zh-CN"/>
              </w:rPr>
              <w:t> </w:t>
            </w:r>
          </w:p>
        </w:tc>
        <w:tc>
          <w:tcPr>
            <w:tcW w:w="890" w:type="dxa"/>
            <w:tcBorders>
              <w:top w:val="nil"/>
              <w:left w:val="nil"/>
              <w:bottom w:val="nil"/>
              <w:right w:val="nil"/>
            </w:tcBorders>
            <w:shd w:val="clear" w:color="000000" w:fill="FFFFFF"/>
            <w:noWrap/>
            <w:vAlign w:val="bottom"/>
            <w:hideMark/>
          </w:tcPr>
          <w:p w14:paraId="73F24981" w14:textId="77777777" w:rsidR="003931E9" w:rsidRPr="003931E9" w:rsidRDefault="003931E9" w:rsidP="003931E9">
            <w:pPr>
              <w:spacing w:after="0" w:line="240" w:lineRule="auto"/>
              <w:jc w:val="center"/>
              <w:rPr>
                <w:rFonts w:ascii="Times New Roman" w:eastAsia="Times New Roman" w:hAnsi="Times New Roman" w:cs="Times New Roman"/>
                <w:b/>
                <w:bCs/>
                <w:color w:val="000000"/>
                <w:sz w:val="20"/>
                <w:szCs w:val="20"/>
                <w:lang w:eastAsia="zh-CN"/>
              </w:rPr>
            </w:pPr>
            <w:r w:rsidRPr="003931E9">
              <w:rPr>
                <w:rFonts w:ascii="Times New Roman" w:eastAsia="Times New Roman" w:hAnsi="Times New Roman" w:cs="Times New Roman"/>
                <w:b/>
                <w:bCs/>
                <w:color w:val="000000"/>
                <w:sz w:val="20"/>
                <w:szCs w:val="20"/>
                <w:lang w:eastAsia="zh-CN"/>
              </w:rPr>
              <w:t> </w:t>
            </w:r>
          </w:p>
        </w:tc>
      </w:tr>
      <w:tr w:rsidR="003931E9" w:rsidRPr="003931E9" w14:paraId="4E061059" w14:textId="77777777" w:rsidTr="00A8196E">
        <w:trPr>
          <w:trHeight w:val="300"/>
        </w:trPr>
        <w:tc>
          <w:tcPr>
            <w:tcW w:w="5348" w:type="dxa"/>
            <w:tcBorders>
              <w:top w:val="nil"/>
              <w:left w:val="nil"/>
              <w:bottom w:val="nil"/>
              <w:right w:val="nil"/>
            </w:tcBorders>
            <w:shd w:val="clear" w:color="000000" w:fill="FFFFFF"/>
            <w:noWrap/>
            <w:vAlign w:val="bottom"/>
            <w:hideMark/>
          </w:tcPr>
          <w:p w14:paraId="235B869D"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First international label release</w:t>
            </w:r>
          </w:p>
        </w:tc>
        <w:tc>
          <w:tcPr>
            <w:tcW w:w="890" w:type="dxa"/>
            <w:tcBorders>
              <w:top w:val="nil"/>
              <w:left w:val="nil"/>
              <w:bottom w:val="nil"/>
              <w:right w:val="nil"/>
            </w:tcBorders>
            <w:shd w:val="clear" w:color="000000" w:fill="FFFFFF"/>
            <w:noWrap/>
            <w:vAlign w:val="bottom"/>
            <w:hideMark/>
          </w:tcPr>
          <w:p w14:paraId="0947F939"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.0694</w:t>
            </w:r>
          </w:p>
        </w:tc>
        <w:tc>
          <w:tcPr>
            <w:tcW w:w="890" w:type="dxa"/>
            <w:tcBorders>
              <w:top w:val="nil"/>
              <w:left w:val="nil"/>
              <w:bottom w:val="nil"/>
              <w:right w:val="nil"/>
            </w:tcBorders>
            <w:shd w:val="clear" w:color="000000" w:fill="FFFFFF"/>
            <w:noWrap/>
            <w:vAlign w:val="bottom"/>
            <w:hideMark/>
          </w:tcPr>
          <w:p w14:paraId="2930BE6C"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.2542</w:t>
            </w:r>
          </w:p>
        </w:tc>
      </w:tr>
      <w:tr w:rsidR="003931E9" w:rsidRPr="003931E9" w14:paraId="67E58F7C" w14:textId="77777777" w:rsidTr="00A8196E">
        <w:trPr>
          <w:trHeight w:val="300"/>
        </w:trPr>
        <w:tc>
          <w:tcPr>
            <w:tcW w:w="5348" w:type="dxa"/>
            <w:tcBorders>
              <w:top w:val="nil"/>
              <w:left w:val="nil"/>
              <w:bottom w:val="nil"/>
              <w:right w:val="nil"/>
            </w:tcBorders>
            <w:shd w:val="clear" w:color="000000" w:fill="FFFFFF"/>
            <w:noWrap/>
            <w:vAlign w:val="bottom"/>
            <w:hideMark/>
          </w:tcPr>
          <w:p w14:paraId="59ADFB60"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Band age</w:t>
            </w:r>
          </w:p>
        </w:tc>
        <w:tc>
          <w:tcPr>
            <w:tcW w:w="890" w:type="dxa"/>
            <w:tcBorders>
              <w:top w:val="nil"/>
              <w:left w:val="nil"/>
              <w:bottom w:val="nil"/>
              <w:right w:val="nil"/>
            </w:tcBorders>
            <w:shd w:val="clear" w:color="000000" w:fill="FFFFFF"/>
            <w:noWrap/>
            <w:vAlign w:val="bottom"/>
            <w:hideMark/>
          </w:tcPr>
          <w:p w14:paraId="029171F0"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5.0030</w:t>
            </w:r>
          </w:p>
        </w:tc>
        <w:tc>
          <w:tcPr>
            <w:tcW w:w="890" w:type="dxa"/>
            <w:tcBorders>
              <w:top w:val="nil"/>
              <w:left w:val="nil"/>
              <w:bottom w:val="nil"/>
              <w:right w:val="nil"/>
            </w:tcBorders>
            <w:shd w:val="clear" w:color="000000" w:fill="FFFFFF"/>
            <w:noWrap/>
            <w:vAlign w:val="bottom"/>
            <w:hideMark/>
          </w:tcPr>
          <w:p w14:paraId="20CCB26C"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4.9865</w:t>
            </w:r>
          </w:p>
        </w:tc>
      </w:tr>
      <w:tr w:rsidR="003931E9" w:rsidRPr="003931E9" w14:paraId="39DF980F" w14:textId="77777777" w:rsidTr="00A8196E">
        <w:trPr>
          <w:trHeight w:val="300"/>
        </w:trPr>
        <w:tc>
          <w:tcPr>
            <w:tcW w:w="5348" w:type="dxa"/>
            <w:tcBorders>
              <w:top w:val="nil"/>
              <w:left w:val="nil"/>
              <w:bottom w:val="nil"/>
              <w:right w:val="nil"/>
            </w:tcBorders>
            <w:shd w:val="clear" w:color="000000" w:fill="FFFFFF"/>
            <w:noWrap/>
            <w:vAlign w:val="bottom"/>
            <w:hideMark/>
          </w:tcPr>
          <w:p w14:paraId="6CBE6601"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Hybrid black metal band</w:t>
            </w:r>
          </w:p>
        </w:tc>
        <w:tc>
          <w:tcPr>
            <w:tcW w:w="890" w:type="dxa"/>
            <w:tcBorders>
              <w:top w:val="nil"/>
              <w:left w:val="nil"/>
              <w:bottom w:val="nil"/>
              <w:right w:val="nil"/>
            </w:tcBorders>
            <w:shd w:val="clear" w:color="000000" w:fill="FFFFFF"/>
            <w:noWrap/>
            <w:vAlign w:val="bottom"/>
            <w:hideMark/>
          </w:tcPr>
          <w:p w14:paraId="5F5C2C06"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.3916</w:t>
            </w:r>
          </w:p>
        </w:tc>
        <w:tc>
          <w:tcPr>
            <w:tcW w:w="890" w:type="dxa"/>
            <w:tcBorders>
              <w:top w:val="nil"/>
              <w:left w:val="nil"/>
              <w:bottom w:val="nil"/>
              <w:right w:val="nil"/>
            </w:tcBorders>
            <w:shd w:val="clear" w:color="000000" w:fill="FFFFFF"/>
            <w:noWrap/>
            <w:vAlign w:val="bottom"/>
            <w:hideMark/>
          </w:tcPr>
          <w:p w14:paraId="6E11BF2A"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.4881</w:t>
            </w:r>
          </w:p>
        </w:tc>
      </w:tr>
      <w:tr w:rsidR="003931E9" w:rsidRPr="003931E9" w14:paraId="3B07ABB4" w14:textId="77777777" w:rsidTr="00A8196E">
        <w:trPr>
          <w:trHeight w:val="300"/>
        </w:trPr>
        <w:tc>
          <w:tcPr>
            <w:tcW w:w="5348" w:type="dxa"/>
            <w:tcBorders>
              <w:top w:val="nil"/>
              <w:left w:val="nil"/>
              <w:bottom w:val="nil"/>
              <w:right w:val="nil"/>
            </w:tcBorders>
            <w:shd w:val="clear" w:color="000000" w:fill="FFFFFF"/>
            <w:noWrap/>
            <w:vAlign w:val="bottom"/>
            <w:hideMark/>
          </w:tcPr>
          <w:p w14:paraId="51D93D35"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Rural location</w:t>
            </w:r>
          </w:p>
        </w:tc>
        <w:tc>
          <w:tcPr>
            <w:tcW w:w="890" w:type="dxa"/>
            <w:tcBorders>
              <w:top w:val="nil"/>
              <w:left w:val="nil"/>
              <w:bottom w:val="nil"/>
              <w:right w:val="nil"/>
            </w:tcBorders>
            <w:shd w:val="clear" w:color="000000" w:fill="FFFFFF"/>
            <w:noWrap/>
            <w:vAlign w:val="bottom"/>
            <w:hideMark/>
          </w:tcPr>
          <w:p w14:paraId="160DF838"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.8746</w:t>
            </w:r>
          </w:p>
        </w:tc>
        <w:tc>
          <w:tcPr>
            <w:tcW w:w="890" w:type="dxa"/>
            <w:tcBorders>
              <w:top w:val="nil"/>
              <w:left w:val="nil"/>
              <w:bottom w:val="nil"/>
              <w:right w:val="nil"/>
            </w:tcBorders>
            <w:shd w:val="clear" w:color="000000" w:fill="FFFFFF"/>
            <w:noWrap/>
            <w:vAlign w:val="bottom"/>
            <w:hideMark/>
          </w:tcPr>
          <w:p w14:paraId="30F82747"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.3311</w:t>
            </w:r>
          </w:p>
        </w:tc>
      </w:tr>
      <w:tr w:rsidR="003931E9" w:rsidRPr="003931E9" w14:paraId="0B70A72A" w14:textId="77777777" w:rsidTr="00A8196E">
        <w:trPr>
          <w:trHeight w:val="300"/>
        </w:trPr>
        <w:tc>
          <w:tcPr>
            <w:tcW w:w="5348" w:type="dxa"/>
            <w:tcBorders>
              <w:top w:val="nil"/>
              <w:left w:val="nil"/>
              <w:bottom w:val="nil"/>
              <w:right w:val="nil"/>
            </w:tcBorders>
            <w:shd w:val="clear" w:color="000000" w:fill="FFFFFF"/>
            <w:noWrap/>
            <w:vAlign w:val="bottom"/>
            <w:hideMark/>
          </w:tcPr>
          <w:p w14:paraId="3052FB39"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Church burnings per year (lag)</w:t>
            </w:r>
          </w:p>
        </w:tc>
        <w:tc>
          <w:tcPr>
            <w:tcW w:w="890" w:type="dxa"/>
            <w:tcBorders>
              <w:top w:val="nil"/>
              <w:left w:val="nil"/>
              <w:bottom w:val="nil"/>
              <w:right w:val="nil"/>
            </w:tcBorders>
            <w:shd w:val="clear" w:color="000000" w:fill="FFFFFF"/>
            <w:noWrap/>
            <w:vAlign w:val="bottom"/>
            <w:hideMark/>
          </w:tcPr>
          <w:p w14:paraId="7A7C8395"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1.4145</w:t>
            </w:r>
          </w:p>
        </w:tc>
        <w:tc>
          <w:tcPr>
            <w:tcW w:w="890" w:type="dxa"/>
            <w:tcBorders>
              <w:top w:val="nil"/>
              <w:left w:val="nil"/>
              <w:bottom w:val="nil"/>
              <w:right w:val="nil"/>
            </w:tcBorders>
            <w:shd w:val="clear" w:color="000000" w:fill="FFFFFF"/>
            <w:noWrap/>
            <w:vAlign w:val="bottom"/>
            <w:hideMark/>
          </w:tcPr>
          <w:p w14:paraId="15D0EF15"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2.0995</w:t>
            </w:r>
          </w:p>
        </w:tc>
      </w:tr>
      <w:tr w:rsidR="003931E9" w:rsidRPr="003931E9" w14:paraId="2FFB0743" w14:textId="77777777" w:rsidTr="00A8196E">
        <w:trPr>
          <w:trHeight w:val="300"/>
        </w:trPr>
        <w:tc>
          <w:tcPr>
            <w:tcW w:w="5348" w:type="dxa"/>
            <w:tcBorders>
              <w:top w:val="nil"/>
              <w:left w:val="nil"/>
              <w:bottom w:val="nil"/>
              <w:right w:val="nil"/>
            </w:tcBorders>
            <w:shd w:val="clear" w:color="000000" w:fill="FFFFFF"/>
            <w:noWrap/>
            <w:vAlign w:val="bottom"/>
            <w:hideMark/>
          </w:tcPr>
          <w:p w14:paraId="7BC9A203"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Black metal band formations in Norway per year (lag)</w:t>
            </w:r>
          </w:p>
        </w:tc>
        <w:tc>
          <w:tcPr>
            <w:tcW w:w="890" w:type="dxa"/>
            <w:tcBorders>
              <w:top w:val="nil"/>
              <w:left w:val="nil"/>
              <w:bottom w:val="nil"/>
              <w:right w:val="nil"/>
            </w:tcBorders>
            <w:shd w:val="clear" w:color="000000" w:fill="FFFFFF"/>
            <w:noWrap/>
            <w:vAlign w:val="bottom"/>
            <w:hideMark/>
          </w:tcPr>
          <w:p w14:paraId="0159504B"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25.1927</w:t>
            </w:r>
          </w:p>
        </w:tc>
        <w:tc>
          <w:tcPr>
            <w:tcW w:w="890" w:type="dxa"/>
            <w:tcBorders>
              <w:top w:val="nil"/>
              <w:left w:val="nil"/>
              <w:bottom w:val="nil"/>
              <w:right w:val="nil"/>
            </w:tcBorders>
            <w:shd w:val="clear" w:color="000000" w:fill="FFFFFF"/>
            <w:noWrap/>
            <w:vAlign w:val="bottom"/>
            <w:hideMark/>
          </w:tcPr>
          <w:p w14:paraId="5A6A02D2"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11.2801</w:t>
            </w:r>
          </w:p>
        </w:tc>
      </w:tr>
      <w:tr w:rsidR="003931E9" w:rsidRPr="003931E9" w14:paraId="448FBCAE" w14:textId="77777777" w:rsidTr="00A8196E">
        <w:trPr>
          <w:trHeight w:val="300"/>
        </w:trPr>
        <w:tc>
          <w:tcPr>
            <w:tcW w:w="5348" w:type="dxa"/>
            <w:tcBorders>
              <w:top w:val="nil"/>
              <w:left w:val="nil"/>
              <w:bottom w:val="nil"/>
              <w:right w:val="nil"/>
            </w:tcBorders>
            <w:shd w:val="clear" w:color="000000" w:fill="FFFFFF"/>
            <w:noWrap/>
            <w:vAlign w:val="bottom"/>
            <w:hideMark/>
          </w:tcPr>
          <w:p w14:paraId="4C525388"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Pure black metal label formations in the world per year (lag)</w:t>
            </w:r>
          </w:p>
        </w:tc>
        <w:tc>
          <w:tcPr>
            <w:tcW w:w="890" w:type="dxa"/>
            <w:tcBorders>
              <w:top w:val="nil"/>
              <w:left w:val="nil"/>
              <w:bottom w:val="nil"/>
              <w:right w:val="nil"/>
            </w:tcBorders>
            <w:shd w:val="clear" w:color="000000" w:fill="FFFFFF"/>
            <w:noWrap/>
            <w:vAlign w:val="bottom"/>
            <w:hideMark/>
          </w:tcPr>
          <w:p w14:paraId="0D5B591C"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2.2969</w:t>
            </w:r>
          </w:p>
        </w:tc>
        <w:tc>
          <w:tcPr>
            <w:tcW w:w="890" w:type="dxa"/>
            <w:tcBorders>
              <w:top w:val="nil"/>
              <w:left w:val="nil"/>
              <w:bottom w:val="nil"/>
              <w:right w:val="nil"/>
            </w:tcBorders>
            <w:shd w:val="clear" w:color="000000" w:fill="FFFFFF"/>
            <w:noWrap/>
            <w:vAlign w:val="bottom"/>
            <w:hideMark/>
          </w:tcPr>
          <w:p w14:paraId="04762C57"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1.8933</w:t>
            </w:r>
          </w:p>
        </w:tc>
      </w:tr>
      <w:tr w:rsidR="003931E9" w:rsidRPr="003931E9" w14:paraId="506A3D8E" w14:textId="77777777" w:rsidTr="00A8196E">
        <w:trPr>
          <w:trHeight w:val="300"/>
        </w:trPr>
        <w:tc>
          <w:tcPr>
            <w:tcW w:w="5348" w:type="dxa"/>
            <w:tcBorders>
              <w:top w:val="nil"/>
              <w:left w:val="nil"/>
              <w:bottom w:val="nil"/>
              <w:right w:val="nil"/>
            </w:tcBorders>
            <w:shd w:val="clear" w:color="000000" w:fill="FFFFFF"/>
            <w:noWrap/>
            <w:vAlign w:val="bottom"/>
            <w:hideMark/>
          </w:tcPr>
          <w:p w14:paraId="59462618"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Hybrid label formations in the world per year (lag)</w:t>
            </w:r>
          </w:p>
        </w:tc>
        <w:tc>
          <w:tcPr>
            <w:tcW w:w="890" w:type="dxa"/>
            <w:tcBorders>
              <w:top w:val="nil"/>
              <w:left w:val="nil"/>
              <w:bottom w:val="nil"/>
              <w:right w:val="nil"/>
            </w:tcBorders>
            <w:shd w:val="clear" w:color="000000" w:fill="FFFFFF"/>
            <w:noWrap/>
            <w:vAlign w:val="bottom"/>
            <w:hideMark/>
          </w:tcPr>
          <w:p w14:paraId="73303A1C"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2.9703</w:t>
            </w:r>
          </w:p>
        </w:tc>
        <w:tc>
          <w:tcPr>
            <w:tcW w:w="890" w:type="dxa"/>
            <w:tcBorders>
              <w:top w:val="nil"/>
              <w:left w:val="nil"/>
              <w:bottom w:val="nil"/>
              <w:right w:val="nil"/>
            </w:tcBorders>
            <w:shd w:val="clear" w:color="000000" w:fill="FFFFFF"/>
            <w:noWrap/>
            <w:vAlign w:val="bottom"/>
            <w:hideMark/>
          </w:tcPr>
          <w:p w14:paraId="1C324ABF"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2.1385</w:t>
            </w:r>
          </w:p>
        </w:tc>
      </w:tr>
      <w:tr w:rsidR="003931E9" w:rsidRPr="003931E9" w14:paraId="454FF8ED" w14:textId="77777777" w:rsidTr="00A8196E">
        <w:trPr>
          <w:trHeight w:val="300"/>
        </w:trPr>
        <w:tc>
          <w:tcPr>
            <w:tcW w:w="5348" w:type="dxa"/>
            <w:tcBorders>
              <w:top w:val="nil"/>
              <w:left w:val="nil"/>
              <w:bottom w:val="nil"/>
              <w:right w:val="nil"/>
            </w:tcBorders>
            <w:shd w:val="clear" w:color="000000" w:fill="FFFFFF"/>
            <w:noWrap/>
            <w:vAlign w:val="bottom"/>
            <w:hideMark/>
          </w:tcPr>
          <w:p w14:paraId="16C844F5"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Black metal mainstream</w:t>
            </w:r>
          </w:p>
        </w:tc>
        <w:tc>
          <w:tcPr>
            <w:tcW w:w="890" w:type="dxa"/>
            <w:tcBorders>
              <w:top w:val="nil"/>
              <w:left w:val="nil"/>
              <w:bottom w:val="nil"/>
              <w:right w:val="nil"/>
            </w:tcBorders>
            <w:shd w:val="clear" w:color="000000" w:fill="FFFFFF"/>
            <w:noWrap/>
            <w:vAlign w:val="bottom"/>
            <w:hideMark/>
          </w:tcPr>
          <w:p w14:paraId="1C0A32B6"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.7444</w:t>
            </w:r>
          </w:p>
        </w:tc>
        <w:tc>
          <w:tcPr>
            <w:tcW w:w="890" w:type="dxa"/>
            <w:tcBorders>
              <w:top w:val="nil"/>
              <w:left w:val="nil"/>
              <w:bottom w:val="nil"/>
              <w:right w:val="nil"/>
            </w:tcBorders>
            <w:shd w:val="clear" w:color="000000" w:fill="FFFFFF"/>
            <w:noWrap/>
            <w:vAlign w:val="bottom"/>
            <w:hideMark/>
          </w:tcPr>
          <w:p w14:paraId="4E484370"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.4362</w:t>
            </w:r>
          </w:p>
        </w:tc>
      </w:tr>
      <w:tr w:rsidR="003931E9" w:rsidRPr="003931E9" w14:paraId="4B5D9BF6" w14:textId="77777777" w:rsidTr="00A8196E">
        <w:trPr>
          <w:trHeight w:val="300"/>
        </w:trPr>
        <w:tc>
          <w:tcPr>
            <w:tcW w:w="5348" w:type="dxa"/>
            <w:tcBorders>
              <w:top w:val="nil"/>
              <w:left w:val="nil"/>
              <w:bottom w:val="nil"/>
              <w:right w:val="nil"/>
            </w:tcBorders>
            <w:shd w:val="clear" w:color="000000" w:fill="FFFFFF"/>
            <w:noWrap/>
            <w:vAlign w:val="bottom"/>
            <w:hideMark/>
          </w:tcPr>
          <w:p w14:paraId="280D82C0"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Black metal band formations outside Norway per year (lag)</w:t>
            </w:r>
          </w:p>
        </w:tc>
        <w:tc>
          <w:tcPr>
            <w:tcW w:w="890" w:type="dxa"/>
            <w:tcBorders>
              <w:top w:val="nil"/>
              <w:left w:val="nil"/>
              <w:bottom w:val="nil"/>
              <w:right w:val="nil"/>
            </w:tcBorders>
            <w:shd w:val="clear" w:color="000000" w:fill="FFFFFF"/>
            <w:noWrap/>
            <w:vAlign w:val="bottom"/>
            <w:hideMark/>
          </w:tcPr>
          <w:p w14:paraId="295DD3BF"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1056.219</w:t>
            </w:r>
          </w:p>
        </w:tc>
        <w:tc>
          <w:tcPr>
            <w:tcW w:w="890" w:type="dxa"/>
            <w:tcBorders>
              <w:top w:val="nil"/>
              <w:left w:val="nil"/>
              <w:bottom w:val="nil"/>
              <w:right w:val="nil"/>
            </w:tcBorders>
            <w:shd w:val="clear" w:color="000000" w:fill="FFFFFF"/>
            <w:noWrap/>
            <w:vAlign w:val="bottom"/>
            <w:hideMark/>
          </w:tcPr>
          <w:p w14:paraId="0F91119E"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355.4637</w:t>
            </w:r>
          </w:p>
        </w:tc>
      </w:tr>
      <w:tr w:rsidR="003931E9" w:rsidRPr="003931E9" w14:paraId="55E86BF1" w14:textId="77777777" w:rsidTr="00A8196E">
        <w:trPr>
          <w:trHeight w:val="300"/>
        </w:trPr>
        <w:tc>
          <w:tcPr>
            <w:tcW w:w="5348" w:type="dxa"/>
            <w:tcBorders>
              <w:top w:val="nil"/>
              <w:left w:val="nil"/>
              <w:bottom w:val="nil"/>
              <w:right w:val="nil"/>
            </w:tcBorders>
            <w:shd w:val="clear" w:color="000000" w:fill="FFFFFF"/>
            <w:noWrap/>
            <w:vAlign w:val="bottom"/>
            <w:hideMark/>
          </w:tcPr>
          <w:p w14:paraId="613503BB"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Formed pre-1994</w:t>
            </w:r>
          </w:p>
        </w:tc>
        <w:tc>
          <w:tcPr>
            <w:tcW w:w="890" w:type="dxa"/>
            <w:tcBorders>
              <w:top w:val="nil"/>
              <w:left w:val="nil"/>
              <w:bottom w:val="nil"/>
              <w:right w:val="nil"/>
            </w:tcBorders>
            <w:shd w:val="clear" w:color="000000" w:fill="FFFFFF"/>
            <w:noWrap/>
            <w:vAlign w:val="bottom"/>
            <w:hideMark/>
          </w:tcPr>
          <w:p w14:paraId="49DD1531"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.1475</w:t>
            </w:r>
          </w:p>
        </w:tc>
        <w:tc>
          <w:tcPr>
            <w:tcW w:w="890" w:type="dxa"/>
            <w:tcBorders>
              <w:top w:val="nil"/>
              <w:left w:val="nil"/>
              <w:bottom w:val="nil"/>
              <w:right w:val="nil"/>
            </w:tcBorders>
            <w:shd w:val="clear" w:color="000000" w:fill="FFFFFF"/>
            <w:noWrap/>
            <w:vAlign w:val="bottom"/>
            <w:hideMark/>
          </w:tcPr>
          <w:p w14:paraId="4182E718"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.3546</w:t>
            </w:r>
          </w:p>
        </w:tc>
      </w:tr>
      <w:tr w:rsidR="003931E9" w:rsidRPr="003931E9" w14:paraId="1AAEC04B" w14:textId="77777777" w:rsidTr="00A8196E">
        <w:trPr>
          <w:trHeight w:val="300"/>
        </w:trPr>
        <w:tc>
          <w:tcPr>
            <w:tcW w:w="5348" w:type="dxa"/>
            <w:tcBorders>
              <w:top w:val="nil"/>
              <w:left w:val="nil"/>
              <w:bottom w:val="nil"/>
              <w:right w:val="nil"/>
            </w:tcBorders>
            <w:shd w:val="clear" w:color="000000" w:fill="FFFFFF"/>
            <w:noWrap/>
            <w:vAlign w:val="bottom"/>
            <w:hideMark/>
          </w:tcPr>
          <w:p w14:paraId="5081EFCA"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Criminal band</w:t>
            </w:r>
          </w:p>
        </w:tc>
        <w:tc>
          <w:tcPr>
            <w:tcW w:w="890" w:type="dxa"/>
            <w:tcBorders>
              <w:top w:val="nil"/>
              <w:left w:val="nil"/>
              <w:bottom w:val="nil"/>
              <w:right w:val="nil"/>
            </w:tcBorders>
            <w:shd w:val="clear" w:color="000000" w:fill="FFFFFF"/>
            <w:noWrap/>
            <w:vAlign w:val="bottom"/>
            <w:hideMark/>
          </w:tcPr>
          <w:p w14:paraId="23D90029"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.0039</w:t>
            </w:r>
          </w:p>
        </w:tc>
        <w:tc>
          <w:tcPr>
            <w:tcW w:w="890" w:type="dxa"/>
            <w:tcBorders>
              <w:top w:val="nil"/>
              <w:left w:val="nil"/>
              <w:bottom w:val="nil"/>
              <w:right w:val="nil"/>
            </w:tcBorders>
            <w:shd w:val="clear" w:color="000000" w:fill="FFFFFF"/>
            <w:noWrap/>
            <w:vAlign w:val="bottom"/>
            <w:hideMark/>
          </w:tcPr>
          <w:p w14:paraId="56E7EE53"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.0625</w:t>
            </w:r>
          </w:p>
        </w:tc>
      </w:tr>
      <w:tr w:rsidR="003931E9" w:rsidRPr="003931E9" w14:paraId="045F46C8" w14:textId="77777777" w:rsidTr="00A8196E">
        <w:trPr>
          <w:trHeight w:val="300"/>
        </w:trPr>
        <w:tc>
          <w:tcPr>
            <w:tcW w:w="5348" w:type="dxa"/>
            <w:tcBorders>
              <w:top w:val="nil"/>
              <w:left w:val="nil"/>
              <w:bottom w:val="nil"/>
              <w:right w:val="nil"/>
            </w:tcBorders>
            <w:shd w:val="clear" w:color="000000" w:fill="FFFFFF"/>
            <w:noWrap/>
            <w:vAlign w:val="bottom"/>
            <w:hideMark/>
          </w:tcPr>
          <w:p w14:paraId="3D13C46E" w14:textId="77777777" w:rsidR="003931E9" w:rsidRPr="003931E9" w:rsidRDefault="003931E9" w:rsidP="003931E9">
            <w:pPr>
              <w:spacing w:after="0" w:line="240" w:lineRule="auto"/>
              <w:rPr>
                <w:rFonts w:ascii="Times New Roman" w:eastAsia="Times New Roman" w:hAnsi="Times New Roman" w:cs="Times New Roman"/>
                <w:b/>
                <w:bCs/>
                <w:color w:val="000000"/>
                <w:sz w:val="20"/>
                <w:szCs w:val="20"/>
                <w:lang w:eastAsia="zh-CN"/>
              </w:rPr>
            </w:pPr>
          </w:p>
          <w:p w14:paraId="3A6378DE" w14:textId="77777777" w:rsidR="003931E9" w:rsidRPr="003931E9" w:rsidRDefault="003931E9" w:rsidP="003931E9">
            <w:pPr>
              <w:spacing w:after="0" w:line="240" w:lineRule="auto"/>
              <w:rPr>
                <w:rFonts w:ascii="Times New Roman" w:eastAsia="Times New Roman" w:hAnsi="Times New Roman" w:cs="Times New Roman"/>
                <w:b/>
                <w:bCs/>
                <w:color w:val="000000"/>
                <w:sz w:val="20"/>
                <w:szCs w:val="20"/>
                <w:lang w:eastAsia="zh-CN"/>
              </w:rPr>
            </w:pPr>
            <w:r w:rsidRPr="003931E9">
              <w:rPr>
                <w:rFonts w:ascii="Times New Roman" w:eastAsia="Times New Roman" w:hAnsi="Times New Roman" w:cs="Times New Roman"/>
                <w:b/>
                <w:bCs/>
                <w:color w:val="000000"/>
                <w:sz w:val="20"/>
                <w:szCs w:val="20"/>
                <w:lang w:eastAsia="zh-CN"/>
              </w:rPr>
              <w:t>First Release on a Norwegian Label (N=8406)</w:t>
            </w:r>
          </w:p>
        </w:tc>
        <w:tc>
          <w:tcPr>
            <w:tcW w:w="890" w:type="dxa"/>
            <w:tcBorders>
              <w:top w:val="nil"/>
              <w:left w:val="nil"/>
              <w:bottom w:val="nil"/>
              <w:right w:val="nil"/>
            </w:tcBorders>
            <w:shd w:val="clear" w:color="000000" w:fill="FFFFFF"/>
            <w:noWrap/>
            <w:vAlign w:val="bottom"/>
            <w:hideMark/>
          </w:tcPr>
          <w:p w14:paraId="1520AC60" w14:textId="77777777" w:rsidR="003931E9" w:rsidRPr="003931E9" w:rsidRDefault="003931E9" w:rsidP="003931E9">
            <w:pPr>
              <w:spacing w:after="0" w:line="240" w:lineRule="auto"/>
              <w:jc w:val="center"/>
              <w:rPr>
                <w:rFonts w:ascii="Calibri" w:eastAsia="Times New Roman" w:hAnsi="Calibri" w:cs="Calibri"/>
                <w:color w:val="000000"/>
                <w:lang w:eastAsia="zh-CN"/>
              </w:rPr>
            </w:pPr>
            <w:r w:rsidRPr="003931E9">
              <w:rPr>
                <w:rFonts w:ascii="Calibri" w:eastAsia="Times New Roman" w:hAnsi="Calibri" w:cs="Calibri"/>
                <w:color w:val="000000"/>
                <w:lang w:eastAsia="zh-CN"/>
              </w:rPr>
              <w:t> </w:t>
            </w:r>
          </w:p>
        </w:tc>
        <w:tc>
          <w:tcPr>
            <w:tcW w:w="890" w:type="dxa"/>
            <w:tcBorders>
              <w:top w:val="nil"/>
              <w:left w:val="nil"/>
              <w:bottom w:val="nil"/>
              <w:right w:val="nil"/>
            </w:tcBorders>
            <w:shd w:val="clear" w:color="000000" w:fill="FFFFFF"/>
            <w:noWrap/>
            <w:vAlign w:val="bottom"/>
            <w:hideMark/>
          </w:tcPr>
          <w:p w14:paraId="21819C8B" w14:textId="77777777" w:rsidR="003931E9" w:rsidRPr="003931E9" w:rsidRDefault="003931E9" w:rsidP="003931E9">
            <w:pPr>
              <w:spacing w:after="0" w:line="240" w:lineRule="auto"/>
              <w:jc w:val="center"/>
              <w:rPr>
                <w:rFonts w:ascii="Calibri" w:eastAsia="Times New Roman" w:hAnsi="Calibri" w:cs="Calibri"/>
                <w:color w:val="000000"/>
                <w:lang w:eastAsia="zh-CN"/>
              </w:rPr>
            </w:pPr>
            <w:r w:rsidRPr="003931E9">
              <w:rPr>
                <w:rFonts w:ascii="Calibri" w:eastAsia="Times New Roman" w:hAnsi="Calibri" w:cs="Calibri"/>
                <w:color w:val="000000"/>
                <w:lang w:eastAsia="zh-CN"/>
              </w:rPr>
              <w:t> </w:t>
            </w:r>
          </w:p>
        </w:tc>
      </w:tr>
      <w:tr w:rsidR="003931E9" w:rsidRPr="003931E9" w14:paraId="534A159A" w14:textId="77777777" w:rsidTr="00A8196E">
        <w:trPr>
          <w:trHeight w:val="300"/>
        </w:trPr>
        <w:tc>
          <w:tcPr>
            <w:tcW w:w="5348" w:type="dxa"/>
            <w:tcBorders>
              <w:top w:val="nil"/>
              <w:left w:val="nil"/>
              <w:bottom w:val="nil"/>
              <w:right w:val="nil"/>
            </w:tcBorders>
            <w:shd w:val="clear" w:color="000000" w:fill="FFFFFF"/>
            <w:noWrap/>
            <w:vAlign w:val="bottom"/>
            <w:hideMark/>
          </w:tcPr>
          <w:p w14:paraId="562B28AB"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First Norwegian label release</w:t>
            </w:r>
          </w:p>
        </w:tc>
        <w:tc>
          <w:tcPr>
            <w:tcW w:w="890" w:type="dxa"/>
            <w:tcBorders>
              <w:top w:val="nil"/>
              <w:left w:val="nil"/>
              <w:bottom w:val="nil"/>
              <w:right w:val="nil"/>
            </w:tcBorders>
            <w:shd w:val="clear" w:color="000000" w:fill="FFFFFF"/>
            <w:noWrap/>
            <w:vAlign w:val="bottom"/>
            <w:hideMark/>
          </w:tcPr>
          <w:p w14:paraId="50C402EF"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.0166</w:t>
            </w:r>
          </w:p>
        </w:tc>
        <w:tc>
          <w:tcPr>
            <w:tcW w:w="890" w:type="dxa"/>
            <w:tcBorders>
              <w:top w:val="nil"/>
              <w:left w:val="nil"/>
              <w:bottom w:val="nil"/>
              <w:right w:val="nil"/>
            </w:tcBorders>
            <w:shd w:val="clear" w:color="000000" w:fill="FFFFFF"/>
            <w:noWrap/>
            <w:vAlign w:val="bottom"/>
            <w:hideMark/>
          </w:tcPr>
          <w:p w14:paraId="0AB16A5D"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.1279</w:t>
            </w:r>
          </w:p>
        </w:tc>
      </w:tr>
      <w:tr w:rsidR="003931E9" w:rsidRPr="003931E9" w14:paraId="1D6ADB48" w14:textId="77777777" w:rsidTr="00A8196E">
        <w:trPr>
          <w:trHeight w:val="300"/>
        </w:trPr>
        <w:tc>
          <w:tcPr>
            <w:tcW w:w="5348" w:type="dxa"/>
            <w:tcBorders>
              <w:top w:val="nil"/>
              <w:left w:val="nil"/>
              <w:bottom w:val="nil"/>
              <w:right w:val="nil"/>
            </w:tcBorders>
            <w:shd w:val="clear" w:color="000000" w:fill="FFFFFF"/>
            <w:noWrap/>
            <w:vAlign w:val="bottom"/>
            <w:hideMark/>
          </w:tcPr>
          <w:p w14:paraId="5C2B880A"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Band age</w:t>
            </w:r>
          </w:p>
        </w:tc>
        <w:tc>
          <w:tcPr>
            <w:tcW w:w="890" w:type="dxa"/>
            <w:tcBorders>
              <w:top w:val="nil"/>
              <w:left w:val="nil"/>
              <w:bottom w:val="nil"/>
              <w:right w:val="nil"/>
            </w:tcBorders>
            <w:shd w:val="clear" w:color="000000" w:fill="FFFFFF"/>
            <w:noWrap/>
            <w:vAlign w:val="bottom"/>
            <w:hideMark/>
          </w:tcPr>
          <w:p w14:paraId="0D0ED256"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6.8392</w:t>
            </w:r>
          </w:p>
        </w:tc>
        <w:tc>
          <w:tcPr>
            <w:tcW w:w="890" w:type="dxa"/>
            <w:tcBorders>
              <w:top w:val="nil"/>
              <w:left w:val="nil"/>
              <w:bottom w:val="nil"/>
              <w:right w:val="nil"/>
            </w:tcBorders>
            <w:shd w:val="clear" w:color="000000" w:fill="FFFFFF"/>
            <w:noWrap/>
            <w:vAlign w:val="bottom"/>
            <w:hideMark/>
          </w:tcPr>
          <w:p w14:paraId="0CA7D389"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6.1478</w:t>
            </w:r>
          </w:p>
        </w:tc>
      </w:tr>
      <w:tr w:rsidR="003931E9" w:rsidRPr="003931E9" w14:paraId="0C901FD1" w14:textId="77777777" w:rsidTr="00A8196E">
        <w:trPr>
          <w:trHeight w:val="300"/>
        </w:trPr>
        <w:tc>
          <w:tcPr>
            <w:tcW w:w="5348" w:type="dxa"/>
            <w:tcBorders>
              <w:top w:val="nil"/>
              <w:left w:val="nil"/>
              <w:bottom w:val="nil"/>
              <w:right w:val="nil"/>
            </w:tcBorders>
            <w:shd w:val="clear" w:color="000000" w:fill="FFFFFF"/>
            <w:noWrap/>
            <w:vAlign w:val="bottom"/>
            <w:hideMark/>
          </w:tcPr>
          <w:p w14:paraId="276B0896"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Hybrid black metal band</w:t>
            </w:r>
          </w:p>
        </w:tc>
        <w:tc>
          <w:tcPr>
            <w:tcW w:w="890" w:type="dxa"/>
            <w:tcBorders>
              <w:top w:val="nil"/>
              <w:left w:val="nil"/>
              <w:bottom w:val="nil"/>
              <w:right w:val="nil"/>
            </w:tcBorders>
            <w:shd w:val="clear" w:color="000000" w:fill="FFFFFF"/>
            <w:noWrap/>
            <w:vAlign w:val="bottom"/>
            <w:hideMark/>
          </w:tcPr>
          <w:p w14:paraId="50353B82"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.3966</w:t>
            </w:r>
          </w:p>
        </w:tc>
        <w:tc>
          <w:tcPr>
            <w:tcW w:w="890" w:type="dxa"/>
            <w:tcBorders>
              <w:top w:val="nil"/>
              <w:left w:val="nil"/>
              <w:bottom w:val="nil"/>
              <w:right w:val="nil"/>
            </w:tcBorders>
            <w:shd w:val="clear" w:color="000000" w:fill="FFFFFF"/>
            <w:noWrap/>
            <w:vAlign w:val="bottom"/>
            <w:hideMark/>
          </w:tcPr>
          <w:p w14:paraId="2538BBFA"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.4892</w:t>
            </w:r>
          </w:p>
        </w:tc>
      </w:tr>
      <w:tr w:rsidR="003931E9" w:rsidRPr="003931E9" w14:paraId="0C4FBAED" w14:textId="77777777" w:rsidTr="00A8196E">
        <w:trPr>
          <w:trHeight w:val="300"/>
        </w:trPr>
        <w:tc>
          <w:tcPr>
            <w:tcW w:w="5348" w:type="dxa"/>
            <w:tcBorders>
              <w:top w:val="nil"/>
              <w:left w:val="nil"/>
              <w:bottom w:val="nil"/>
              <w:right w:val="nil"/>
            </w:tcBorders>
            <w:shd w:val="clear" w:color="000000" w:fill="FFFFFF"/>
            <w:noWrap/>
            <w:vAlign w:val="bottom"/>
            <w:hideMark/>
          </w:tcPr>
          <w:p w14:paraId="10215F08" w14:textId="39601F95" w:rsidR="003931E9" w:rsidRPr="003931E9" w:rsidRDefault="00EF088E" w:rsidP="003931E9">
            <w:pPr>
              <w:spacing w:after="0" w:line="240" w:lineRule="auto"/>
              <w:rPr>
                <w:rFonts w:ascii="Times New Roman" w:eastAsia="Times New Roman" w:hAnsi="Times New Roman" w:cs="Times New Roman"/>
                <w:color w:val="000000"/>
                <w:sz w:val="20"/>
                <w:szCs w:val="20"/>
                <w:lang w:val="nb-NO" w:eastAsia="zh-CN"/>
              </w:rPr>
            </w:pPr>
            <w:r>
              <w:rPr>
                <w:rFonts w:ascii="Times New Roman" w:eastAsia="Times New Roman" w:hAnsi="Times New Roman" w:cs="Times New Roman"/>
                <w:color w:val="000000"/>
                <w:sz w:val="20"/>
                <w:szCs w:val="20"/>
                <w:lang w:val="nb-NO" w:eastAsia="zh-CN"/>
              </w:rPr>
              <w:t>Urban</w:t>
            </w:r>
            <w:r w:rsidR="003931E9" w:rsidRPr="003931E9">
              <w:rPr>
                <w:rFonts w:ascii="Times New Roman" w:eastAsia="Times New Roman" w:hAnsi="Times New Roman" w:cs="Times New Roman"/>
                <w:color w:val="000000"/>
                <w:sz w:val="20"/>
                <w:szCs w:val="20"/>
                <w:lang w:val="nb-NO" w:eastAsia="zh-CN"/>
              </w:rPr>
              <w:t xml:space="preserve"> location</w:t>
            </w:r>
          </w:p>
        </w:tc>
        <w:tc>
          <w:tcPr>
            <w:tcW w:w="890" w:type="dxa"/>
            <w:tcBorders>
              <w:top w:val="nil"/>
              <w:left w:val="nil"/>
              <w:bottom w:val="nil"/>
              <w:right w:val="nil"/>
            </w:tcBorders>
            <w:shd w:val="clear" w:color="000000" w:fill="FFFFFF"/>
            <w:noWrap/>
            <w:vAlign w:val="bottom"/>
            <w:hideMark/>
          </w:tcPr>
          <w:p w14:paraId="6B478208"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.1272</w:t>
            </w:r>
          </w:p>
        </w:tc>
        <w:tc>
          <w:tcPr>
            <w:tcW w:w="890" w:type="dxa"/>
            <w:tcBorders>
              <w:top w:val="nil"/>
              <w:left w:val="nil"/>
              <w:bottom w:val="nil"/>
              <w:right w:val="nil"/>
            </w:tcBorders>
            <w:shd w:val="clear" w:color="000000" w:fill="FFFFFF"/>
            <w:noWrap/>
            <w:vAlign w:val="bottom"/>
            <w:hideMark/>
          </w:tcPr>
          <w:p w14:paraId="31545BBA"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.33331</w:t>
            </w:r>
          </w:p>
        </w:tc>
      </w:tr>
      <w:tr w:rsidR="003931E9" w:rsidRPr="003931E9" w14:paraId="37A1BD01" w14:textId="77777777" w:rsidTr="00A8196E">
        <w:trPr>
          <w:trHeight w:val="300"/>
        </w:trPr>
        <w:tc>
          <w:tcPr>
            <w:tcW w:w="5348" w:type="dxa"/>
            <w:tcBorders>
              <w:top w:val="nil"/>
              <w:left w:val="nil"/>
              <w:bottom w:val="nil"/>
              <w:right w:val="nil"/>
            </w:tcBorders>
            <w:shd w:val="clear" w:color="000000" w:fill="FFFFFF"/>
            <w:noWrap/>
            <w:vAlign w:val="bottom"/>
            <w:hideMark/>
          </w:tcPr>
          <w:p w14:paraId="69C2CD18"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Church burnings per year (lag)</w:t>
            </w:r>
          </w:p>
        </w:tc>
        <w:tc>
          <w:tcPr>
            <w:tcW w:w="890" w:type="dxa"/>
            <w:tcBorders>
              <w:top w:val="nil"/>
              <w:left w:val="nil"/>
              <w:bottom w:val="nil"/>
              <w:right w:val="nil"/>
            </w:tcBorders>
            <w:shd w:val="clear" w:color="000000" w:fill="FFFFFF"/>
            <w:noWrap/>
            <w:vAlign w:val="bottom"/>
            <w:hideMark/>
          </w:tcPr>
          <w:p w14:paraId="7142F7FE"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1.2800</w:t>
            </w:r>
          </w:p>
        </w:tc>
        <w:tc>
          <w:tcPr>
            <w:tcW w:w="890" w:type="dxa"/>
            <w:tcBorders>
              <w:top w:val="nil"/>
              <w:left w:val="nil"/>
              <w:bottom w:val="nil"/>
              <w:right w:val="nil"/>
            </w:tcBorders>
            <w:shd w:val="clear" w:color="000000" w:fill="FFFFFF"/>
            <w:noWrap/>
            <w:vAlign w:val="bottom"/>
            <w:hideMark/>
          </w:tcPr>
          <w:p w14:paraId="3130C927"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1.8931</w:t>
            </w:r>
          </w:p>
        </w:tc>
      </w:tr>
      <w:tr w:rsidR="003931E9" w:rsidRPr="003931E9" w14:paraId="3F7FD2DA" w14:textId="77777777" w:rsidTr="00A8196E">
        <w:trPr>
          <w:trHeight w:val="300"/>
        </w:trPr>
        <w:tc>
          <w:tcPr>
            <w:tcW w:w="5348" w:type="dxa"/>
            <w:tcBorders>
              <w:top w:val="nil"/>
              <w:left w:val="nil"/>
              <w:bottom w:val="nil"/>
              <w:right w:val="nil"/>
            </w:tcBorders>
            <w:shd w:val="clear" w:color="000000" w:fill="FFFFFF"/>
            <w:noWrap/>
            <w:vAlign w:val="bottom"/>
            <w:hideMark/>
          </w:tcPr>
          <w:p w14:paraId="52DC8F0D"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Black metal band formations in Norway per year (lag)</w:t>
            </w:r>
          </w:p>
        </w:tc>
        <w:tc>
          <w:tcPr>
            <w:tcW w:w="890" w:type="dxa"/>
            <w:tcBorders>
              <w:top w:val="nil"/>
              <w:left w:val="nil"/>
              <w:bottom w:val="nil"/>
              <w:right w:val="nil"/>
            </w:tcBorders>
            <w:shd w:val="clear" w:color="000000" w:fill="FFFFFF"/>
            <w:noWrap/>
            <w:vAlign w:val="bottom"/>
            <w:hideMark/>
          </w:tcPr>
          <w:p w14:paraId="7268CEB2"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24.0998</w:t>
            </w:r>
          </w:p>
        </w:tc>
        <w:tc>
          <w:tcPr>
            <w:tcW w:w="890" w:type="dxa"/>
            <w:tcBorders>
              <w:top w:val="nil"/>
              <w:left w:val="nil"/>
              <w:bottom w:val="nil"/>
              <w:right w:val="nil"/>
            </w:tcBorders>
            <w:shd w:val="clear" w:color="000000" w:fill="FFFFFF"/>
            <w:noWrap/>
            <w:vAlign w:val="bottom"/>
            <w:hideMark/>
          </w:tcPr>
          <w:p w14:paraId="39CE6EDC"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11.3207</w:t>
            </w:r>
          </w:p>
        </w:tc>
      </w:tr>
      <w:tr w:rsidR="003931E9" w:rsidRPr="003931E9" w14:paraId="57E25C82" w14:textId="77777777" w:rsidTr="00A8196E">
        <w:trPr>
          <w:trHeight w:val="300"/>
        </w:trPr>
        <w:tc>
          <w:tcPr>
            <w:tcW w:w="5348" w:type="dxa"/>
            <w:tcBorders>
              <w:top w:val="nil"/>
              <w:left w:val="nil"/>
              <w:bottom w:val="nil"/>
              <w:right w:val="nil"/>
            </w:tcBorders>
            <w:shd w:val="clear" w:color="000000" w:fill="FFFFFF"/>
            <w:noWrap/>
            <w:vAlign w:val="bottom"/>
            <w:hideMark/>
          </w:tcPr>
          <w:p w14:paraId="25C8C260"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Pure black metal label formations in the world per year (lag)</w:t>
            </w:r>
          </w:p>
        </w:tc>
        <w:tc>
          <w:tcPr>
            <w:tcW w:w="890" w:type="dxa"/>
            <w:tcBorders>
              <w:top w:val="nil"/>
              <w:left w:val="nil"/>
              <w:bottom w:val="nil"/>
              <w:right w:val="nil"/>
            </w:tcBorders>
            <w:shd w:val="clear" w:color="000000" w:fill="FFFFFF"/>
            <w:noWrap/>
            <w:vAlign w:val="bottom"/>
            <w:hideMark/>
          </w:tcPr>
          <w:p w14:paraId="21D593CD"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2.1911</w:t>
            </w:r>
          </w:p>
        </w:tc>
        <w:tc>
          <w:tcPr>
            <w:tcW w:w="890" w:type="dxa"/>
            <w:tcBorders>
              <w:top w:val="nil"/>
              <w:left w:val="nil"/>
              <w:bottom w:val="nil"/>
              <w:right w:val="nil"/>
            </w:tcBorders>
            <w:shd w:val="clear" w:color="000000" w:fill="FFFFFF"/>
            <w:noWrap/>
            <w:vAlign w:val="bottom"/>
            <w:hideMark/>
          </w:tcPr>
          <w:p w14:paraId="1993D86C"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1.8878</w:t>
            </w:r>
          </w:p>
        </w:tc>
      </w:tr>
      <w:tr w:rsidR="003931E9" w:rsidRPr="003931E9" w14:paraId="5373C824" w14:textId="77777777" w:rsidTr="00A8196E">
        <w:trPr>
          <w:trHeight w:val="300"/>
        </w:trPr>
        <w:tc>
          <w:tcPr>
            <w:tcW w:w="5348" w:type="dxa"/>
            <w:tcBorders>
              <w:top w:val="nil"/>
              <w:left w:val="nil"/>
              <w:bottom w:val="nil"/>
              <w:right w:val="nil"/>
            </w:tcBorders>
            <w:shd w:val="clear" w:color="000000" w:fill="FFFFFF"/>
            <w:noWrap/>
            <w:vAlign w:val="bottom"/>
            <w:hideMark/>
          </w:tcPr>
          <w:p w14:paraId="2203C6B0"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Hybrid label formations in the world per year (lag)</w:t>
            </w:r>
          </w:p>
        </w:tc>
        <w:tc>
          <w:tcPr>
            <w:tcW w:w="890" w:type="dxa"/>
            <w:tcBorders>
              <w:top w:val="nil"/>
              <w:left w:val="nil"/>
              <w:bottom w:val="nil"/>
              <w:right w:val="nil"/>
            </w:tcBorders>
            <w:shd w:val="clear" w:color="000000" w:fill="FFFFFF"/>
            <w:noWrap/>
            <w:vAlign w:val="bottom"/>
            <w:hideMark/>
          </w:tcPr>
          <w:p w14:paraId="05EA1127"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2.8409</w:t>
            </w:r>
          </w:p>
        </w:tc>
        <w:tc>
          <w:tcPr>
            <w:tcW w:w="890" w:type="dxa"/>
            <w:tcBorders>
              <w:top w:val="nil"/>
              <w:left w:val="nil"/>
              <w:bottom w:val="nil"/>
              <w:right w:val="nil"/>
            </w:tcBorders>
            <w:shd w:val="clear" w:color="000000" w:fill="FFFFFF"/>
            <w:noWrap/>
            <w:vAlign w:val="bottom"/>
            <w:hideMark/>
          </w:tcPr>
          <w:p w14:paraId="7FA0B605"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2.1423</w:t>
            </w:r>
          </w:p>
        </w:tc>
      </w:tr>
      <w:tr w:rsidR="003931E9" w:rsidRPr="003931E9" w14:paraId="0F373C3D" w14:textId="77777777" w:rsidTr="00A8196E">
        <w:trPr>
          <w:trHeight w:val="300"/>
        </w:trPr>
        <w:tc>
          <w:tcPr>
            <w:tcW w:w="5348" w:type="dxa"/>
            <w:tcBorders>
              <w:top w:val="nil"/>
              <w:left w:val="nil"/>
              <w:bottom w:val="nil"/>
              <w:right w:val="nil"/>
            </w:tcBorders>
            <w:shd w:val="clear" w:color="000000" w:fill="FFFFFF"/>
            <w:noWrap/>
            <w:vAlign w:val="bottom"/>
            <w:hideMark/>
          </w:tcPr>
          <w:p w14:paraId="1BD1DD54"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Black metal mainstream</w:t>
            </w:r>
          </w:p>
        </w:tc>
        <w:tc>
          <w:tcPr>
            <w:tcW w:w="890" w:type="dxa"/>
            <w:tcBorders>
              <w:top w:val="nil"/>
              <w:left w:val="nil"/>
              <w:bottom w:val="nil"/>
              <w:right w:val="nil"/>
            </w:tcBorders>
            <w:shd w:val="clear" w:color="000000" w:fill="FFFFFF"/>
            <w:noWrap/>
            <w:vAlign w:val="bottom"/>
            <w:hideMark/>
          </w:tcPr>
          <w:p w14:paraId="5D24A798"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.7882</w:t>
            </w:r>
          </w:p>
        </w:tc>
        <w:tc>
          <w:tcPr>
            <w:tcW w:w="890" w:type="dxa"/>
            <w:tcBorders>
              <w:top w:val="nil"/>
              <w:left w:val="nil"/>
              <w:bottom w:val="nil"/>
              <w:right w:val="nil"/>
            </w:tcBorders>
            <w:shd w:val="clear" w:color="000000" w:fill="FFFFFF"/>
            <w:noWrap/>
            <w:vAlign w:val="bottom"/>
            <w:hideMark/>
          </w:tcPr>
          <w:p w14:paraId="623E6861"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.4085</w:t>
            </w:r>
          </w:p>
        </w:tc>
      </w:tr>
      <w:tr w:rsidR="003931E9" w:rsidRPr="003931E9" w14:paraId="79142D86" w14:textId="77777777" w:rsidTr="00A8196E">
        <w:trPr>
          <w:trHeight w:val="300"/>
        </w:trPr>
        <w:tc>
          <w:tcPr>
            <w:tcW w:w="5348" w:type="dxa"/>
            <w:tcBorders>
              <w:top w:val="nil"/>
              <w:left w:val="nil"/>
              <w:bottom w:val="nil"/>
              <w:right w:val="nil"/>
            </w:tcBorders>
            <w:shd w:val="clear" w:color="000000" w:fill="FFFFFF"/>
            <w:noWrap/>
            <w:vAlign w:val="bottom"/>
            <w:hideMark/>
          </w:tcPr>
          <w:p w14:paraId="550EB252"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eastAsia="zh-CN"/>
              </w:rPr>
            </w:pPr>
            <w:r w:rsidRPr="003931E9">
              <w:rPr>
                <w:rFonts w:ascii="Times New Roman" w:eastAsia="Times New Roman" w:hAnsi="Times New Roman" w:cs="Times New Roman"/>
                <w:color w:val="000000"/>
                <w:sz w:val="20"/>
                <w:szCs w:val="20"/>
                <w:lang w:eastAsia="zh-CN"/>
              </w:rPr>
              <w:t>Black metal band formations outside Norway per year (lag)</w:t>
            </w:r>
          </w:p>
        </w:tc>
        <w:tc>
          <w:tcPr>
            <w:tcW w:w="890" w:type="dxa"/>
            <w:tcBorders>
              <w:top w:val="nil"/>
              <w:left w:val="nil"/>
              <w:bottom w:val="nil"/>
              <w:right w:val="nil"/>
            </w:tcBorders>
            <w:shd w:val="clear" w:color="000000" w:fill="FFFFFF"/>
            <w:noWrap/>
            <w:vAlign w:val="bottom"/>
            <w:hideMark/>
          </w:tcPr>
          <w:p w14:paraId="2FDBDC8A"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1062.295</w:t>
            </w:r>
          </w:p>
        </w:tc>
        <w:tc>
          <w:tcPr>
            <w:tcW w:w="890" w:type="dxa"/>
            <w:tcBorders>
              <w:top w:val="nil"/>
              <w:left w:val="nil"/>
              <w:bottom w:val="nil"/>
              <w:right w:val="nil"/>
            </w:tcBorders>
            <w:shd w:val="clear" w:color="000000" w:fill="FFFFFF"/>
            <w:noWrap/>
            <w:vAlign w:val="bottom"/>
            <w:hideMark/>
          </w:tcPr>
          <w:p w14:paraId="20A8716D"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338.8717</w:t>
            </w:r>
          </w:p>
        </w:tc>
      </w:tr>
      <w:tr w:rsidR="003931E9" w:rsidRPr="003931E9" w14:paraId="2B69B599" w14:textId="77777777" w:rsidTr="00A8196E">
        <w:trPr>
          <w:trHeight w:val="300"/>
        </w:trPr>
        <w:tc>
          <w:tcPr>
            <w:tcW w:w="5348" w:type="dxa"/>
            <w:tcBorders>
              <w:top w:val="nil"/>
              <w:left w:val="nil"/>
              <w:bottom w:val="nil"/>
              <w:right w:val="nil"/>
            </w:tcBorders>
            <w:shd w:val="clear" w:color="000000" w:fill="FFFFFF"/>
            <w:noWrap/>
            <w:vAlign w:val="bottom"/>
            <w:hideMark/>
          </w:tcPr>
          <w:p w14:paraId="16236019"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Formed pre-1994</w:t>
            </w:r>
          </w:p>
        </w:tc>
        <w:tc>
          <w:tcPr>
            <w:tcW w:w="890" w:type="dxa"/>
            <w:tcBorders>
              <w:top w:val="nil"/>
              <w:left w:val="nil"/>
              <w:bottom w:val="nil"/>
              <w:right w:val="nil"/>
            </w:tcBorders>
            <w:shd w:val="clear" w:color="000000" w:fill="FFFFFF"/>
            <w:noWrap/>
            <w:vAlign w:val="bottom"/>
            <w:hideMark/>
          </w:tcPr>
          <w:p w14:paraId="662A60A4"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.1859</w:t>
            </w:r>
          </w:p>
        </w:tc>
        <w:tc>
          <w:tcPr>
            <w:tcW w:w="890" w:type="dxa"/>
            <w:tcBorders>
              <w:top w:val="nil"/>
              <w:left w:val="nil"/>
              <w:bottom w:val="nil"/>
              <w:right w:val="nil"/>
            </w:tcBorders>
            <w:shd w:val="clear" w:color="000000" w:fill="FFFFFF"/>
            <w:noWrap/>
            <w:vAlign w:val="bottom"/>
            <w:hideMark/>
          </w:tcPr>
          <w:p w14:paraId="02CA7150"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.3890</w:t>
            </w:r>
          </w:p>
        </w:tc>
      </w:tr>
      <w:tr w:rsidR="003931E9" w:rsidRPr="003931E9" w14:paraId="030261C3" w14:textId="77777777" w:rsidTr="00A8196E">
        <w:trPr>
          <w:trHeight w:val="300"/>
        </w:trPr>
        <w:tc>
          <w:tcPr>
            <w:tcW w:w="5348" w:type="dxa"/>
            <w:tcBorders>
              <w:top w:val="nil"/>
              <w:left w:val="nil"/>
              <w:bottom w:val="single" w:sz="4" w:space="0" w:color="auto"/>
              <w:right w:val="nil"/>
            </w:tcBorders>
            <w:shd w:val="clear" w:color="000000" w:fill="FFFFFF"/>
            <w:noWrap/>
            <w:vAlign w:val="bottom"/>
            <w:hideMark/>
          </w:tcPr>
          <w:p w14:paraId="11687685"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Criminal band</w:t>
            </w:r>
          </w:p>
        </w:tc>
        <w:tc>
          <w:tcPr>
            <w:tcW w:w="890" w:type="dxa"/>
            <w:tcBorders>
              <w:top w:val="nil"/>
              <w:left w:val="nil"/>
              <w:bottom w:val="single" w:sz="4" w:space="0" w:color="auto"/>
              <w:right w:val="nil"/>
            </w:tcBorders>
            <w:shd w:val="clear" w:color="000000" w:fill="FFFFFF"/>
            <w:noWrap/>
            <w:vAlign w:val="bottom"/>
            <w:hideMark/>
          </w:tcPr>
          <w:p w14:paraId="6F977ED1"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.0101</w:t>
            </w:r>
          </w:p>
        </w:tc>
        <w:tc>
          <w:tcPr>
            <w:tcW w:w="890" w:type="dxa"/>
            <w:tcBorders>
              <w:top w:val="nil"/>
              <w:left w:val="nil"/>
              <w:bottom w:val="single" w:sz="4" w:space="0" w:color="auto"/>
              <w:right w:val="nil"/>
            </w:tcBorders>
            <w:shd w:val="clear" w:color="000000" w:fill="FFFFFF"/>
            <w:noWrap/>
            <w:vAlign w:val="bottom"/>
            <w:hideMark/>
          </w:tcPr>
          <w:p w14:paraId="21E9021A"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.1000</w:t>
            </w:r>
          </w:p>
        </w:tc>
      </w:tr>
      <w:tr w:rsidR="003931E9" w:rsidRPr="003931E9" w14:paraId="1BF000BB" w14:textId="77777777" w:rsidTr="00A8196E">
        <w:trPr>
          <w:trHeight w:val="300"/>
        </w:trPr>
        <w:tc>
          <w:tcPr>
            <w:tcW w:w="5348" w:type="dxa"/>
            <w:tcBorders>
              <w:top w:val="nil"/>
              <w:left w:val="nil"/>
              <w:bottom w:val="nil"/>
              <w:right w:val="nil"/>
            </w:tcBorders>
            <w:shd w:val="clear" w:color="000000" w:fill="FFFFFF"/>
            <w:noWrap/>
            <w:vAlign w:val="bottom"/>
            <w:hideMark/>
          </w:tcPr>
          <w:p w14:paraId="0D6D1FCE" w14:textId="77777777" w:rsidR="003931E9" w:rsidRPr="003931E9" w:rsidRDefault="003931E9" w:rsidP="003931E9">
            <w:pPr>
              <w:spacing w:after="0" w:line="240" w:lineRule="auto"/>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 </w:t>
            </w:r>
          </w:p>
        </w:tc>
        <w:tc>
          <w:tcPr>
            <w:tcW w:w="890" w:type="dxa"/>
            <w:tcBorders>
              <w:top w:val="nil"/>
              <w:left w:val="nil"/>
              <w:bottom w:val="nil"/>
              <w:right w:val="nil"/>
            </w:tcBorders>
            <w:shd w:val="clear" w:color="000000" w:fill="FFFFFF"/>
            <w:noWrap/>
            <w:vAlign w:val="bottom"/>
            <w:hideMark/>
          </w:tcPr>
          <w:p w14:paraId="2E69CA87"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 </w:t>
            </w:r>
          </w:p>
        </w:tc>
        <w:tc>
          <w:tcPr>
            <w:tcW w:w="890" w:type="dxa"/>
            <w:tcBorders>
              <w:top w:val="nil"/>
              <w:left w:val="nil"/>
              <w:bottom w:val="nil"/>
              <w:right w:val="nil"/>
            </w:tcBorders>
            <w:shd w:val="clear" w:color="000000" w:fill="FFFFFF"/>
            <w:noWrap/>
            <w:vAlign w:val="bottom"/>
            <w:hideMark/>
          </w:tcPr>
          <w:p w14:paraId="2B8B595D" w14:textId="77777777" w:rsidR="003931E9" w:rsidRPr="003931E9" w:rsidRDefault="003931E9" w:rsidP="003931E9">
            <w:pPr>
              <w:spacing w:after="0" w:line="240" w:lineRule="auto"/>
              <w:jc w:val="center"/>
              <w:rPr>
                <w:rFonts w:ascii="Times New Roman" w:eastAsia="Times New Roman" w:hAnsi="Times New Roman" w:cs="Times New Roman"/>
                <w:color w:val="000000"/>
                <w:sz w:val="20"/>
                <w:szCs w:val="20"/>
                <w:lang w:val="nb-NO" w:eastAsia="zh-CN"/>
              </w:rPr>
            </w:pPr>
            <w:r w:rsidRPr="003931E9">
              <w:rPr>
                <w:rFonts w:ascii="Times New Roman" w:eastAsia="Times New Roman" w:hAnsi="Times New Roman" w:cs="Times New Roman"/>
                <w:color w:val="000000"/>
                <w:sz w:val="20"/>
                <w:szCs w:val="20"/>
                <w:lang w:val="nb-NO" w:eastAsia="zh-CN"/>
              </w:rPr>
              <w:t> </w:t>
            </w:r>
          </w:p>
        </w:tc>
      </w:tr>
    </w:tbl>
    <w:p w14:paraId="41B95A7C" w14:textId="13B9D3D3" w:rsidR="0012411E" w:rsidRDefault="0012411E" w:rsidP="0012411E">
      <w:pPr>
        <w:rPr>
          <w:rFonts w:ascii="Calibri" w:eastAsia="SimSun" w:hAnsi="Calibri" w:cs="Times New Roman"/>
          <w:sz w:val="20"/>
          <w:szCs w:val="20"/>
          <w:lang w:val="nb-NO" w:eastAsia="zh-CN"/>
        </w:rPr>
      </w:pPr>
    </w:p>
    <w:p w14:paraId="5B000318" w14:textId="2A838776" w:rsidR="003931E9" w:rsidRDefault="003931E9" w:rsidP="0012411E">
      <w:pPr>
        <w:rPr>
          <w:rFonts w:ascii="Calibri" w:eastAsia="SimSun" w:hAnsi="Calibri" w:cs="Times New Roman"/>
          <w:sz w:val="20"/>
          <w:szCs w:val="20"/>
          <w:lang w:val="nb-NO" w:eastAsia="zh-CN"/>
        </w:rPr>
      </w:pPr>
    </w:p>
    <w:p w14:paraId="12F0883F" w14:textId="30A78C37" w:rsidR="003931E9" w:rsidRDefault="003931E9" w:rsidP="0012411E">
      <w:pPr>
        <w:rPr>
          <w:rFonts w:ascii="Calibri" w:eastAsia="SimSun" w:hAnsi="Calibri" w:cs="Times New Roman"/>
          <w:sz w:val="20"/>
          <w:szCs w:val="20"/>
          <w:lang w:val="nb-NO" w:eastAsia="zh-CN"/>
        </w:rPr>
      </w:pPr>
    </w:p>
    <w:p w14:paraId="26BADDB8" w14:textId="69D8971C" w:rsidR="003931E9" w:rsidRDefault="003931E9" w:rsidP="0012411E">
      <w:pPr>
        <w:rPr>
          <w:rFonts w:ascii="Calibri" w:eastAsia="SimSun" w:hAnsi="Calibri" w:cs="Times New Roman"/>
          <w:sz w:val="20"/>
          <w:szCs w:val="20"/>
          <w:lang w:val="nb-NO" w:eastAsia="zh-CN"/>
        </w:rPr>
      </w:pPr>
    </w:p>
    <w:p w14:paraId="352A0103" w14:textId="4DC577BC" w:rsidR="003931E9" w:rsidRDefault="003931E9" w:rsidP="0012411E">
      <w:pPr>
        <w:rPr>
          <w:rFonts w:ascii="Calibri" w:eastAsia="SimSun" w:hAnsi="Calibri" w:cs="Times New Roman"/>
          <w:sz w:val="20"/>
          <w:szCs w:val="20"/>
          <w:lang w:val="nb-NO" w:eastAsia="zh-CN"/>
        </w:rPr>
      </w:pPr>
    </w:p>
    <w:p w14:paraId="2B8F4F60" w14:textId="33E4EBD2" w:rsidR="00A8196E" w:rsidRDefault="00A8196E" w:rsidP="0012411E">
      <w:pPr>
        <w:rPr>
          <w:rFonts w:ascii="Calibri" w:eastAsia="SimSun" w:hAnsi="Calibri" w:cs="Times New Roman"/>
          <w:sz w:val="20"/>
          <w:szCs w:val="20"/>
          <w:lang w:val="nb-NO" w:eastAsia="zh-CN"/>
        </w:rPr>
      </w:pPr>
    </w:p>
    <w:p w14:paraId="703797E0" w14:textId="77777777" w:rsidR="00A8196E" w:rsidRDefault="00A8196E" w:rsidP="0012411E">
      <w:pPr>
        <w:rPr>
          <w:rFonts w:ascii="Calibri" w:eastAsia="SimSun" w:hAnsi="Calibri" w:cs="Times New Roman"/>
          <w:sz w:val="20"/>
          <w:szCs w:val="20"/>
          <w:lang w:val="nb-NO" w:eastAsia="zh-CN"/>
        </w:rPr>
      </w:pPr>
    </w:p>
    <w:p w14:paraId="66F6AD4A" w14:textId="2062CD05" w:rsidR="003931E9" w:rsidRDefault="003931E9" w:rsidP="0012411E">
      <w:pPr>
        <w:rPr>
          <w:rFonts w:ascii="Calibri" w:eastAsia="SimSun" w:hAnsi="Calibri" w:cs="Times New Roman"/>
          <w:sz w:val="20"/>
          <w:szCs w:val="20"/>
          <w:lang w:val="nb-NO" w:eastAsia="zh-CN"/>
        </w:rPr>
      </w:pPr>
    </w:p>
    <w:p w14:paraId="09600A31" w14:textId="4473B751" w:rsidR="003931E9" w:rsidRDefault="003931E9" w:rsidP="0012411E">
      <w:pPr>
        <w:rPr>
          <w:rFonts w:ascii="Calibri" w:eastAsia="SimSun" w:hAnsi="Calibri" w:cs="Times New Roman"/>
          <w:sz w:val="20"/>
          <w:szCs w:val="20"/>
          <w:lang w:val="nb-NO" w:eastAsia="zh-CN"/>
        </w:rPr>
      </w:pPr>
    </w:p>
    <w:p w14:paraId="264C7D23" w14:textId="5F6971F8" w:rsidR="003931E9" w:rsidRDefault="003931E9" w:rsidP="0012411E">
      <w:pPr>
        <w:rPr>
          <w:rFonts w:ascii="Calibri" w:eastAsia="SimSun" w:hAnsi="Calibri" w:cs="Times New Roman"/>
          <w:sz w:val="20"/>
          <w:szCs w:val="20"/>
          <w:lang w:val="nb-NO" w:eastAsia="zh-CN"/>
        </w:rPr>
      </w:pPr>
    </w:p>
    <w:tbl>
      <w:tblPr>
        <w:tblW w:w="9900" w:type="dxa"/>
        <w:tblCellMar>
          <w:left w:w="70" w:type="dxa"/>
          <w:right w:w="70" w:type="dxa"/>
        </w:tblCellMar>
        <w:tblLook w:val="04A0" w:firstRow="1" w:lastRow="0" w:firstColumn="1" w:lastColumn="0" w:noHBand="0" w:noVBand="1"/>
      </w:tblPr>
      <w:tblGrid>
        <w:gridCol w:w="5490"/>
        <w:gridCol w:w="1260"/>
        <w:gridCol w:w="1080"/>
        <w:gridCol w:w="1080"/>
        <w:gridCol w:w="990"/>
      </w:tblGrid>
      <w:tr w:rsidR="0012411E" w:rsidRPr="0012411E" w14:paraId="32D8436D" w14:textId="77777777" w:rsidTr="00982D42">
        <w:trPr>
          <w:trHeight w:val="315"/>
        </w:trPr>
        <w:tc>
          <w:tcPr>
            <w:tcW w:w="7830" w:type="dxa"/>
            <w:gridSpan w:val="3"/>
            <w:tcBorders>
              <w:top w:val="nil"/>
              <w:left w:val="nil"/>
              <w:bottom w:val="single" w:sz="4" w:space="0" w:color="000000"/>
              <w:right w:val="nil"/>
            </w:tcBorders>
            <w:shd w:val="clear" w:color="000000" w:fill="FFFFFF"/>
            <w:noWrap/>
            <w:vAlign w:val="bottom"/>
            <w:hideMark/>
          </w:tcPr>
          <w:p w14:paraId="7ED130EB" w14:textId="64E41AAF" w:rsidR="0012411E" w:rsidRPr="0012411E" w:rsidRDefault="0012411E" w:rsidP="0012411E">
            <w:pPr>
              <w:spacing w:after="0" w:line="240" w:lineRule="auto"/>
              <w:rPr>
                <w:rFonts w:ascii="Times New Roman" w:eastAsia="Times New Roman" w:hAnsi="Times New Roman" w:cs="Times New Roman"/>
                <w:b/>
                <w:bCs/>
                <w:sz w:val="20"/>
                <w:szCs w:val="20"/>
                <w:lang w:eastAsia="zh-CN"/>
              </w:rPr>
            </w:pPr>
            <w:r w:rsidRPr="0012411E">
              <w:rPr>
                <w:rFonts w:ascii="Times New Roman" w:eastAsia="Times New Roman" w:hAnsi="Times New Roman" w:cs="Times New Roman"/>
                <w:b/>
                <w:bCs/>
                <w:sz w:val="20"/>
                <w:szCs w:val="20"/>
                <w:lang w:eastAsia="zh-CN"/>
              </w:rPr>
              <w:lastRenderedPageBreak/>
              <w:t xml:space="preserve">Table </w:t>
            </w:r>
            <w:r w:rsidR="003931E9">
              <w:rPr>
                <w:rFonts w:ascii="Times New Roman" w:eastAsia="Times New Roman" w:hAnsi="Times New Roman" w:cs="Times New Roman"/>
                <w:b/>
                <w:bCs/>
                <w:sz w:val="20"/>
                <w:szCs w:val="20"/>
                <w:lang w:eastAsia="zh-CN"/>
              </w:rPr>
              <w:t>2</w:t>
            </w:r>
            <w:r w:rsidRPr="0012411E">
              <w:rPr>
                <w:rFonts w:ascii="Times New Roman" w:eastAsia="Times New Roman" w:hAnsi="Times New Roman" w:cs="Times New Roman"/>
                <w:b/>
                <w:bCs/>
                <w:sz w:val="20"/>
                <w:szCs w:val="20"/>
                <w:lang w:eastAsia="zh-CN"/>
              </w:rPr>
              <w:t>. Discrete time frailty models of first international label release</w:t>
            </w:r>
          </w:p>
        </w:tc>
        <w:tc>
          <w:tcPr>
            <w:tcW w:w="1080" w:type="dxa"/>
            <w:tcBorders>
              <w:top w:val="nil"/>
              <w:left w:val="nil"/>
              <w:bottom w:val="single" w:sz="4" w:space="0" w:color="000000"/>
              <w:right w:val="nil"/>
            </w:tcBorders>
            <w:shd w:val="clear" w:color="000000" w:fill="FFFFFF"/>
            <w:noWrap/>
            <w:vAlign w:val="bottom"/>
            <w:hideMark/>
          </w:tcPr>
          <w:p w14:paraId="3A4E9A76" w14:textId="77777777" w:rsidR="0012411E" w:rsidRPr="0012411E" w:rsidRDefault="0012411E" w:rsidP="0012411E">
            <w:pPr>
              <w:spacing w:after="0" w:line="240" w:lineRule="auto"/>
              <w:rPr>
                <w:rFonts w:ascii="Times New Roman" w:eastAsia="Times New Roman" w:hAnsi="Times New Roman" w:cs="Times New Roman"/>
                <w:b/>
                <w:bCs/>
                <w:sz w:val="20"/>
                <w:szCs w:val="20"/>
                <w:lang w:eastAsia="zh-CN"/>
              </w:rPr>
            </w:pPr>
            <w:r w:rsidRPr="0012411E">
              <w:rPr>
                <w:rFonts w:ascii="Times New Roman" w:eastAsia="Times New Roman" w:hAnsi="Times New Roman" w:cs="Times New Roman"/>
                <w:b/>
                <w:bCs/>
                <w:sz w:val="20"/>
                <w:szCs w:val="20"/>
                <w:lang w:eastAsia="zh-CN"/>
              </w:rPr>
              <w:t> </w:t>
            </w:r>
          </w:p>
        </w:tc>
        <w:tc>
          <w:tcPr>
            <w:tcW w:w="990" w:type="dxa"/>
            <w:tcBorders>
              <w:top w:val="nil"/>
              <w:left w:val="nil"/>
              <w:bottom w:val="single" w:sz="4" w:space="0" w:color="000000"/>
              <w:right w:val="nil"/>
            </w:tcBorders>
            <w:shd w:val="clear" w:color="000000" w:fill="FFFFFF"/>
            <w:noWrap/>
            <w:vAlign w:val="bottom"/>
            <w:hideMark/>
          </w:tcPr>
          <w:p w14:paraId="74887AB4" w14:textId="77777777" w:rsidR="0012411E" w:rsidRPr="0012411E" w:rsidRDefault="0012411E" w:rsidP="0012411E">
            <w:pPr>
              <w:spacing w:after="0" w:line="240" w:lineRule="auto"/>
              <w:rPr>
                <w:rFonts w:ascii="Times New Roman" w:eastAsia="Times New Roman" w:hAnsi="Times New Roman" w:cs="Times New Roman"/>
                <w:b/>
                <w:bCs/>
                <w:sz w:val="20"/>
                <w:szCs w:val="20"/>
                <w:lang w:eastAsia="zh-CN"/>
              </w:rPr>
            </w:pPr>
            <w:r w:rsidRPr="0012411E">
              <w:rPr>
                <w:rFonts w:ascii="Times New Roman" w:eastAsia="Times New Roman" w:hAnsi="Times New Roman" w:cs="Times New Roman"/>
                <w:b/>
                <w:bCs/>
                <w:sz w:val="20"/>
                <w:szCs w:val="20"/>
                <w:lang w:eastAsia="zh-CN"/>
              </w:rPr>
              <w:t> </w:t>
            </w:r>
          </w:p>
        </w:tc>
      </w:tr>
      <w:tr w:rsidR="0012411E" w:rsidRPr="0012411E" w14:paraId="6F4C9F10" w14:textId="77777777" w:rsidTr="00982D42">
        <w:trPr>
          <w:trHeight w:val="315"/>
        </w:trPr>
        <w:tc>
          <w:tcPr>
            <w:tcW w:w="5490" w:type="dxa"/>
            <w:tcBorders>
              <w:top w:val="nil"/>
              <w:left w:val="nil"/>
              <w:bottom w:val="single" w:sz="4" w:space="0" w:color="000000"/>
              <w:right w:val="nil"/>
            </w:tcBorders>
            <w:shd w:val="clear" w:color="000000" w:fill="FFFFFF"/>
            <w:noWrap/>
            <w:vAlign w:val="bottom"/>
            <w:hideMark/>
          </w:tcPr>
          <w:p w14:paraId="2D9F8623" w14:textId="77777777" w:rsidR="0012411E" w:rsidRPr="0012411E" w:rsidRDefault="0012411E" w:rsidP="0012411E">
            <w:pPr>
              <w:spacing w:after="0" w:line="240" w:lineRule="auto"/>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Variables</w:t>
            </w:r>
          </w:p>
        </w:tc>
        <w:tc>
          <w:tcPr>
            <w:tcW w:w="1260" w:type="dxa"/>
            <w:tcBorders>
              <w:top w:val="nil"/>
              <w:left w:val="nil"/>
              <w:bottom w:val="single" w:sz="4" w:space="0" w:color="000000"/>
              <w:right w:val="nil"/>
            </w:tcBorders>
            <w:shd w:val="clear" w:color="000000" w:fill="FFFFFF"/>
            <w:noWrap/>
            <w:vAlign w:val="bottom"/>
            <w:hideMark/>
          </w:tcPr>
          <w:p w14:paraId="5BE9C8E0" w14:textId="77777777" w:rsidR="0012411E" w:rsidRPr="0012411E" w:rsidRDefault="0012411E" w:rsidP="0012411E">
            <w:pPr>
              <w:spacing w:after="0" w:line="240" w:lineRule="auto"/>
              <w:jc w:val="center"/>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Model 1</w:t>
            </w:r>
          </w:p>
        </w:tc>
        <w:tc>
          <w:tcPr>
            <w:tcW w:w="1080" w:type="dxa"/>
            <w:tcBorders>
              <w:top w:val="nil"/>
              <w:left w:val="nil"/>
              <w:bottom w:val="single" w:sz="4" w:space="0" w:color="000000"/>
              <w:right w:val="nil"/>
            </w:tcBorders>
            <w:shd w:val="clear" w:color="000000" w:fill="FFFFFF"/>
            <w:noWrap/>
            <w:vAlign w:val="bottom"/>
            <w:hideMark/>
          </w:tcPr>
          <w:p w14:paraId="32CC2340" w14:textId="77777777" w:rsidR="0012411E" w:rsidRPr="0012411E" w:rsidRDefault="0012411E" w:rsidP="0012411E">
            <w:pPr>
              <w:spacing w:after="0" w:line="240" w:lineRule="auto"/>
              <w:jc w:val="center"/>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Model 2</w:t>
            </w:r>
          </w:p>
        </w:tc>
        <w:tc>
          <w:tcPr>
            <w:tcW w:w="1080" w:type="dxa"/>
            <w:tcBorders>
              <w:top w:val="nil"/>
              <w:left w:val="nil"/>
              <w:bottom w:val="single" w:sz="4" w:space="0" w:color="000000"/>
              <w:right w:val="nil"/>
            </w:tcBorders>
            <w:shd w:val="clear" w:color="000000" w:fill="FFFFFF"/>
            <w:noWrap/>
            <w:vAlign w:val="bottom"/>
            <w:hideMark/>
          </w:tcPr>
          <w:p w14:paraId="5C711AFA" w14:textId="77777777" w:rsidR="0012411E" w:rsidRPr="0012411E" w:rsidRDefault="0012411E" w:rsidP="0012411E">
            <w:pPr>
              <w:spacing w:after="0" w:line="240" w:lineRule="auto"/>
              <w:jc w:val="center"/>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Model 3</w:t>
            </w:r>
          </w:p>
        </w:tc>
        <w:tc>
          <w:tcPr>
            <w:tcW w:w="990" w:type="dxa"/>
            <w:tcBorders>
              <w:top w:val="nil"/>
              <w:left w:val="nil"/>
              <w:bottom w:val="single" w:sz="4" w:space="0" w:color="000000"/>
              <w:right w:val="nil"/>
            </w:tcBorders>
            <w:shd w:val="clear" w:color="000000" w:fill="FFFFFF"/>
            <w:noWrap/>
            <w:vAlign w:val="bottom"/>
            <w:hideMark/>
          </w:tcPr>
          <w:p w14:paraId="7A24C2A8" w14:textId="77777777" w:rsidR="0012411E" w:rsidRPr="0012411E" w:rsidRDefault="0012411E" w:rsidP="0012411E">
            <w:pPr>
              <w:spacing w:after="0" w:line="240" w:lineRule="auto"/>
              <w:jc w:val="center"/>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Model 4</w:t>
            </w:r>
          </w:p>
        </w:tc>
      </w:tr>
      <w:tr w:rsidR="0012411E" w:rsidRPr="0012411E" w14:paraId="33F3B4F4" w14:textId="77777777" w:rsidTr="00982D42">
        <w:trPr>
          <w:trHeight w:val="315"/>
        </w:trPr>
        <w:tc>
          <w:tcPr>
            <w:tcW w:w="5490" w:type="dxa"/>
            <w:tcBorders>
              <w:top w:val="nil"/>
              <w:left w:val="nil"/>
              <w:bottom w:val="nil"/>
              <w:right w:val="nil"/>
            </w:tcBorders>
            <w:shd w:val="clear" w:color="000000" w:fill="FFFFFF"/>
            <w:noWrap/>
            <w:vAlign w:val="bottom"/>
            <w:hideMark/>
          </w:tcPr>
          <w:p w14:paraId="697F28B7"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Band age</w:t>
            </w:r>
          </w:p>
        </w:tc>
        <w:tc>
          <w:tcPr>
            <w:tcW w:w="1260" w:type="dxa"/>
            <w:tcBorders>
              <w:top w:val="nil"/>
              <w:left w:val="nil"/>
              <w:bottom w:val="nil"/>
              <w:right w:val="nil"/>
            </w:tcBorders>
            <w:shd w:val="clear" w:color="000000" w:fill="FFFFFF"/>
            <w:noWrap/>
            <w:vAlign w:val="bottom"/>
            <w:hideMark/>
          </w:tcPr>
          <w:p w14:paraId="4E49D0B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-0.139**</w:t>
            </w:r>
          </w:p>
        </w:tc>
        <w:tc>
          <w:tcPr>
            <w:tcW w:w="1080" w:type="dxa"/>
            <w:tcBorders>
              <w:top w:val="nil"/>
              <w:left w:val="nil"/>
              <w:bottom w:val="nil"/>
              <w:right w:val="nil"/>
            </w:tcBorders>
            <w:shd w:val="clear" w:color="000000" w:fill="FFFFFF"/>
            <w:noWrap/>
            <w:vAlign w:val="bottom"/>
            <w:hideMark/>
          </w:tcPr>
          <w:p w14:paraId="00D8ED5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-0.140**</w:t>
            </w:r>
          </w:p>
        </w:tc>
        <w:tc>
          <w:tcPr>
            <w:tcW w:w="1080" w:type="dxa"/>
            <w:tcBorders>
              <w:top w:val="nil"/>
              <w:left w:val="nil"/>
              <w:bottom w:val="nil"/>
              <w:right w:val="nil"/>
            </w:tcBorders>
            <w:shd w:val="clear" w:color="000000" w:fill="FFFFFF"/>
            <w:noWrap/>
            <w:vAlign w:val="bottom"/>
            <w:hideMark/>
          </w:tcPr>
          <w:p w14:paraId="1D1551C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-0.132**</w:t>
            </w:r>
          </w:p>
        </w:tc>
        <w:tc>
          <w:tcPr>
            <w:tcW w:w="990" w:type="dxa"/>
            <w:tcBorders>
              <w:top w:val="nil"/>
              <w:left w:val="nil"/>
              <w:bottom w:val="nil"/>
              <w:right w:val="nil"/>
            </w:tcBorders>
            <w:shd w:val="clear" w:color="000000" w:fill="FFFFFF"/>
            <w:noWrap/>
            <w:vAlign w:val="bottom"/>
            <w:hideMark/>
          </w:tcPr>
          <w:p w14:paraId="55EE59B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-0.135**</w:t>
            </w:r>
          </w:p>
        </w:tc>
      </w:tr>
      <w:tr w:rsidR="0012411E" w:rsidRPr="0012411E" w14:paraId="7E0039D3" w14:textId="77777777" w:rsidTr="00982D42">
        <w:trPr>
          <w:trHeight w:val="315"/>
        </w:trPr>
        <w:tc>
          <w:tcPr>
            <w:tcW w:w="5490" w:type="dxa"/>
            <w:tcBorders>
              <w:top w:val="nil"/>
              <w:left w:val="nil"/>
              <w:bottom w:val="nil"/>
              <w:right w:val="nil"/>
            </w:tcBorders>
            <w:shd w:val="clear" w:color="000000" w:fill="FFFFFF"/>
            <w:noWrap/>
            <w:vAlign w:val="bottom"/>
            <w:hideMark/>
          </w:tcPr>
          <w:p w14:paraId="2771C81D"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5316C15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(0.045)</w:t>
            </w:r>
          </w:p>
        </w:tc>
        <w:tc>
          <w:tcPr>
            <w:tcW w:w="1080" w:type="dxa"/>
            <w:tcBorders>
              <w:top w:val="nil"/>
              <w:left w:val="nil"/>
              <w:bottom w:val="nil"/>
              <w:right w:val="nil"/>
            </w:tcBorders>
            <w:shd w:val="clear" w:color="000000" w:fill="FFFFFF"/>
            <w:noWrap/>
            <w:vAlign w:val="bottom"/>
            <w:hideMark/>
          </w:tcPr>
          <w:p w14:paraId="2B0451B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(0.050)</w:t>
            </w:r>
          </w:p>
        </w:tc>
        <w:tc>
          <w:tcPr>
            <w:tcW w:w="1080" w:type="dxa"/>
            <w:tcBorders>
              <w:top w:val="nil"/>
              <w:left w:val="nil"/>
              <w:bottom w:val="nil"/>
              <w:right w:val="nil"/>
            </w:tcBorders>
            <w:shd w:val="clear" w:color="000000" w:fill="FFFFFF"/>
            <w:noWrap/>
            <w:vAlign w:val="bottom"/>
            <w:hideMark/>
          </w:tcPr>
          <w:p w14:paraId="5FC0BAC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(0.040)</w:t>
            </w:r>
          </w:p>
        </w:tc>
        <w:tc>
          <w:tcPr>
            <w:tcW w:w="990" w:type="dxa"/>
            <w:tcBorders>
              <w:top w:val="nil"/>
              <w:left w:val="nil"/>
              <w:bottom w:val="nil"/>
              <w:right w:val="nil"/>
            </w:tcBorders>
            <w:shd w:val="clear" w:color="000000" w:fill="FFFFFF"/>
            <w:noWrap/>
            <w:vAlign w:val="bottom"/>
            <w:hideMark/>
          </w:tcPr>
          <w:p w14:paraId="7FC9DBB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(0.041)</w:t>
            </w:r>
          </w:p>
        </w:tc>
      </w:tr>
      <w:tr w:rsidR="0012411E" w:rsidRPr="0012411E" w14:paraId="1554F670" w14:textId="77777777" w:rsidTr="00982D42">
        <w:trPr>
          <w:trHeight w:val="315"/>
        </w:trPr>
        <w:tc>
          <w:tcPr>
            <w:tcW w:w="5490" w:type="dxa"/>
            <w:tcBorders>
              <w:top w:val="nil"/>
              <w:left w:val="nil"/>
              <w:bottom w:val="nil"/>
              <w:right w:val="nil"/>
            </w:tcBorders>
            <w:shd w:val="clear" w:color="000000" w:fill="FFFFFF"/>
            <w:noWrap/>
            <w:vAlign w:val="bottom"/>
            <w:hideMark/>
          </w:tcPr>
          <w:p w14:paraId="69B75533"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Hybrid black metal band</w:t>
            </w:r>
          </w:p>
        </w:tc>
        <w:tc>
          <w:tcPr>
            <w:tcW w:w="1260" w:type="dxa"/>
            <w:tcBorders>
              <w:top w:val="nil"/>
              <w:left w:val="nil"/>
              <w:bottom w:val="nil"/>
              <w:right w:val="nil"/>
            </w:tcBorders>
            <w:shd w:val="clear" w:color="000000" w:fill="FFFFFF"/>
            <w:noWrap/>
            <w:vAlign w:val="bottom"/>
            <w:hideMark/>
          </w:tcPr>
          <w:p w14:paraId="394C87F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0.280</w:t>
            </w:r>
          </w:p>
        </w:tc>
        <w:tc>
          <w:tcPr>
            <w:tcW w:w="1080" w:type="dxa"/>
            <w:tcBorders>
              <w:top w:val="nil"/>
              <w:left w:val="nil"/>
              <w:bottom w:val="nil"/>
              <w:right w:val="nil"/>
            </w:tcBorders>
            <w:shd w:val="clear" w:color="000000" w:fill="FFFFFF"/>
            <w:noWrap/>
            <w:vAlign w:val="bottom"/>
            <w:hideMark/>
          </w:tcPr>
          <w:p w14:paraId="480964B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0.344</w:t>
            </w:r>
          </w:p>
        </w:tc>
        <w:tc>
          <w:tcPr>
            <w:tcW w:w="1080" w:type="dxa"/>
            <w:tcBorders>
              <w:top w:val="nil"/>
              <w:left w:val="nil"/>
              <w:bottom w:val="nil"/>
              <w:right w:val="nil"/>
            </w:tcBorders>
            <w:shd w:val="clear" w:color="000000" w:fill="FFFFFF"/>
            <w:noWrap/>
            <w:vAlign w:val="bottom"/>
            <w:hideMark/>
          </w:tcPr>
          <w:p w14:paraId="2B6A046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0.229</w:t>
            </w:r>
          </w:p>
        </w:tc>
        <w:tc>
          <w:tcPr>
            <w:tcW w:w="990" w:type="dxa"/>
            <w:tcBorders>
              <w:top w:val="nil"/>
              <w:left w:val="nil"/>
              <w:bottom w:val="nil"/>
              <w:right w:val="nil"/>
            </w:tcBorders>
            <w:shd w:val="clear" w:color="000000" w:fill="FFFFFF"/>
            <w:noWrap/>
            <w:vAlign w:val="bottom"/>
            <w:hideMark/>
          </w:tcPr>
          <w:p w14:paraId="1D38565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0.210</w:t>
            </w:r>
          </w:p>
        </w:tc>
      </w:tr>
      <w:tr w:rsidR="0012411E" w:rsidRPr="0012411E" w14:paraId="2F4F63ED" w14:textId="77777777" w:rsidTr="00982D42">
        <w:trPr>
          <w:trHeight w:val="315"/>
        </w:trPr>
        <w:tc>
          <w:tcPr>
            <w:tcW w:w="5490" w:type="dxa"/>
            <w:tcBorders>
              <w:top w:val="nil"/>
              <w:left w:val="nil"/>
              <w:bottom w:val="nil"/>
              <w:right w:val="nil"/>
            </w:tcBorders>
            <w:shd w:val="clear" w:color="000000" w:fill="FFFFFF"/>
            <w:noWrap/>
            <w:vAlign w:val="bottom"/>
            <w:hideMark/>
          </w:tcPr>
          <w:p w14:paraId="777EEE5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5B898C2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(0.224)</w:t>
            </w:r>
          </w:p>
        </w:tc>
        <w:tc>
          <w:tcPr>
            <w:tcW w:w="1080" w:type="dxa"/>
            <w:tcBorders>
              <w:top w:val="nil"/>
              <w:left w:val="nil"/>
              <w:bottom w:val="nil"/>
              <w:right w:val="nil"/>
            </w:tcBorders>
            <w:shd w:val="clear" w:color="000000" w:fill="FFFFFF"/>
            <w:noWrap/>
            <w:vAlign w:val="bottom"/>
            <w:hideMark/>
          </w:tcPr>
          <w:p w14:paraId="46D21E8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(0.254)</w:t>
            </w:r>
          </w:p>
        </w:tc>
        <w:tc>
          <w:tcPr>
            <w:tcW w:w="1080" w:type="dxa"/>
            <w:tcBorders>
              <w:top w:val="nil"/>
              <w:left w:val="nil"/>
              <w:bottom w:val="nil"/>
              <w:right w:val="nil"/>
            </w:tcBorders>
            <w:shd w:val="clear" w:color="000000" w:fill="FFFFFF"/>
            <w:noWrap/>
            <w:vAlign w:val="bottom"/>
            <w:hideMark/>
          </w:tcPr>
          <w:p w14:paraId="05E974D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(0.194)</w:t>
            </w:r>
          </w:p>
        </w:tc>
        <w:tc>
          <w:tcPr>
            <w:tcW w:w="990" w:type="dxa"/>
            <w:tcBorders>
              <w:top w:val="nil"/>
              <w:left w:val="nil"/>
              <w:bottom w:val="nil"/>
              <w:right w:val="nil"/>
            </w:tcBorders>
            <w:shd w:val="clear" w:color="000000" w:fill="FFFFFF"/>
            <w:noWrap/>
            <w:vAlign w:val="bottom"/>
            <w:hideMark/>
          </w:tcPr>
          <w:p w14:paraId="6834092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(0.197)</w:t>
            </w:r>
          </w:p>
        </w:tc>
      </w:tr>
      <w:tr w:rsidR="0012411E" w:rsidRPr="0012411E" w14:paraId="6740583D" w14:textId="77777777" w:rsidTr="00982D42">
        <w:trPr>
          <w:trHeight w:val="315"/>
        </w:trPr>
        <w:tc>
          <w:tcPr>
            <w:tcW w:w="5490" w:type="dxa"/>
            <w:tcBorders>
              <w:top w:val="nil"/>
              <w:left w:val="nil"/>
              <w:bottom w:val="nil"/>
              <w:right w:val="nil"/>
            </w:tcBorders>
            <w:shd w:val="clear" w:color="000000" w:fill="FFFFFF"/>
            <w:noWrap/>
            <w:vAlign w:val="bottom"/>
            <w:hideMark/>
          </w:tcPr>
          <w:p w14:paraId="13B93745"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Rural location</w:t>
            </w:r>
          </w:p>
        </w:tc>
        <w:tc>
          <w:tcPr>
            <w:tcW w:w="1260" w:type="dxa"/>
            <w:tcBorders>
              <w:top w:val="nil"/>
              <w:left w:val="nil"/>
              <w:bottom w:val="nil"/>
              <w:right w:val="nil"/>
            </w:tcBorders>
            <w:shd w:val="clear" w:color="000000" w:fill="FFFFFF"/>
            <w:noWrap/>
            <w:vAlign w:val="bottom"/>
            <w:hideMark/>
          </w:tcPr>
          <w:p w14:paraId="438A001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-0.291</w:t>
            </w:r>
          </w:p>
        </w:tc>
        <w:tc>
          <w:tcPr>
            <w:tcW w:w="1080" w:type="dxa"/>
            <w:tcBorders>
              <w:top w:val="nil"/>
              <w:left w:val="nil"/>
              <w:bottom w:val="nil"/>
              <w:right w:val="nil"/>
            </w:tcBorders>
            <w:shd w:val="clear" w:color="000000" w:fill="FFFFFF"/>
            <w:noWrap/>
            <w:vAlign w:val="bottom"/>
            <w:hideMark/>
          </w:tcPr>
          <w:p w14:paraId="2031A09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-0.366</w:t>
            </w:r>
          </w:p>
        </w:tc>
        <w:tc>
          <w:tcPr>
            <w:tcW w:w="1080" w:type="dxa"/>
            <w:tcBorders>
              <w:top w:val="nil"/>
              <w:left w:val="nil"/>
              <w:bottom w:val="nil"/>
              <w:right w:val="nil"/>
            </w:tcBorders>
            <w:shd w:val="clear" w:color="000000" w:fill="FFFFFF"/>
            <w:noWrap/>
            <w:vAlign w:val="bottom"/>
            <w:hideMark/>
          </w:tcPr>
          <w:p w14:paraId="2AEB53F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-0.222</w:t>
            </w:r>
          </w:p>
        </w:tc>
        <w:tc>
          <w:tcPr>
            <w:tcW w:w="990" w:type="dxa"/>
            <w:tcBorders>
              <w:top w:val="nil"/>
              <w:left w:val="nil"/>
              <w:bottom w:val="nil"/>
              <w:right w:val="nil"/>
            </w:tcBorders>
            <w:shd w:val="clear" w:color="000000" w:fill="FFFFFF"/>
            <w:noWrap/>
            <w:vAlign w:val="bottom"/>
            <w:hideMark/>
          </w:tcPr>
          <w:p w14:paraId="2102108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-0.260</w:t>
            </w:r>
          </w:p>
        </w:tc>
      </w:tr>
      <w:tr w:rsidR="0012411E" w:rsidRPr="0012411E" w14:paraId="7BAC8A4A" w14:textId="77777777" w:rsidTr="00982D42">
        <w:trPr>
          <w:trHeight w:val="315"/>
        </w:trPr>
        <w:tc>
          <w:tcPr>
            <w:tcW w:w="5490" w:type="dxa"/>
            <w:tcBorders>
              <w:top w:val="nil"/>
              <w:left w:val="nil"/>
              <w:bottom w:val="nil"/>
              <w:right w:val="nil"/>
            </w:tcBorders>
            <w:shd w:val="clear" w:color="000000" w:fill="FFFFFF"/>
            <w:noWrap/>
            <w:vAlign w:val="bottom"/>
            <w:hideMark/>
          </w:tcPr>
          <w:p w14:paraId="2A861685"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751AB78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(0.325)</w:t>
            </w:r>
          </w:p>
        </w:tc>
        <w:tc>
          <w:tcPr>
            <w:tcW w:w="1080" w:type="dxa"/>
            <w:tcBorders>
              <w:top w:val="nil"/>
              <w:left w:val="nil"/>
              <w:bottom w:val="nil"/>
              <w:right w:val="nil"/>
            </w:tcBorders>
            <w:shd w:val="clear" w:color="000000" w:fill="FFFFFF"/>
            <w:noWrap/>
            <w:vAlign w:val="bottom"/>
            <w:hideMark/>
          </w:tcPr>
          <w:p w14:paraId="1D00376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(0.371)</w:t>
            </w:r>
          </w:p>
        </w:tc>
        <w:tc>
          <w:tcPr>
            <w:tcW w:w="1080" w:type="dxa"/>
            <w:tcBorders>
              <w:top w:val="nil"/>
              <w:left w:val="nil"/>
              <w:bottom w:val="nil"/>
              <w:right w:val="nil"/>
            </w:tcBorders>
            <w:shd w:val="clear" w:color="000000" w:fill="FFFFFF"/>
            <w:noWrap/>
            <w:vAlign w:val="bottom"/>
            <w:hideMark/>
          </w:tcPr>
          <w:p w14:paraId="2C5B01A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(0.275)</w:t>
            </w:r>
          </w:p>
        </w:tc>
        <w:tc>
          <w:tcPr>
            <w:tcW w:w="990" w:type="dxa"/>
            <w:tcBorders>
              <w:top w:val="nil"/>
              <w:left w:val="nil"/>
              <w:bottom w:val="nil"/>
              <w:right w:val="nil"/>
            </w:tcBorders>
            <w:shd w:val="clear" w:color="000000" w:fill="FFFFFF"/>
            <w:noWrap/>
            <w:vAlign w:val="bottom"/>
            <w:hideMark/>
          </w:tcPr>
          <w:p w14:paraId="3A5C22B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(0.283)</w:t>
            </w:r>
          </w:p>
        </w:tc>
      </w:tr>
      <w:tr w:rsidR="0012411E" w:rsidRPr="0012411E" w14:paraId="274376A0" w14:textId="77777777" w:rsidTr="00982D42">
        <w:trPr>
          <w:trHeight w:val="315"/>
        </w:trPr>
        <w:tc>
          <w:tcPr>
            <w:tcW w:w="5490" w:type="dxa"/>
            <w:tcBorders>
              <w:top w:val="nil"/>
              <w:left w:val="nil"/>
              <w:bottom w:val="nil"/>
              <w:right w:val="nil"/>
            </w:tcBorders>
            <w:shd w:val="clear" w:color="000000" w:fill="FFFFFF"/>
            <w:noWrap/>
            <w:vAlign w:val="bottom"/>
            <w:hideMark/>
          </w:tcPr>
          <w:p w14:paraId="2542217C"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Church burnings per year (lag)</w:t>
            </w:r>
          </w:p>
        </w:tc>
        <w:tc>
          <w:tcPr>
            <w:tcW w:w="1260" w:type="dxa"/>
            <w:tcBorders>
              <w:top w:val="nil"/>
              <w:left w:val="nil"/>
              <w:bottom w:val="nil"/>
              <w:right w:val="nil"/>
            </w:tcBorders>
            <w:shd w:val="clear" w:color="000000" w:fill="FFFFFF"/>
            <w:noWrap/>
            <w:vAlign w:val="bottom"/>
            <w:hideMark/>
          </w:tcPr>
          <w:p w14:paraId="750B5B66"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-0.024</w:t>
            </w:r>
          </w:p>
        </w:tc>
        <w:tc>
          <w:tcPr>
            <w:tcW w:w="1080" w:type="dxa"/>
            <w:tcBorders>
              <w:top w:val="nil"/>
              <w:left w:val="nil"/>
              <w:bottom w:val="nil"/>
              <w:right w:val="nil"/>
            </w:tcBorders>
            <w:shd w:val="clear" w:color="000000" w:fill="FFFFFF"/>
            <w:noWrap/>
            <w:vAlign w:val="bottom"/>
            <w:hideMark/>
          </w:tcPr>
          <w:p w14:paraId="4FBE5196"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0.006</w:t>
            </w:r>
          </w:p>
        </w:tc>
        <w:tc>
          <w:tcPr>
            <w:tcW w:w="1080" w:type="dxa"/>
            <w:tcBorders>
              <w:top w:val="nil"/>
              <w:left w:val="nil"/>
              <w:bottom w:val="nil"/>
              <w:right w:val="nil"/>
            </w:tcBorders>
            <w:shd w:val="clear" w:color="000000" w:fill="FFFFFF"/>
            <w:noWrap/>
            <w:vAlign w:val="bottom"/>
            <w:hideMark/>
          </w:tcPr>
          <w:p w14:paraId="534CD94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0.008</w:t>
            </w:r>
          </w:p>
        </w:tc>
        <w:tc>
          <w:tcPr>
            <w:tcW w:w="990" w:type="dxa"/>
            <w:tcBorders>
              <w:top w:val="nil"/>
              <w:left w:val="nil"/>
              <w:bottom w:val="nil"/>
              <w:right w:val="nil"/>
            </w:tcBorders>
            <w:shd w:val="clear" w:color="000000" w:fill="FFFFFF"/>
            <w:noWrap/>
            <w:vAlign w:val="bottom"/>
            <w:hideMark/>
          </w:tcPr>
          <w:p w14:paraId="4639822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0.011</w:t>
            </w:r>
          </w:p>
        </w:tc>
      </w:tr>
      <w:tr w:rsidR="0012411E" w:rsidRPr="0012411E" w14:paraId="0A1C5231" w14:textId="77777777" w:rsidTr="00982D42">
        <w:trPr>
          <w:trHeight w:val="315"/>
        </w:trPr>
        <w:tc>
          <w:tcPr>
            <w:tcW w:w="5490" w:type="dxa"/>
            <w:tcBorders>
              <w:top w:val="nil"/>
              <w:left w:val="nil"/>
              <w:bottom w:val="nil"/>
              <w:right w:val="nil"/>
            </w:tcBorders>
            <w:shd w:val="clear" w:color="000000" w:fill="FFFFFF"/>
            <w:noWrap/>
            <w:vAlign w:val="bottom"/>
            <w:hideMark/>
          </w:tcPr>
          <w:p w14:paraId="622AAB25"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19F48E2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(0.036)</w:t>
            </w:r>
          </w:p>
        </w:tc>
        <w:tc>
          <w:tcPr>
            <w:tcW w:w="1080" w:type="dxa"/>
            <w:tcBorders>
              <w:top w:val="nil"/>
              <w:left w:val="nil"/>
              <w:bottom w:val="nil"/>
              <w:right w:val="nil"/>
            </w:tcBorders>
            <w:shd w:val="clear" w:color="000000" w:fill="FFFFFF"/>
            <w:noWrap/>
            <w:vAlign w:val="bottom"/>
            <w:hideMark/>
          </w:tcPr>
          <w:p w14:paraId="55FEFEC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(0.043)</w:t>
            </w:r>
          </w:p>
        </w:tc>
        <w:tc>
          <w:tcPr>
            <w:tcW w:w="1080" w:type="dxa"/>
            <w:tcBorders>
              <w:top w:val="nil"/>
              <w:left w:val="nil"/>
              <w:bottom w:val="nil"/>
              <w:right w:val="nil"/>
            </w:tcBorders>
            <w:shd w:val="clear" w:color="000000" w:fill="FFFFFF"/>
            <w:noWrap/>
            <w:vAlign w:val="bottom"/>
            <w:hideMark/>
          </w:tcPr>
          <w:p w14:paraId="32802AF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(0.037)</w:t>
            </w:r>
          </w:p>
        </w:tc>
        <w:tc>
          <w:tcPr>
            <w:tcW w:w="990" w:type="dxa"/>
            <w:tcBorders>
              <w:top w:val="nil"/>
              <w:left w:val="nil"/>
              <w:bottom w:val="nil"/>
              <w:right w:val="nil"/>
            </w:tcBorders>
            <w:shd w:val="clear" w:color="000000" w:fill="FFFFFF"/>
            <w:noWrap/>
            <w:vAlign w:val="bottom"/>
            <w:hideMark/>
          </w:tcPr>
          <w:p w14:paraId="79FD6BC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(0.038)</w:t>
            </w:r>
          </w:p>
        </w:tc>
      </w:tr>
      <w:tr w:rsidR="0012411E" w:rsidRPr="0012411E" w14:paraId="11FD1662" w14:textId="77777777" w:rsidTr="00982D42">
        <w:trPr>
          <w:trHeight w:val="315"/>
        </w:trPr>
        <w:tc>
          <w:tcPr>
            <w:tcW w:w="5490" w:type="dxa"/>
            <w:tcBorders>
              <w:top w:val="nil"/>
              <w:left w:val="nil"/>
              <w:bottom w:val="nil"/>
              <w:right w:val="nil"/>
            </w:tcBorders>
            <w:shd w:val="clear" w:color="000000" w:fill="FFFFFF"/>
            <w:noWrap/>
            <w:vAlign w:val="bottom"/>
            <w:hideMark/>
          </w:tcPr>
          <w:p w14:paraId="7B89CB62"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Black metal band formations in Norway per year (lag)</w:t>
            </w:r>
          </w:p>
        </w:tc>
        <w:tc>
          <w:tcPr>
            <w:tcW w:w="1260" w:type="dxa"/>
            <w:tcBorders>
              <w:top w:val="nil"/>
              <w:left w:val="nil"/>
              <w:bottom w:val="nil"/>
              <w:right w:val="nil"/>
            </w:tcBorders>
            <w:shd w:val="clear" w:color="000000" w:fill="FFFFFF"/>
            <w:noWrap/>
            <w:vAlign w:val="bottom"/>
            <w:hideMark/>
          </w:tcPr>
          <w:p w14:paraId="704C678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0.008</w:t>
            </w:r>
          </w:p>
        </w:tc>
        <w:tc>
          <w:tcPr>
            <w:tcW w:w="1080" w:type="dxa"/>
            <w:tcBorders>
              <w:top w:val="nil"/>
              <w:left w:val="nil"/>
              <w:bottom w:val="nil"/>
              <w:right w:val="nil"/>
            </w:tcBorders>
            <w:shd w:val="clear" w:color="000000" w:fill="FFFFFF"/>
            <w:noWrap/>
            <w:vAlign w:val="bottom"/>
            <w:hideMark/>
          </w:tcPr>
          <w:p w14:paraId="3E2CD33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-0.004</w:t>
            </w:r>
          </w:p>
        </w:tc>
        <w:tc>
          <w:tcPr>
            <w:tcW w:w="1080" w:type="dxa"/>
            <w:tcBorders>
              <w:top w:val="nil"/>
              <w:left w:val="nil"/>
              <w:bottom w:val="nil"/>
              <w:right w:val="nil"/>
            </w:tcBorders>
            <w:shd w:val="clear" w:color="000000" w:fill="FFFFFF"/>
            <w:noWrap/>
            <w:vAlign w:val="bottom"/>
            <w:hideMark/>
          </w:tcPr>
          <w:p w14:paraId="58AF430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-0.010</w:t>
            </w:r>
          </w:p>
        </w:tc>
        <w:tc>
          <w:tcPr>
            <w:tcW w:w="990" w:type="dxa"/>
            <w:tcBorders>
              <w:top w:val="nil"/>
              <w:left w:val="nil"/>
              <w:bottom w:val="nil"/>
              <w:right w:val="nil"/>
            </w:tcBorders>
            <w:shd w:val="clear" w:color="000000" w:fill="FFFFFF"/>
            <w:noWrap/>
            <w:vAlign w:val="bottom"/>
            <w:hideMark/>
          </w:tcPr>
          <w:p w14:paraId="56ABA59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-0.011</w:t>
            </w:r>
          </w:p>
        </w:tc>
      </w:tr>
      <w:tr w:rsidR="0012411E" w:rsidRPr="0012411E" w14:paraId="67A6E043" w14:textId="77777777" w:rsidTr="00982D42">
        <w:trPr>
          <w:trHeight w:val="315"/>
        </w:trPr>
        <w:tc>
          <w:tcPr>
            <w:tcW w:w="5490" w:type="dxa"/>
            <w:tcBorders>
              <w:top w:val="nil"/>
              <w:left w:val="nil"/>
              <w:bottom w:val="nil"/>
              <w:right w:val="nil"/>
            </w:tcBorders>
            <w:shd w:val="clear" w:color="000000" w:fill="FFFFFF"/>
            <w:noWrap/>
            <w:vAlign w:val="bottom"/>
            <w:hideMark/>
          </w:tcPr>
          <w:p w14:paraId="355076BC"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AE7C88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(0.008)</w:t>
            </w:r>
          </w:p>
        </w:tc>
        <w:tc>
          <w:tcPr>
            <w:tcW w:w="1080" w:type="dxa"/>
            <w:tcBorders>
              <w:top w:val="nil"/>
              <w:left w:val="nil"/>
              <w:bottom w:val="nil"/>
              <w:right w:val="nil"/>
            </w:tcBorders>
            <w:shd w:val="clear" w:color="000000" w:fill="FFFFFF"/>
            <w:noWrap/>
            <w:vAlign w:val="bottom"/>
            <w:hideMark/>
          </w:tcPr>
          <w:p w14:paraId="590613F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(0.011)</w:t>
            </w:r>
          </w:p>
        </w:tc>
        <w:tc>
          <w:tcPr>
            <w:tcW w:w="1080" w:type="dxa"/>
            <w:tcBorders>
              <w:top w:val="nil"/>
              <w:left w:val="nil"/>
              <w:bottom w:val="nil"/>
              <w:right w:val="nil"/>
            </w:tcBorders>
            <w:shd w:val="clear" w:color="000000" w:fill="FFFFFF"/>
            <w:noWrap/>
            <w:vAlign w:val="bottom"/>
            <w:hideMark/>
          </w:tcPr>
          <w:p w14:paraId="59394BB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(0.009)</w:t>
            </w:r>
          </w:p>
        </w:tc>
        <w:tc>
          <w:tcPr>
            <w:tcW w:w="990" w:type="dxa"/>
            <w:tcBorders>
              <w:top w:val="nil"/>
              <w:left w:val="nil"/>
              <w:bottom w:val="nil"/>
              <w:right w:val="nil"/>
            </w:tcBorders>
            <w:shd w:val="clear" w:color="000000" w:fill="FFFFFF"/>
            <w:noWrap/>
            <w:vAlign w:val="bottom"/>
            <w:hideMark/>
          </w:tcPr>
          <w:p w14:paraId="061B7D6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(0.009)</w:t>
            </w:r>
          </w:p>
        </w:tc>
      </w:tr>
      <w:tr w:rsidR="0012411E" w:rsidRPr="0012411E" w14:paraId="23FEEF88" w14:textId="77777777" w:rsidTr="00982D42">
        <w:trPr>
          <w:trHeight w:val="315"/>
        </w:trPr>
        <w:tc>
          <w:tcPr>
            <w:tcW w:w="5490" w:type="dxa"/>
            <w:tcBorders>
              <w:top w:val="nil"/>
              <w:left w:val="nil"/>
              <w:bottom w:val="nil"/>
              <w:right w:val="nil"/>
            </w:tcBorders>
            <w:shd w:val="clear" w:color="000000" w:fill="FFFFFF"/>
            <w:noWrap/>
            <w:vAlign w:val="bottom"/>
            <w:hideMark/>
          </w:tcPr>
          <w:p w14:paraId="07F6503F"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Pure black metal label formations in the world per year (lag)</w:t>
            </w:r>
          </w:p>
        </w:tc>
        <w:tc>
          <w:tcPr>
            <w:tcW w:w="1260" w:type="dxa"/>
            <w:tcBorders>
              <w:top w:val="nil"/>
              <w:left w:val="nil"/>
              <w:bottom w:val="nil"/>
              <w:right w:val="nil"/>
            </w:tcBorders>
            <w:shd w:val="clear" w:color="000000" w:fill="FFFFFF"/>
            <w:noWrap/>
            <w:vAlign w:val="bottom"/>
            <w:hideMark/>
          </w:tcPr>
          <w:p w14:paraId="0F71359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-0.023</w:t>
            </w:r>
          </w:p>
        </w:tc>
        <w:tc>
          <w:tcPr>
            <w:tcW w:w="1080" w:type="dxa"/>
            <w:tcBorders>
              <w:top w:val="nil"/>
              <w:left w:val="nil"/>
              <w:bottom w:val="nil"/>
              <w:right w:val="nil"/>
            </w:tcBorders>
            <w:shd w:val="clear" w:color="000000" w:fill="FFFFFF"/>
            <w:noWrap/>
            <w:vAlign w:val="bottom"/>
            <w:hideMark/>
          </w:tcPr>
          <w:p w14:paraId="0520A36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-0.026</w:t>
            </w:r>
          </w:p>
        </w:tc>
        <w:tc>
          <w:tcPr>
            <w:tcW w:w="1080" w:type="dxa"/>
            <w:tcBorders>
              <w:top w:val="nil"/>
              <w:left w:val="nil"/>
              <w:bottom w:val="nil"/>
              <w:right w:val="nil"/>
            </w:tcBorders>
            <w:shd w:val="clear" w:color="000000" w:fill="FFFFFF"/>
            <w:noWrap/>
            <w:vAlign w:val="bottom"/>
            <w:hideMark/>
          </w:tcPr>
          <w:p w14:paraId="5028F12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-0.023</w:t>
            </w:r>
          </w:p>
        </w:tc>
        <w:tc>
          <w:tcPr>
            <w:tcW w:w="990" w:type="dxa"/>
            <w:tcBorders>
              <w:top w:val="nil"/>
              <w:left w:val="nil"/>
              <w:bottom w:val="nil"/>
              <w:right w:val="nil"/>
            </w:tcBorders>
            <w:shd w:val="clear" w:color="000000" w:fill="FFFFFF"/>
            <w:noWrap/>
            <w:vAlign w:val="bottom"/>
            <w:hideMark/>
          </w:tcPr>
          <w:p w14:paraId="4DB7ECA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-0.023</w:t>
            </w:r>
          </w:p>
        </w:tc>
      </w:tr>
      <w:tr w:rsidR="0012411E" w:rsidRPr="0012411E" w14:paraId="2C339C15" w14:textId="77777777" w:rsidTr="00982D42">
        <w:trPr>
          <w:trHeight w:val="315"/>
        </w:trPr>
        <w:tc>
          <w:tcPr>
            <w:tcW w:w="5490" w:type="dxa"/>
            <w:tcBorders>
              <w:top w:val="nil"/>
              <w:left w:val="nil"/>
              <w:bottom w:val="nil"/>
              <w:right w:val="nil"/>
            </w:tcBorders>
            <w:shd w:val="clear" w:color="000000" w:fill="FFFFFF"/>
            <w:noWrap/>
            <w:vAlign w:val="bottom"/>
            <w:hideMark/>
          </w:tcPr>
          <w:p w14:paraId="0637E99C"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2A09B7C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(0.042)</w:t>
            </w:r>
          </w:p>
        </w:tc>
        <w:tc>
          <w:tcPr>
            <w:tcW w:w="1080" w:type="dxa"/>
            <w:tcBorders>
              <w:top w:val="nil"/>
              <w:left w:val="nil"/>
              <w:bottom w:val="nil"/>
              <w:right w:val="nil"/>
            </w:tcBorders>
            <w:shd w:val="clear" w:color="000000" w:fill="FFFFFF"/>
            <w:noWrap/>
            <w:vAlign w:val="bottom"/>
            <w:hideMark/>
          </w:tcPr>
          <w:p w14:paraId="51DCFAC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(0.044)</w:t>
            </w:r>
          </w:p>
        </w:tc>
        <w:tc>
          <w:tcPr>
            <w:tcW w:w="1080" w:type="dxa"/>
            <w:tcBorders>
              <w:top w:val="nil"/>
              <w:left w:val="nil"/>
              <w:bottom w:val="nil"/>
              <w:right w:val="nil"/>
            </w:tcBorders>
            <w:shd w:val="clear" w:color="000000" w:fill="FFFFFF"/>
            <w:noWrap/>
            <w:vAlign w:val="bottom"/>
            <w:hideMark/>
          </w:tcPr>
          <w:p w14:paraId="258E87A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(0.040)</w:t>
            </w:r>
          </w:p>
        </w:tc>
        <w:tc>
          <w:tcPr>
            <w:tcW w:w="990" w:type="dxa"/>
            <w:tcBorders>
              <w:top w:val="nil"/>
              <w:left w:val="nil"/>
              <w:bottom w:val="nil"/>
              <w:right w:val="nil"/>
            </w:tcBorders>
            <w:shd w:val="clear" w:color="000000" w:fill="FFFFFF"/>
            <w:noWrap/>
            <w:vAlign w:val="bottom"/>
            <w:hideMark/>
          </w:tcPr>
          <w:p w14:paraId="67F7E5B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(0.040)</w:t>
            </w:r>
          </w:p>
        </w:tc>
      </w:tr>
      <w:tr w:rsidR="0012411E" w:rsidRPr="0012411E" w14:paraId="08DFDF19" w14:textId="77777777" w:rsidTr="00982D42">
        <w:trPr>
          <w:trHeight w:val="315"/>
        </w:trPr>
        <w:tc>
          <w:tcPr>
            <w:tcW w:w="5490" w:type="dxa"/>
            <w:tcBorders>
              <w:top w:val="nil"/>
              <w:left w:val="nil"/>
              <w:bottom w:val="nil"/>
              <w:right w:val="nil"/>
            </w:tcBorders>
            <w:shd w:val="clear" w:color="000000" w:fill="FFFFFF"/>
            <w:noWrap/>
            <w:vAlign w:val="bottom"/>
            <w:hideMark/>
          </w:tcPr>
          <w:p w14:paraId="52F790DE"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Hybrid label formations in the world per year (lag)</w:t>
            </w:r>
          </w:p>
        </w:tc>
        <w:tc>
          <w:tcPr>
            <w:tcW w:w="1260" w:type="dxa"/>
            <w:tcBorders>
              <w:top w:val="nil"/>
              <w:left w:val="nil"/>
              <w:bottom w:val="nil"/>
              <w:right w:val="nil"/>
            </w:tcBorders>
            <w:shd w:val="clear" w:color="000000" w:fill="FFFFFF"/>
            <w:noWrap/>
            <w:vAlign w:val="bottom"/>
            <w:hideMark/>
          </w:tcPr>
          <w:p w14:paraId="7E7D7A2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0.031</w:t>
            </w:r>
          </w:p>
        </w:tc>
        <w:tc>
          <w:tcPr>
            <w:tcW w:w="1080" w:type="dxa"/>
            <w:tcBorders>
              <w:top w:val="nil"/>
              <w:left w:val="nil"/>
              <w:bottom w:val="nil"/>
              <w:right w:val="nil"/>
            </w:tcBorders>
            <w:shd w:val="clear" w:color="000000" w:fill="FFFFFF"/>
            <w:noWrap/>
            <w:vAlign w:val="bottom"/>
            <w:hideMark/>
          </w:tcPr>
          <w:p w14:paraId="2EC4EEE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0.008</w:t>
            </w:r>
          </w:p>
        </w:tc>
        <w:tc>
          <w:tcPr>
            <w:tcW w:w="1080" w:type="dxa"/>
            <w:tcBorders>
              <w:top w:val="nil"/>
              <w:left w:val="nil"/>
              <w:bottom w:val="nil"/>
              <w:right w:val="nil"/>
            </w:tcBorders>
            <w:shd w:val="clear" w:color="000000" w:fill="FFFFFF"/>
            <w:noWrap/>
            <w:vAlign w:val="bottom"/>
            <w:hideMark/>
          </w:tcPr>
          <w:p w14:paraId="540E1D1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0.002</w:t>
            </w:r>
          </w:p>
        </w:tc>
        <w:tc>
          <w:tcPr>
            <w:tcW w:w="990" w:type="dxa"/>
            <w:tcBorders>
              <w:top w:val="nil"/>
              <w:left w:val="nil"/>
              <w:bottom w:val="nil"/>
              <w:right w:val="nil"/>
            </w:tcBorders>
            <w:shd w:val="clear" w:color="000000" w:fill="FFFFFF"/>
            <w:noWrap/>
            <w:vAlign w:val="bottom"/>
            <w:hideMark/>
          </w:tcPr>
          <w:p w14:paraId="3C7FAB6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0.001</w:t>
            </w:r>
          </w:p>
        </w:tc>
      </w:tr>
      <w:tr w:rsidR="0012411E" w:rsidRPr="0012411E" w14:paraId="58EB70CE" w14:textId="77777777" w:rsidTr="00982D42">
        <w:trPr>
          <w:trHeight w:val="315"/>
        </w:trPr>
        <w:tc>
          <w:tcPr>
            <w:tcW w:w="5490" w:type="dxa"/>
            <w:tcBorders>
              <w:top w:val="nil"/>
              <w:left w:val="nil"/>
              <w:bottom w:val="nil"/>
              <w:right w:val="nil"/>
            </w:tcBorders>
            <w:shd w:val="clear" w:color="000000" w:fill="FFFFFF"/>
            <w:noWrap/>
            <w:vAlign w:val="bottom"/>
            <w:hideMark/>
          </w:tcPr>
          <w:p w14:paraId="0F7E708A"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00B0294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(0.031)</w:t>
            </w:r>
          </w:p>
        </w:tc>
        <w:tc>
          <w:tcPr>
            <w:tcW w:w="1080" w:type="dxa"/>
            <w:tcBorders>
              <w:top w:val="nil"/>
              <w:left w:val="nil"/>
              <w:bottom w:val="nil"/>
              <w:right w:val="nil"/>
            </w:tcBorders>
            <w:shd w:val="clear" w:color="000000" w:fill="FFFFFF"/>
            <w:noWrap/>
            <w:vAlign w:val="bottom"/>
            <w:hideMark/>
          </w:tcPr>
          <w:p w14:paraId="012CB67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(0.034)</w:t>
            </w:r>
          </w:p>
        </w:tc>
        <w:tc>
          <w:tcPr>
            <w:tcW w:w="1080" w:type="dxa"/>
            <w:tcBorders>
              <w:top w:val="nil"/>
              <w:left w:val="nil"/>
              <w:bottom w:val="nil"/>
              <w:right w:val="nil"/>
            </w:tcBorders>
            <w:shd w:val="clear" w:color="000000" w:fill="FFFFFF"/>
            <w:noWrap/>
            <w:vAlign w:val="bottom"/>
            <w:hideMark/>
          </w:tcPr>
          <w:p w14:paraId="2B6141C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(0.030)</w:t>
            </w:r>
          </w:p>
        </w:tc>
        <w:tc>
          <w:tcPr>
            <w:tcW w:w="990" w:type="dxa"/>
            <w:tcBorders>
              <w:top w:val="nil"/>
              <w:left w:val="nil"/>
              <w:bottom w:val="nil"/>
              <w:right w:val="nil"/>
            </w:tcBorders>
            <w:shd w:val="clear" w:color="000000" w:fill="FFFFFF"/>
            <w:noWrap/>
            <w:vAlign w:val="bottom"/>
            <w:hideMark/>
          </w:tcPr>
          <w:p w14:paraId="4D267F3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(0.031)</w:t>
            </w:r>
          </w:p>
        </w:tc>
      </w:tr>
      <w:tr w:rsidR="0012411E" w:rsidRPr="0012411E" w14:paraId="2566F476" w14:textId="77777777" w:rsidTr="00982D42">
        <w:trPr>
          <w:trHeight w:val="315"/>
        </w:trPr>
        <w:tc>
          <w:tcPr>
            <w:tcW w:w="5490" w:type="dxa"/>
            <w:tcBorders>
              <w:top w:val="nil"/>
              <w:left w:val="nil"/>
              <w:bottom w:val="nil"/>
              <w:right w:val="nil"/>
            </w:tcBorders>
            <w:shd w:val="clear" w:color="000000" w:fill="FFFFFF"/>
            <w:noWrap/>
            <w:vAlign w:val="bottom"/>
            <w:hideMark/>
          </w:tcPr>
          <w:p w14:paraId="5B536EBE"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Black metal mainstream</w:t>
            </w:r>
          </w:p>
        </w:tc>
        <w:tc>
          <w:tcPr>
            <w:tcW w:w="1260" w:type="dxa"/>
            <w:tcBorders>
              <w:top w:val="nil"/>
              <w:left w:val="nil"/>
              <w:bottom w:val="nil"/>
              <w:right w:val="nil"/>
            </w:tcBorders>
            <w:shd w:val="clear" w:color="000000" w:fill="FFFFFF"/>
            <w:noWrap/>
            <w:vAlign w:val="bottom"/>
            <w:hideMark/>
          </w:tcPr>
          <w:p w14:paraId="2ACC5C0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0.037</w:t>
            </w:r>
          </w:p>
        </w:tc>
        <w:tc>
          <w:tcPr>
            <w:tcW w:w="1080" w:type="dxa"/>
            <w:tcBorders>
              <w:top w:val="nil"/>
              <w:left w:val="nil"/>
              <w:bottom w:val="nil"/>
              <w:right w:val="nil"/>
            </w:tcBorders>
            <w:shd w:val="clear" w:color="000000" w:fill="FFFFFF"/>
            <w:noWrap/>
            <w:vAlign w:val="bottom"/>
            <w:hideMark/>
          </w:tcPr>
          <w:p w14:paraId="7CF3F6D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-0.334</w:t>
            </w:r>
          </w:p>
        </w:tc>
        <w:tc>
          <w:tcPr>
            <w:tcW w:w="1080" w:type="dxa"/>
            <w:tcBorders>
              <w:top w:val="nil"/>
              <w:left w:val="nil"/>
              <w:bottom w:val="nil"/>
              <w:right w:val="nil"/>
            </w:tcBorders>
            <w:shd w:val="clear" w:color="000000" w:fill="FFFFFF"/>
            <w:noWrap/>
            <w:vAlign w:val="bottom"/>
            <w:hideMark/>
          </w:tcPr>
          <w:p w14:paraId="3651CF6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-0.071</w:t>
            </w:r>
          </w:p>
        </w:tc>
        <w:tc>
          <w:tcPr>
            <w:tcW w:w="990" w:type="dxa"/>
            <w:tcBorders>
              <w:top w:val="nil"/>
              <w:left w:val="nil"/>
              <w:bottom w:val="nil"/>
              <w:right w:val="nil"/>
            </w:tcBorders>
            <w:shd w:val="clear" w:color="000000" w:fill="FFFFFF"/>
            <w:noWrap/>
            <w:vAlign w:val="bottom"/>
            <w:hideMark/>
          </w:tcPr>
          <w:p w14:paraId="7B8E83E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-0.088</w:t>
            </w:r>
          </w:p>
        </w:tc>
      </w:tr>
      <w:tr w:rsidR="0012411E" w:rsidRPr="0012411E" w14:paraId="16D04376" w14:textId="77777777" w:rsidTr="00982D42">
        <w:trPr>
          <w:trHeight w:val="315"/>
        </w:trPr>
        <w:tc>
          <w:tcPr>
            <w:tcW w:w="5490" w:type="dxa"/>
            <w:tcBorders>
              <w:top w:val="nil"/>
              <w:left w:val="nil"/>
              <w:bottom w:val="nil"/>
              <w:right w:val="nil"/>
            </w:tcBorders>
            <w:shd w:val="clear" w:color="000000" w:fill="FFFFFF"/>
            <w:noWrap/>
            <w:vAlign w:val="bottom"/>
            <w:hideMark/>
          </w:tcPr>
          <w:p w14:paraId="79BD078A"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3D72D9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(0.223)</w:t>
            </w:r>
          </w:p>
        </w:tc>
        <w:tc>
          <w:tcPr>
            <w:tcW w:w="1080" w:type="dxa"/>
            <w:tcBorders>
              <w:top w:val="nil"/>
              <w:left w:val="nil"/>
              <w:bottom w:val="nil"/>
              <w:right w:val="nil"/>
            </w:tcBorders>
            <w:shd w:val="clear" w:color="000000" w:fill="FFFFFF"/>
            <w:noWrap/>
            <w:vAlign w:val="bottom"/>
            <w:hideMark/>
          </w:tcPr>
          <w:p w14:paraId="50FC1E5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(0.287)</w:t>
            </w:r>
          </w:p>
        </w:tc>
        <w:tc>
          <w:tcPr>
            <w:tcW w:w="1080" w:type="dxa"/>
            <w:tcBorders>
              <w:top w:val="nil"/>
              <w:left w:val="nil"/>
              <w:bottom w:val="nil"/>
              <w:right w:val="nil"/>
            </w:tcBorders>
            <w:shd w:val="clear" w:color="000000" w:fill="FFFFFF"/>
            <w:noWrap/>
            <w:vAlign w:val="bottom"/>
            <w:hideMark/>
          </w:tcPr>
          <w:p w14:paraId="7325DE4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(0.247)</w:t>
            </w:r>
          </w:p>
        </w:tc>
        <w:tc>
          <w:tcPr>
            <w:tcW w:w="990" w:type="dxa"/>
            <w:tcBorders>
              <w:top w:val="nil"/>
              <w:left w:val="nil"/>
              <w:bottom w:val="nil"/>
              <w:right w:val="nil"/>
            </w:tcBorders>
            <w:shd w:val="clear" w:color="000000" w:fill="FFFFFF"/>
            <w:noWrap/>
            <w:vAlign w:val="bottom"/>
            <w:hideMark/>
          </w:tcPr>
          <w:p w14:paraId="0ECE2E3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(0.251)</w:t>
            </w:r>
          </w:p>
        </w:tc>
      </w:tr>
      <w:tr w:rsidR="0012411E" w:rsidRPr="0012411E" w14:paraId="58B53440" w14:textId="77777777" w:rsidTr="00982D42">
        <w:trPr>
          <w:trHeight w:val="315"/>
        </w:trPr>
        <w:tc>
          <w:tcPr>
            <w:tcW w:w="5490" w:type="dxa"/>
            <w:tcBorders>
              <w:top w:val="nil"/>
              <w:left w:val="nil"/>
              <w:bottom w:val="nil"/>
              <w:right w:val="nil"/>
            </w:tcBorders>
            <w:shd w:val="clear" w:color="000000" w:fill="FFFFFF"/>
            <w:noWrap/>
            <w:vAlign w:val="bottom"/>
            <w:hideMark/>
          </w:tcPr>
          <w:p w14:paraId="4EB8B7EB"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Black metal band formations outside Norway per year (lag)</w:t>
            </w:r>
          </w:p>
        </w:tc>
        <w:tc>
          <w:tcPr>
            <w:tcW w:w="1260" w:type="dxa"/>
            <w:tcBorders>
              <w:top w:val="nil"/>
              <w:left w:val="nil"/>
              <w:bottom w:val="nil"/>
              <w:right w:val="nil"/>
            </w:tcBorders>
            <w:shd w:val="clear" w:color="000000" w:fill="FFFFFF"/>
            <w:noWrap/>
            <w:vAlign w:val="bottom"/>
            <w:hideMark/>
          </w:tcPr>
          <w:p w14:paraId="1F74991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 </w:t>
            </w:r>
          </w:p>
        </w:tc>
        <w:tc>
          <w:tcPr>
            <w:tcW w:w="1080" w:type="dxa"/>
            <w:tcBorders>
              <w:top w:val="nil"/>
              <w:left w:val="nil"/>
              <w:bottom w:val="nil"/>
              <w:right w:val="nil"/>
            </w:tcBorders>
            <w:shd w:val="clear" w:color="000000" w:fill="FFFFFF"/>
            <w:noWrap/>
            <w:vAlign w:val="bottom"/>
            <w:hideMark/>
          </w:tcPr>
          <w:p w14:paraId="57222F0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0.001*</w:t>
            </w:r>
          </w:p>
        </w:tc>
        <w:tc>
          <w:tcPr>
            <w:tcW w:w="1080" w:type="dxa"/>
            <w:tcBorders>
              <w:top w:val="nil"/>
              <w:left w:val="nil"/>
              <w:bottom w:val="nil"/>
              <w:right w:val="nil"/>
            </w:tcBorders>
            <w:shd w:val="clear" w:color="000000" w:fill="FFFFFF"/>
            <w:noWrap/>
            <w:vAlign w:val="bottom"/>
            <w:hideMark/>
          </w:tcPr>
          <w:p w14:paraId="5573A67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0.001**</w:t>
            </w:r>
          </w:p>
        </w:tc>
        <w:tc>
          <w:tcPr>
            <w:tcW w:w="990" w:type="dxa"/>
            <w:tcBorders>
              <w:top w:val="nil"/>
              <w:left w:val="nil"/>
              <w:bottom w:val="nil"/>
              <w:right w:val="nil"/>
            </w:tcBorders>
            <w:shd w:val="clear" w:color="000000" w:fill="FFFFFF"/>
            <w:noWrap/>
            <w:vAlign w:val="bottom"/>
            <w:hideMark/>
          </w:tcPr>
          <w:p w14:paraId="50C60B8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0.001**</w:t>
            </w:r>
          </w:p>
        </w:tc>
      </w:tr>
      <w:tr w:rsidR="0012411E" w:rsidRPr="0012411E" w14:paraId="188A5457" w14:textId="77777777" w:rsidTr="00982D42">
        <w:trPr>
          <w:trHeight w:val="315"/>
        </w:trPr>
        <w:tc>
          <w:tcPr>
            <w:tcW w:w="5490" w:type="dxa"/>
            <w:tcBorders>
              <w:top w:val="nil"/>
              <w:left w:val="nil"/>
              <w:bottom w:val="nil"/>
              <w:right w:val="nil"/>
            </w:tcBorders>
            <w:shd w:val="clear" w:color="000000" w:fill="FFFFFF"/>
            <w:noWrap/>
            <w:vAlign w:val="bottom"/>
            <w:hideMark/>
          </w:tcPr>
          <w:p w14:paraId="3AA25EE8"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021FB41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154C869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(0.000)</w:t>
            </w:r>
          </w:p>
        </w:tc>
        <w:tc>
          <w:tcPr>
            <w:tcW w:w="1080" w:type="dxa"/>
            <w:tcBorders>
              <w:top w:val="nil"/>
              <w:left w:val="nil"/>
              <w:bottom w:val="nil"/>
              <w:right w:val="nil"/>
            </w:tcBorders>
            <w:shd w:val="clear" w:color="000000" w:fill="FFFFFF"/>
            <w:noWrap/>
            <w:vAlign w:val="bottom"/>
            <w:hideMark/>
          </w:tcPr>
          <w:p w14:paraId="33D4E79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(0.000)</w:t>
            </w:r>
          </w:p>
        </w:tc>
        <w:tc>
          <w:tcPr>
            <w:tcW w:w="990" w:type="dxa"/>
            <w:tcBorders>
              <w:top w:val="nil"/>
              <w:left w:val="nil"/>
              <w:bottom w:val="nil"/>
              <w:right w:val="nil"/>
            </w:tcBorders>
            <w:shd w:val="clear" w:color="000000" w:fill="FFFFFF"/>
            <w:noWrap/>
            <w:vAlign w:val="bottom"/>
            <w:hideMark/>
          </w:tcPr>
          <w:p w14:paraId="09C653D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(0.000)</w:t>
            </w:r>
          </w:p>
        </w:tc>
      </w:tr>
      <w:tr w:rsidR="0012411E" w:rsidRPr="0012411E" w14:paraId="3D1C20B5" w14:textId="77777777" w:rsidTr="00982D42">
        <w:trPr>
          <w:trHeight w:val="315"/>
        </w:trPr>
        <w:tc>
          <w:tcPr>
            <w:tcW w:w="5490" w:type="dxa"/>
            <w:tcBorders>
              <w:top w:val="nil"/>
              <w:left w:val="nil"/>
              <w:bottom w:val="nil"/>
              <w:right w:val="nil"/>
            </w:tcBorders>
            <w:shd w:val="clear" w:color="000000" w:fill="FFFFFF"/>
            <w:noWrap/>
            <w:vAlign w:val="bottom"/>
            <w:hideMark/>
          </w:tcPr>
          <w:p w14:paraId="0DD2582A"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Band formed pre-1994</w:t>
            </w:r>
          </w:p>
        </w:tc>
        <w:tc>
          <w:tcPr>
            <w:tcW w:w="1260" w:type="dxa"/>
            <w:tcBorders>
              <w:top w:val="nil"/>
              <w:left w:val="nil"/>
              <w:bottom w:val="nil"/>
              <w:right w:val="nil"/>
            </w:tcBorders>
            <w:shd w:val="clear" w:color="000000" w:fill="FFFFFF"/>
            <w:noWrap/>
            <w:vAlign w:val="bottom"/>
            <w:hideMark/>
          </w:tcPr>
          <w:p w14:paraId="598CEC7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0E588DB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76406776"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1.009**</w:t>
            </w:r>
          </w:p>
        </w:tc>
        <w:tc>
          <w:tcPr>
            <w:tcW w:w="990" w:type="dxa"/>
            <w:tcBorders>
              <w:top w:val="nil"/>
              <w:left w:val="nil"/>
              <w:bottom w:val="nil"/>
              <w:right w:val="nil"/>
            </w:tcBorders>
            <w:shd w:val="clear" w:color="000000" w:fill="FFFFFF"/>
            <w:noWrap/>
            <w:vAlign w:val="bottom"/>
            <w:hideMark/>
          </w:tcPr>
          <w:p w14:paraId="1FCE017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0.873*</w:t>
            </w:r>
          </w:p>
        </w:tc>
      </w:tr>
      <w:tr w:rsidR="0012411E" w:rsidRPr="0012411E" w14:paraId="50A17CBF" w14:textId="77777777" w:rsidTr="00982D42">
        <w:trPr>
          <w:trHeight w:val="315"/>
        </w:trPr>
        <w:tc>
          <w:tcPr>
            <w:tcW w:w="5490" w:type="dxa"/>
            <w:tcBorders>
              <w:top w:val="nil"/>
              <w:left w:val="nil"/>
              <w:bottom w:val="nil"/>
              <w:right w:val="nil"/>
            </w:tcBorders>
            <w:shd w:val="clear" w:color="000000" w:fill="FFFFFF"/>
            <w:noWrap/>
            <w:vAlign w:val="bottom"/>
            <w:hideMark/>
          </w:tcPr>
          <w:p w14:paraId="7B1F82BD"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02E7755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048D34A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38294D9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(0.368)</w:t>
            </w:r>
          </w:p>
        </w:tc>
        <w:tc>
          <w:tcPr>
            <w:tcW w:w="990" w:type="dxa"/>
            <w:tcBorders>
              <w:top w:val="nil"/>
              <w:left w:val="nil"/>
              <w:bottom w:val="nil"/>
              <w:right w:val="nil"/>
            </w:tcBorders>
            <w:shd w:val="clear" w:color="000000" w:fill="FFFFFF"/>
            <w:noWrap/>
            <w:vAlign w:val="bottom"/>
            <w:hideMark/>
          </w:tcPr>
          <w:p w14:paraId="2392C52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(0.358)</w:t>
            </w:r>
          </w:p>
        </w:tc>
      </w:tr>
      <w:tr w:rsidR="0012411E" w:rsidRPr="0012411E" w14:paraId="21AD1AC0" w14:textId="77777777" w:rsidTr="00982D42">
        <w:trPr>
          <w:trHeight w:val="315"/>
        </w:trPr>
        <w:tc>
          <w:tcPr>
            <w:tcW w:w="5490" w:type="dxa"/>
            <w:tcBorders>
              <w:top w:val="nil"/>
              <w:left w:val="nil"/>
              <w:bottom w:val="nil"/>
              <w:right w:val="nil"/>
            </w:tcBorders>
            <w:shd w:val="clear" w:color="000000" w:fill="FFFFFF"/>
            <w:noWrap/>
            <w:vAlign w:val="bottom"/>
            <w:hideMark/>
          </w:tcPr>
          <w:p w14:paraId="5E3B8B98"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Criminal band</w:t>
            </w:r>
          </w:p>
        </w:tc>
        <w:tc>
          <w:tcPr>
            <w:tcW w:w="1260" w:type="dxa"/>
            <w:tcBorders>
              <w:top w:val="nil"/>
              <w:left w:val="nil"/>
              <w:bottom w:val="nil"/>
              <w:right w:val="nil"/>
            </w:tcBorders>
            <w:shd w:val="clear" w:color="000000" w:fill="FFFFFF"/>
            <w:noWrap/>
            <w:vAlign w:val="bottom"/>
            <w:hideMark/>
          </w:tcPr>
          <w:p w14:paraId="2D6728C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6993221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4C90C6F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990" w:type="dxa"/>
            <w:tcBorders>
              <w:top w:val="nil"/>
              <w:left w:val="nil"/>
              <w:bottom w:val="nil"/>
              <w:right w:val="nil"/>
            </w:tcBorders>
            <w:shd w:val="clear" w:color="000000" w:fill="FFFFFF"/>
            <w:noWrap/>
            <w:vAlign w:val="bottom"/>
            <w:hideMark/>
          </w:tcPr>
          <w:p w14:paraId="692DEB6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3.009*</w:t>
            </w:r>
          </w:p>
        </w:tc>
      </w:tr>
      <w:tr w:rsidR="0012411E" w:rsidRPr="0012411E" w14:paraId="648A02D9" w14:textId="77777777" w:rsidTr="00982D42">
        <w:trPr>
          <w:trHeight w:val="315"/>
        </w:trPr>
        <w:tc>
          <w:tcPr>
            <w:tcW w:w="5490" w:type="dxa"/>
            <w:tcBorders>
              <w:top w:val="nil"/>
              <w:left w:val="nil"/>
              <w:bottom w:val="nil"/>
              <w:right w:val="nil"/>
            </w:tcBorders>
            <w:shd w:val="clear" w:color="000000" w:fill="FFFFFF"/>
            <w:noWrap/>
            <w:vAlign w:val="bottom"/>
            <w:hideMark/>
          </w:tcPr>
          <w:p w14:paraId="08E7F80B"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46236BA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57E4CAB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7F41B66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990" w:type="dxa"/>
            <w:tcBorders>
              <w:top w:val="nil"/>
              <w:left w:val="nil"/>
              <w:bottom w:val="nil"/>
              <w:right w:val="nil"/>
            </w:tcBorders>
            <w:shd w:val="clear" w:color="000000" w:fill="FFFFFF"/>
            <w:noWrap/>
            <w:vAlign w:val="bottom"/>
            <w:hideMark/>
          </w:tcPr>
          <w:p w14:paraId="16FF8B2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(1.335)</w:t>
            </w:r>
          </w:p>
        </w:tc>
      </w:tr>
      <w:tr w:rsidR="0012411E" w:rsidRPr="0012411E" w14:paraId="293F124C" w14:textId="77777777" w:rsidTr="00982D42">
        <w:trPr>
          <w:trHeight w:val="315"/>
        </w:trPr>
        <w:tc>
          <w:tcPr>
            <w:tcW w:w="5490" w:type="dxa"/>
            <w:tcBorders>
              <w:top w:val="nil"/>
              <w:left w:val="nil"/>
              <w:bottom w:val="nil"/>
              <w:right w:val="nil"/>
            </w:tcBorders>
            <w:shd w:val="clear" w:color="000000" w:fill="FFFFFF"/>
            <w:noWrap/>
            <w:vAlign w:val="bottom"/>
            <w:hideMark/>
          </w:tcPr>
          <w:p w14:paraId="1D9C3B1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Baseline hazard</w:t>
            </w:r>
          </w:p>
        </w:tc>
        <w:tc>
          <w:tcPr>
            <w:tcW w:w="1260" w:type="dxa"/>
            <w:tcBorders>
              <w:top w:val="nil"/>
              <w:left w:val="nil"/>
              <w:bottom w:val="nil"/>
              <w:right w:val="nil"/>
            </w:tcBorders>
            <w:shd w:val="clear" w:color="000000" w:fill="FFFFFF"/>
            <w:noWrap/>
            <w:vAlign w:val="bottom"/>
            <w:hideMark/>
          </w:tcPr>
          <w:p w14:paraId="0D92B4C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2.123***</w:t>
            </w:r>
          </w:p>
        </w:tc>
        <w:tc>
          <w:tcPr>
            <w:tcW w:w="1080" w:type="dxa"/>
            <w:tcBorders>
              <w:top w:val="nil"/>
              <w:left w:val="nil"/>
              <w:bottom w:val="nil"/>
              <w:right w:val="nil"/>
            </w:tcBorders>
            <w:shd w:val="clear" w:color="000000" w:fill="FFFFFF"/>
            <w:noWrap/>
            <w:vAlign w:val="bottom"/>
            <w:hideMark/>
          </w:tcPr>
          <w:p w14:paraId="502EC3B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2.590***</w:t>
            </w:r>
          </w:p>
        </w:tc>
        <w:tc>
          <w:tcPr>
            <w:tcW w:w="1080" w:type="dxa"/>
            <w:tcBorders>
              <w:top w:val="nil"/>
              <w:left w:val="nil"/>
              <w:bottom w:val="nil"/>
              <w:right w:val="nil"/>
            </w:tcBorders>
            <w:shd w:val="clear" w:color="000000" w:fill="FFFFFF"/>
            <w:noWrap/>
            <w:vAlign w:val="bottom"/>
            <w:hideMark/>
          </w:tcPr>
          <w:p w14:paraId="2D17E40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1.320*</w:t>
            </w:r>
          </w:p>
        </w:tc>
        <w:tc>
          <w:tcPr>
            <w:tcW w:w="990" w:type="dxa"/>
            <w:tcBorders>
              <w:top w:val="nil"/>
              <w:left w:val="nil"/>
              <w:bottom w:val="nil"/>
              <w:right w:val="nil"/>
            </w:tcBorders>
            <w:shd w:val="clear" w:color="000000" w:fill="FFFFFF"/>
            <w:noWrap/>
            <w:vAlign w:val="bottom"/>
            <w:hideMark/>
          </w:tcPr>
          <w:p w14:paraId="0893CD7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1.400*</w:t>
            </w:r>
          </w:p>
        </w:tc>
      </w:tr>
      <w:tr w:rsidR="0012411E" w:rsidRPr="0012411E" w14:paraId="4F7C451D" w14:textId="77777777" w:rsidTr="00982D42">
        <w:trPr>
          <w:trHeight w:val="315"/>
        </w:trPr>
        <w:tc>
          <w:tcPr>
            <w:tcW w:w="5490" w:type="dxa"/>
            <w:tcBorders>
              <w:top w:val="nil"/>
              <w:left w:val="nil"/>
              <w:bottom w:val="nil"/>
              <w:right w:val="nil"/>
            </w:tcBorders>
            <w:shd w:val="clear" w:color="000000" w:fill="FFFFFF"/>
            <w:noWrap/>
            <w:vAlign w:val="bottom"/>
            <w:hideMark/>
          </w:tcPr>
          <w:p w14:paraId="73ADB7EF"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A76533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(0.555)</w:t>
            </w:r>
          </w:p>
        </w:tc>
        <w:tc>
          <w:tcPr>
            <w:tcW w:w="1080" w:type="dxa"/>
            <w:tcBorders>
              <w:top w:val="nil"/>
              <w:left w:val="nil"/>
              <w:bottom w:val="nil"/>
              <w:right w:val="nil"/>
            </w:tcBorders>
            <w:shd w:val="clear" w:color="000000" w:fill="FFFFFF"/>
            <w:noWrap/>
            <w:vAlign w:val="bottom"/>
            <w:hideMark/>
          </w:tcPr>
          <w:p w14:paraId="58636DE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(0.664)</w:t>
            </w:r>
          </w:p>
        </w:tc>
        <w:tc>
          <w:tcPr>
            <w:tcW w:w="1080" w:type="dxa"/>
            <w:tcBorders>
              <w:top w:val="nil"/>
              <w:left w:val="nil"/>
              <w:bottom w:val="nil"/>
              <w:right w:val="nil"/>
            </w:tcBorders>
            <w:shd w:val="clear" w:color="000000" w:fill="FFFFFF"/>
            <w:noWrap/>
            <w:vAlign w:val="bottom"/>
            <w:hideMark/>
          </w:tcPr>
          <w:p w14:paraId="797AFEB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(0.656)</w:t>
            </w:r>
          </w:p>
        </w:tc>
        <w:tc>
          <w:tcPr>
            <w:tcW w:w="990" w:type="dxa"/>
            <w:tcBorders>
              <w:top w:val="nil"/>
              <w:left w:val="nil"/>
              <w:bottom w:val="nil"/>
              <w:right w:val="nil"/>
            </w:tcBorders>
            <w:shd w:val="clear" w:color="000000" w:fill="FFFFFF"/>
            <w:noWrap/>
            <w:vAlign w:val="bottom"/>
            <w:hideMark/>
          </w:tcPr>
          <w:p w14:paraId="7E8BAD1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(0.673)</w:t>
            </w:r>
          </w:p>
        </w:tc>
      </w:tr>
      <w:tr w:rsidR="0012411E" w:rsidRPr="0012411E" w14:paraId="11134EE9" w14:textId="77777777" w:rsidTr="00982D42">
        <w:trPr>
          <w:trHeight w:val="315"/>
        </w:trPr>
        <w:tc>
          <w:tcPr>
            <w:tcW w:w="5490" w:type="dxa"/>
            <w:tcBorders>
              <w:top w:val="nil"/>
              <w:left w:val="nil"/>
              <w:bottom w:val="nil"/>
              <w:right w:val="nil"/>
            </w:tcBorders>
            <w:shd w:val="clear" w:color="000000" w:fill="FFFFFF"/>
            <w:noWrap/>
            <w:vAlign w:val="bottom"/>
            <w:hideMark/>
          </w:tcPr>
          <w:p w14:paraId="6D7449D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Constant</w:t>
            </w:r>
          </w:p>
        </w:tc>
        <w:tc>
          <w:tcPr>
            <w:tcW w:w="1260" w:type="dxa"/>
            <w:tcBorders>
              <w:top w:val="nil"/>
              <w:left w:val="nil"/>
              <w:bottom w:val="nil"/>
              <w:right w:val="nil"/>
            </w:tcBorders>
            <w:shd w:val="clear" w:color="000000" w:fill="FFFFFF"/>
            <w:noWrap/>
            <w:vAlign w:val="bottom"/>
            <w:hideMark/>
          </w:tcPr>
          <w:p w14:paraId="2140C06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-5.637***</w:t>
            </w:r>
          </w:p>
        </w:tc>
        <w:tc>
          <w:tcPr>
            <w:tcW w:w="1080" w:type="dxa"/>
            <w:tcBorders>
              <w:top w:val="nil"/>
              <w:left w:val="nil"/>
              <w:bottom w:val="nil"/>
              <w:right w:val="nil"/>
            </w:tcBorders>
            <w:shd w:val="clear" w:color="000000" w:fill="FFFFFF"/>
            <w:noWrap/>
            <w:vAlign w:val="bottom"/>
            <w:hideMark/>
          </w:tcPr>
          <w:p w14:paraId="4C22E5D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-7.036***</w:t>
            </w:r>
          </w:p>
        </w:tc>
        <w:tc>
          <w:tcPr>
            <w:tcW w:w="1080" w:type="dxa"/>
            <w:tcBorders>
              <w:top w:val="nil"/>
              <w:left w:val="nil"/>
              <w:bottom w:val="nil"/>
              <w:right w:val="nil"/>
            </w:tcBorders>
            <w:shd w:val="clear" w:color="000000" w:fill="FFFFFF"/>
            <w:noWrap/>
            <w:vAlign w:val="bottom"/>
            <w:hideMark/>
          </w:tcPr>
          <w:p w14:paraId="71D87DE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-5.098***</w:t>
            </w:r>
          </w:p>
        </w:tc>
        <w:tc>
          <w:tcPr>
            <w:tcW w:w="990" w:type="dxa"/>
            <w:tcBorders>
              <w:top w:val="nil"/>
              <w:left w:val="nil"/>
              <w:bottom w:val="nil"/>
              <w:right w:val="nil"/>
            </w:tcBorders>
            <w:shd w:val="clear" w:color="000000" w:fill="FFFFFF"/>
            <w:noWrap/>
            <w:vAlign w:val="bottom"/>
            <w:hideMark/>
          </w:tcPr>
          <w:p w14:paraId="196349C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-5.232***</w:t>
            </w:r>
          </w:p>
        </w:tc>
      </w:tr>
      <w:tr w:rsidR="0012411E" w:rsidRPr="0012411E" w14:paraId="50E31572" w14:textId="77777777" w:rsidTr="00982D42">
        <w:trPr>
          <w:trHeight w:val="315"/>
        </w:trPr>
        <w:tc>
          <w:tcPr>
            <w:tcW w:w="5490" w:type="dxa"/>
            <w:tcBorders>
              <w:top w:val="nil"/>
              <w:left w:val="nil"/>
              <w:bottom w:val="nil"/>
              <w:right w:val="nil"/>
            </w:tcBorders>
            <w:shd w:val="clear" w:color="000000" w:fill="FFFFFF"/>
            <w:noWrap/>
            <w:vAlign w:val="bottom"/>
            <w:hideMark/>
          </w:tcPr>
          <w:p w14:paraId="2CC709C7"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ACED58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(0.914)</w:t>
            </w:r>
          </w:p>
        </w:tc>
        <w:tc>
          <w:tcPr>
            <w:tcW w:w="1080" w:type="dxa"/>
            <w:tcBorders>
              <w:top w:val="nil"/>
              <w:left w:val="nil"/>
              <w:bottom w:val="nil"/>
              <w:right w:val="nil"/>
            </w:tcBorders>
            <w:shd w:val="clear" w:color="000000" w:fill="FFFFFF"/>
            <w:noWrap/>
            <w:vAlign w:val="bottom"/>
            <w:hideMark/>
          </w:tcPr>
          <w:p w14:paraId="1BE3A69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(1.141)</w:t>
            </w:r>
          </w:p>
        </w:tc>
        <w:tc>
          <w:tcPr>
            <w:tcW w:w="1080" w:type="dxa"/>
            <w:tcBorders>
              <w:top w:val="nil"/>
              <w:left w:val="nil"/>
              <w:bottom w:val="nil"/>
              <w:right w:val="nil"/>
            </w:tcBorders>
            <w:shd w:val="clear" w:color="000000" w:fill="FFFFFF"/>
            <w:noWrap/>
            <w:vAlign w:val="bottom"/>
            <w:hideMark/>
          </w:tcPr>
          <w:p w14:paraId="077BC2F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(1.190)</w:t>
            </w:r>
          </w:p>
        </w:tc>
        <w:tc>
          <w:tcPr>
            <w:tcW w:w="990" w:type="dxa"/>
            <w:tcBorders>
              <w:top w:val="nil"/>
              <w:left w:val="nil"/>
              <w:bottom w:val="nil"/>
              <w:right w:val="nil"/>
            </w:tcBorders>
            <w:shd w:val="clear" w:color="000000" w:fill="FFFFFF"/>
            <w:noWrap/>
            <w:vAlign w:val="bottom"/>
            <w:hideMark/>
          </w:tcPr>
          <w:p w14:paraId="31F2F66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(1.210)</w:t>
            </w:r>
          </w:p>
        </w:tc>
      </w:tr>
      <w:tr w:rsidR="0012411E" w:rsidRPr="0012411E" w14:paraId="6B81511D" w14:textId="77777777" w:rsidTr="00982D42">
        <w:trPr>
          <w:trHeight w:val="315"/>
        </w:trPr>
        <w:tc>
          <w:tcPr>
            <w:tcW w:w="5490" w:type="dxa"/>
            <w:tcBorders>
              <w:top w:val="nil"/>
              <w:left w:val="nil"/>
              <w:bottom w:val="nil"/>
              <w:right w:val="nil"/>
            </w:tcBorders>
            <w:shd w:val="clear" w:color="000000" w:fill="FFFFFF"/>
            <w:noWrap/>
            <w:vAlign w:val="bottom"/>
            <w:hideMark/>
          </w:tcPr>
          <w:p w14:paraId="32BA9C5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Observations</w:t>
            </w:r>
          </w:p>
        </w:tc>
        <w:tc>
          <w:tcPr>
            <w:tcW w:w="1260" w:type="dxa"/>
            <w:tcBorders>
              <w:top w:val="nil"/>
              <w:left w:val="nil"/>
              <w:bottom w:val="nil"/>
              <w:right w:val="nil"/>
            </w:tcBorders>
            <w:shd w:val="clear" w:color="000000" w:fill="FFFFFF"/>
            <w:noWrap/>
            <w:vAlign w:val="bottom"/>
            <w:hideMark/>
          </w:tcPr>
          <w:p w14:paraId="3C0BAA7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5,862</w:t>
            </w:r>
          </w:p>
        </w:tc>
        <w:tc>
          <w:tcPr>
            <w:tcW w:w="1080" w:type="dxa"/>
            <w:tcBorders>
              <w:top w:val="nil"/>
              <w:left w:val="nil"/>
              <w:bottom w:val="nil"/>
              <w:right w:val="nil"/>
            </w:tcBorders>
            <w:shd w:val="clear" w:color="000000" w:fill="FFFFFF"/>
            <w:noWrap/>
            <w:vAlign w:val="bottom"/>
            <w:hideMark/>
          </w:tcPr>
          <w:p w14:paraId="2697654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5,862</w:t>
            </w:r>
          </w:p>
        </w:tc>
        <w:tc>
          <w:tcPr>
            <w:tcW w:w="1080" w:type="dxa"/>
            <w:tcBorders>
              <w:top w:val="nil"/>
              <w:left w:val="nil"/>
              <w:bottom w:val="nil"/>
              <w:right w:val="nil"/>
            </w:tcBorders>
            <w:shd w:val="clear" w:color="000000" w:fill="FFFFFF"/>
            <w:noWrap/>
            <w:vAlign w:val="bottom"/>
            <w:hideMark/>
          </w:tcPr>
          <w:p w14:paraId="1916458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5,862</w:t>
            </w:r>
          </w:p>
        </w:tc>
        <w:tc>
          <w:tcPr>
            <w:tcW w:w="990" w:type="dxa"/>
            <w:tcBorders>
              <w:top w:val="nil"/>
              <w:left w:val="nil"/>
              <w:bottom w:val="nil"/>
              <w:right w:val="nil"/>
            </w:tcBorders>
            <w:shd w:val="clear" w:color="000000" w:fill="FFFFFF"/>
            <w:noWrap/>
            <w:vAlign w:val="bottom"/>
            <w:hideMark/>
          </w:tcPr>
          <w:p w14:paraId="0675AD2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5,862</w:t>
            </w:r>
          </w:p>
        </w:tc>
      </w:tr>
      <w:tr w:rsidR="0012411E" w:rsidRPr="0012411E" w14:paraId="2BEE8291" w14:textId="77777777" w:rsidTr="00982D42">
        <w:trPr>
          <w:trHeight w:val="315"/>
        </w:trPr>
        <w:tc>
          <w:tcPr>
            <w:tcW w:w="5490" w:type="dxa"/>
            <w:tcBorders>
              <w:top w:val="nil"/>
              <w:left w:val="nil"/>
              <w:bottom w:val="single" w:sz="4" w:space="0" w:color="000000"/>
              <w:right w:val="nil"/>
            </w:tcBorders>
            <w:shd w:val="clear" w:color="000000" w:fill="FFFFFF"/>
            <w:noWrap/>
            <w:vAlign w:val="bottom"/>
            <w:hideMark/>
          </w:tcPr>
          <w:p w14:paraId="5B11C776"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Number of bands</w:t>
            </w:r>
          </w:p>
        </w:tc>
        <w:tc>
          <w:tcPr>
            <w:tcW w:w="1260" w:type="dxa"/>
            <w:tcBorders>
              <w:top w:val="nil"/>
              <w:left w:val="nil"/>
              <w:bottom w:val="single" w:sz="4" w:space="0" w:color="000000"/>
              <w:right w:val="nil"/>
            </w:tcBorders>
            <w:shd w:val="clear" w:color="000000" w:fill="FFFFFF"/>
            <w:noWrap/>
            <w:vAlign w:val="bottom"/>
            <w:hideMark/>
          </w:tcPr>
          <w:p w14:paraId="541DD28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835</w:t>
            </w:r>
          </w:p>
        </w:tc>
        <w:tc>
          <w:tcPr>
            <w:tcW w:w="1080" w:type="dxa"/>
            <w:tcBorders>
              <w:top w:val="nil"/>
              <w:left w:val="nil"/>
              <w:bottom w:val="single" w:sz="4" w:space="0" w:color="000000"/>
              <w:right w:val="nil"/>
            </w:tcBorders>
            <w:shd w:val="clear" w:color="000000" w:fill="FFFFFF"/>
            <w:noWrap/>
            <w:vAlign w:val="bottom"/>
            <w:hideMark/>
          </w:tcPr>
          <w:p w14:paraId="17219A7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835</w:t>
            </w:r>
          </w:p>
        </w:tc>
        <w:tc>
          <w:tcPr>
            <w:tcW w:w="1080" w:type="dxa"/>
            <w:tcBorders>
              <w:top w:val="nil"/>
              <w:left w:val="nil"/>
              <w:bottom w:val="single" w:sz="4" w:space="0" w:color="000000"/>
              <w:right w:val="nil"/>
            </w:tcBorders>
            <w:shd w:val="clear" w:color="000000" w:fill="FFFFFF"/>
            <w:noWrap/>
            <w:vAlign w:val="bottom"/>
            <w:hideMark/>
          </w:tcPr>
          <w:p w14:paraId="7F30C8B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835</w:t>
            </w:r>
          </w:p>
        </w:tc>
        <w:tc>
          <w:tcPr>
            <w:tcW w:w="990" w:type="dxa"/>
            <w:tcBorders>
              <w:top w:val="nil"/>
              <w:left w:val="nil"/>
              <w:bottom w:val="single" w:sz="4" w:space="0" w:color="000000"/>
              <w:right w:val="nil"/>
            </w:tcBorders>
            <w:shd w:val="clear" w:color="000000" w:fill="FFFFFF"/>
            <w:noWrap/>
            <w:vAlign w:val="bottom"/>
            <w:hideMark/>
          </w:tcPr>
          <w:p w14:paraId="0D91C2E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835</w:t>
            </w:r>
          </w:p>
        </w:tc>
      </w:tr>
      <w:tr w:rsidR="0012411E" w:rsidRPr="0012411E" w14:paraId="5362AF41" w14:textId="77777777" w:rsidTr="00982D42">
        <w:trPr>
          <w:trHeight w:val="315"/>
        </w:trPr>
        <w:tc>
          <w:tcPr>
            <w:tcW w:w="5490" w:type="dxa"/>
            <w:tcBorders>
              <w:top w:val="nil"/>
              <w:left w:val="nil"/>
              <w:bottom w:val="nil"/>
              <w:right w:val="nil"/>
            </w:tcBorders>
            <w:shd w:val="clear" w:color="000000" w:fill="FFFFFF"/>
            <w:noWrap/>
            <w:vAlign w:val="bottom"/>
            <w:hideMark/>
          </w:tcPr>
          <w:p w14:paraId="7813B11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Standard errors in parentheses</w:t>
            </w:r>
          </w:p>
        </w:tc>
        <w:tc>
          <w:tcPr>
            <w:tcW w:w="1260" w:type="dxa"/>
            <w:tcBorders>
              <w:top w:val="nil"/>
              <w:left w:val="nil"/>
              <w:bottom w:val="nil"/>
              <w:right w:val="nil"/>
            </w:tcBorders>
            <w:shd w:val="clear" w:color="000000" w:fill="FFFFFF"/>
            <w:noWrap/>
            <w:vAlign w:val="bottom"/>
            <w:hideMark/>
          </w:tcPr>
          <w:p w14:paraId="267CC274"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1B3C9790"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7E8F245C"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990" w:type="dxa"/>
            <w:tcBorders>
              <w:top w:val="nil"/>
              <w:left w:val="nil"/>
              <w:bottom w:val="nil"/>
              <w:right w:val="nil"/>
            </w:tcBorders>
            <w:shd w:val="clear" w:color="000000" w:fill="FFFFFF"/>
            <w:noWrap/>
            <w:vAlign w:val="bottom"/>
            <w:hideMark/>
          </w:tcPr>
          <w:p w14:paraId="5472CE57"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r>
      <w:tr w:rsidR="0012411E" w:rsidRPr="0012411E" w14:paraId="5457AF85" w14:textId="77777777" w:rsidTr="00982D42">
        <w:trPr>
          <w:trHeight w:val="315"/>
        </w:trPr>
        <w:tc>
          <w:tcPr>
            <w:tcW w:w="5490" w:type="dxa"/>
            <w:tcBorders>
              <w:top w:val="nil"/>
              <w:left w:val="nil"/>
              <w:bottom w:val="nil"/>
              <w:right w:val="nil"/>
            </w:tcBorders>
            <w:shd w:val="clear" w:color="000000" w:fill="FFFFFF"/>
            <w:noWrap/>
            <w:vAlign w:val="bottom"/>
            <w:hideMark/>
          </w:tcPr>
          <w:p w14:paraId="0BEA2DAD"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p&lt;0.001, ** p&lt;0.01, * p&lt;0.05, + p&lt;0.10</w:t>
            </w:r>
          </w:p>
        </w:tc>
        <w:tc>
          <w:tcPr>
            <w:tcW w:w="1260" w:type="dxa"/>
            <w:tcBorders>
              <w:top w:val="nil"/>
              <w:left w:val="nil"/>
              <w:bottom w:val="nil"/>
              <w:right w:val="nil"/>
            </w:tcBorders>
            <w:shd w:val="clear" w:color="000000" w:fill="FFFFFF"/>
            <w:noWrap/>
            <w:vAlign w:val="bottom"/>
            <w:hideMark/>
          </w:tcPr>
          <w:p w14:paraId="31E7104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08674F4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7E582895"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990" w:type="dxa"/>
            <w:tcBorders>
              <w:top w:val="nil"/>
              <w:left w:val="nil"/>
              <w:bottom w:val="nil"/>
              <w:right w:val="nil"/>
            </w:tcBorders>
            <w:shd w:val="clear" w:color="000000" w:fill="FFFFFF"/>
            <w:noWrap/>
            <w:vAlign w:val="bottom"/>
            <w:hideMark/>
          </w:tcPr>
          <w:p w14:paraId="1719D045"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r>
    </w:tbl>
    <w:p w14:paraId="42F573F5" w14:textId="77777777" w:rsidR="0012411E" w:rsidRPr="0012411E" w:rsidRDefault="0012411E" w:rsidP="0012411E">
      <w:pPr>
        <w:rPr>
          <w:rFonts w:ascii="Calibri" w:eastAsia="SimSun" w:hAnsi="Calibri" w:cs="Times New Roman"/>
          <w:lang w:val="nb-NO" w:eastAsia="zh-CN"/>
        </w:rPr>
      </w:pPr>
    </w:p>
    <w:p w14:paraId="5D6E5465" w14:textId="77777777" w:rsidR="0012411E" w:rsidRPr="0012411E" w:rsidRDefault="0012411E" w:rsidP="0012411E">
      <w:pPr>
        <w:rPr>
          <w:rFonts w:ascii="Calibri" w:eastAsia="SimSun" w:hAnsi="Calibri" w:cs="Times New Roman"/>
          <w:lang w:val="nb-NO" w:eastAsia="zh-CN"/>
        </w:rPr>
      </w:pPr>
    </w:p>
    <w:p w14:paraId="6CA89116" w14:textId="77777777" w:rsidR="0012411E" w:rsidRPr="0012411E" w:rsidRDefault="0012411E" w:rsidP="0012411E">
      <w:pPr>
        <w:rPr>
          <w:rFonts w:ascii="Calibri" w:eastAsia="SimSun" w:hAnsi="Calibri" w:cs="Times New Roman"/>
          <w:lang w:val="nb-NO" w:eastAsia="zh-CN"/>
        </w:rPr>
      </w:pPr>
    </w:p>
    <w:p w14:paraId="19D2F680" w14:textId="77777777" w:rsidR="0012411E" w:rsidRPr="0012411E" w:rsidRDefault="0012411E" w:rsidP="0012411E">
      <w:pPr>
        <w:rPr>
          <w:rFonts w:ascii="Calibri" w:eastAsia="SimSun" w:hAnsi="Calibri" w:cs="Times New Roman"/>
          <w:lang w:val="nb-NO" w:eastAsia="zh-CN"/>
        </w:rPr>
      </w:pPr>
    </w:p>
    <w:p w14:paraId="4D474991" w14:textId="77777777" w:rsidR="0012411E" w:rsidRPr="0012411E" w:rsidRDefault="0012411E" w:rsidP="0012411E">
      <w:pPr>
        <w:rPr>
          <w:rFonts w:ascii="Calibri" w:eastAsia="SimSun" w:hAnsi="Calibri" w:cs="Times New Roman"/>
          <w:lang w:val="nb-NO" w:eastAsia="zh-CN"/>
        </w:rPr>
      </w:pPr>
    </w:p>
    <w:p w14:paraId="42DE1AF0" w14:textId="77777777" w:rsidR="0012411E" w:rsidRPr="0012411E" w:rsidRDefault="0012411E" w:rsidP="0012411E">
      <w:pPr>
        <w:rPr>
          <w:rFonts w:ascii="Calibri" w:eastAsia="SimSun" w:hAnsi="Calibri" w:cs="Times New Roman"/>
          <w:lang w:val="nb-NO" w:eastAsia="zh-CN"/>
        </w:rPr>
      </w:pPr>
    </w:p>
    <w:tbl>
      <w:tblPr>
        <w:tblW w:w="9810" w:type="dxa"/>
        <w:tblCellMar>
          <w:left w:w="70" w:type="dxa"/>
          <w:right w:w="70" w:type="dxa"/>
        </w:tblCellMar>
        <w:tblLook w:val="04A0" w:firstRow="1" w:lastRow="0" w:firstColumn="1" w:lastColumn="0" w:noHBand="0" w:noVBand="1"/>
      </w:tblPr>
      <w:tblGrid>
        <w:gridCol w:w="5220"/>
        <w:gridCol w:w="1260"/>
        <w:gridCol w:w="1170"/>
        <w:gridCol w:w="1080"/>
        <w:gridCol w:w="1080"/>
      </w:tblGrid>
      <w:tr w:rsidR="0012411E" w:rsidRPr="0012411E" w14:paraId="3C5D0912" w14:textId="77777777" w:rsidTr="00982D42">
        <w:trPr>
          <w:trHeight w:val="315"/>
        </w:trPr>
        <w:tc>
          <w:tcPr>
            <w:tcW w:w="6480" w:type="dxa"/>
            <w:gridSpan w:val="2"/>
            <w:tcBorders>
              <w:top w:val="nil"/>
              <w:left w:val="nil"/>
              <w:bottom w:val="single" w:sz="4" w:space="0" w:color="000000"/>
              <w:right w:val="nil"/>
            </w:tcBorders>
            <w:shd w:val="clear" w:color="000000" w:fill="FFFFFF"/>
            <w:noWrap/>
            <w:vAlign w:val="bottom"/>
            <w:hideMark/>
          </w:tcPr>
          <w:p w14:paraId="1BC2E571" w14:textId="4EC3479F" w:rsidR="0012411E" w:rsidRPr="0012411E" w:rsidRDefault="0012411E" w:rsidP="0012411E">
            <w:pPr>
              <w:spacing w:after="0" w:line="240" w:lineRule="auto"/>
              <w:rPr>
                <w:rFonts w:ascii="Times New Roman" w:eastAsia="Times New Roman" w:hAnsi="Times New Roman" w:cs="Times New Roman"/>
                <w:b/>
                <w:bCs/>
                <w:sz w:val="20"/>
                <w:szCs w:val="20"/>
                <w:lang w:eastAsia="zh-CN"/>
              </w:rPr>
            </w:pPr>
            <w:r w:rsidRPr="0012411E">
              <w:rPr>
                <w:rFonts w:ascii="Times New Roman" w:eastAsia="Times New Roman" w:hAnsi="Times New Roman" w:cs="Times New Roman"/>
                <w:b/>
                <w:bCs/>
                <w:sz w:val="20"/>
                <w:szCs w:val="20"/>
                <w:lang w:eastAsia="zh-CN"/>
              </w:rPr>
              <w:lastRenderedPageBreak/>
              <w:t xml:space="preserve">Table </w:t>
            </w:r>
            <w:r w:rsidR="003931E9">
              <w:rPr>
                <w:rFonts w:ascii="Times New Roman" w:eastAsia="Times New Roman" w:hAnsi="Times New Roman" w:cs="Times New Roman"/>
                <w:b/>
                <w:bCs/>
                <w:sz w:val="20"/>
                <w:szCs w:val="20"/>
                <w:lang w:eastAsia="zh-CN"/>
              </w:rPr>
              <w:t>3</w:t>
            </w:r>
            <w:r w:rsidRPr="0012411E">
              <w:rPr>
                <w:rFonts w:ascii="Times New Roman" w:eastAsia="Times New Roman" w:hAnsi="Times New Roman" w:cs="Times New Roman"/>
                <w:b/>
                <w:bCs/>
                <w:sz w:val="20"/>
                <w:szCs w:val="20"/>
                <w:lang w:eastAsia="zh-CN"/>
              </w:rPr>
              <w:t>. Discrete time frailty models of first Norwegian label release</w:t>
            </w:r>
          </w:p>
        </w:tc>
        <w:tc>
          <w:tcPr>
            <w:tcW w:w="1170" w:type="dxa"/>
            <w:tcBorders>
              <w:top w:val="nil"/>
              <w:left w:val="nil"/>
              <w:bottom w:val="single" w:sz="4" w:space="0" w:color="000000"/>
              <w:right w:val="nil"/>
            </w:tcBorders>
            <w:shd w:val="clear" w:color="000000" w:fill="FFFFFF"/>
            <w:noWrap/>
            <w:vAlign w:val="bottom"/>
            <w:hideMark/>
          </w:tcPr>
          <w:p w14:paraId="1EE8CF08" w14:textId="77777777" w:rsidR="0012411E" w:rsidRPr="0012411E" w:rsidRDefault="0012411E" w:rsidP="0012411E">
            <w:pPr>
              <w:spacing w:after="0" w:line="240" w:lineRule="auto"/>
              <w:rPr>
                <w:rFonts w:ascii="Times New Roman" w:eastAsia="Times New Roman" w:hAnsi="Times New Roman" w:cs="Times New Roman"/>
                <w:b/>
                <w:bCs/>
                <w:sz w:val="20"/>
                <w:szCs w:val="20"/>
                <w:lang w:eastAsia="zh-CN"/>
              </w:rPr>
            </w:pPr>
            <w:r w:rsidRPr="0012411E">
              <w:rPr>
                <w:rFonts w:ascii="Times New Roman" w:eastAsia="Times New Roman" w:hAnsi="Times New Roman" w:cs="Times New Roman"/>
                <w:b/>
                <w:bCs/>
                <w:sz w:val="20"/>
                <w:szCs w:val="20"/>
                <w:lang w:eastAsia="zh-CN"/>
              </w:rPr>
              <w:t> </w:t>
            </w:r>
          </w:p>
        </w:tc>
        <w:tc>
          <w:tcPr>
            <w:tcW w:w="1080" w:type="dxa"/>
            <w:tcBorders>
              <w:top w:val="nil"/>
              <w:left w:val="nil"/>
              <w:bottom w:val="single" w:sz="4" w:space="0" w:color="000000"/>
              <w:right w:val="nil"/>
            </w:tcBorders>
            <w:shd w:val="clear" w:color="000000" w:fill="FFFFFF"/>
            <w:noWrap/>
            <w:vAlign w:val="bottom"/>
            <w:hideMark/>
          </w:tcPr>
          <w:p w14:paraId="645B3B79" w14:textId="77777777" w:rsidR="0012411E" w:rsidRPr="0012411E" w:rsidRDefault="0012411E" w:rsidP="0012411E">
            <w:pPr>
              <w:spacing w:after="0" w:line="240" w:lineRule="auto"/>
              <w:rPr>
                <w:rFonts w:ascii="Times New Roman" w:eastAsia="Times New Roman" w:hAnsi="Times New Roman" w:cs="Times New Roman"/>
                <w:b/>
                <w:bCs/>
                <w:sz w:val="20"/>
                <w:szCs w:val="20"/>
                <w:lang w:eastAsia="zh-CN"/>
              </w:rPr>
            </w:pPr>
            <w:r w:rsidRPr="0012411E">
              <w:rPr>
                <w:rFonts w:ascii="Times New Roman" w:eastAsia="Times New Roman" w:hAnsi="Times New Roman" w:cs="Times New Roman"/>
                <w:b/>
                <w:bCs/>
                <w:sz w:val="20"/>
                <w:szCs w:val="20"/>
                <w:lang w:eastAsia="zh-CN"/>
              </w:rPr>
              <w:t> </w:t>
            </w:r>
          </w:p>
        </w:tc>
        <w:tc>
          <w:tcPr>
            <w:tcW w:w="1080" w:type="dxa"/>
            <w:tcBorders>
              <w:top w:val="nil"/>
              <w:left w:val="nil"/>
              <w:bottom w:val="single" w:sz="4" w:space="0" w:color="000000"/>
              <w:right w:val="nil"/>
            </w:tcBorders>
            <w:shd w:val="clear" w:color="000000" w:fill="FFFFFF"/>
            <w:noWrap/>
            <w:vAlign w:val="bottom"/>
            <w:hideMark/>
          </w:tcPr>
          <w:p w14:paraId="1B057B6F" w14:textId="77777777" w:rsidR="0012411E" w:rsidRPr="0012411E" w:rsidRDefault="0012411E" w:rsidP="0012411E">
            <w:pPr>
              <w:spacing w:after="0" w:line="240" w:lineRule="auto"/>
              <w:rPr>
                <w:rFonts w:ascii="Times New Roman" w:eastAsia="Times New Roman" w:hAnsi="Times New Roman" w:cs="Times New Roman"/>
                <w:b/>
                <w:bCs/>
                <w:sz w:val="20"/>
                <w:szCs w:val="20"/>
                <w:lang w:eastAsia="zh-CN"/>
              </w:rPr>
            </w:pPr>
            <w:r w:rsidRPr="0012411E">
              <w:rPr>
                <w:rFonts w:ascii="Times New Roman" w:eastAsia="Times New Roman" w:hAnsi="Times New Roman" w:cs="Times New Roman"/>
                <w:b/>
                <w:bCs/>
                <w:sz w:val="20"/>
                <w:szCs w:val="20"/>
                <w:lang w:eastAsia="zh-CN"/>
              </w:rPr>
              <w:t> </w:t>
            </w:r>
          </w:p>
        </w:tc>
      </w:tr>
      <w:tr w:rsidR="0012411E" w:rsidRPr="0012411E" w14:paraId="66EED911" w14:textId="77777777" w:rsidTr="00982D42">
        <w:trPr>
          <w:trHeight w:val="315"/>
        </w:trPr>
        <w:tc>
          <w:tcPr>
            <w:tcW w:w="5220" w:type="dxa"/>
            <w:tcBorders>
              <w:top w:val="nil"/>
              <w:left w:val="nil"/>
              <w:bottom w:val="single" w:sz="4" w:space="0" w:color="000000"/>
              <w:right w:val="nil"/>
            </w:tcBorders>
            <w:shd w:val="clear" w:color="000000" w:fill="FFFFFF"/>
            <w:noWrap/>
            <w:vAlign w:val="bottom"/>
            <w:hideMark/>
          </w:tcPr>
          <w:p w14:paraId="5831D6C6" w14:textId="77777777" w:rsidR="0012411E" w:rsidRPr="0012411E" w:rsidRDefault="0012411E" w:rsidP="0012411E">
            <w:pPr>
              <w:spacing w:after="0" w:line="240" w:lineRule="auto"/>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Variables</w:t>
            </w:r>
          </w:p>
        </w:tc>
        <w:tc>
          <w:tcPr>
            <w:tcW w:w="1260" w:type="dxa"/>
            <w:tcBorders>
              <w:top w:val="nil"/>
              <w:left w:val="nil"/>
              <w:bottom w:val="single" w:sz="4" w:space="0" w:color="000000"/>
              <w:right w:val="nil"/>
            </w:tcBorders>
            <w:shd w:val="clear" w:color="000000" w:fill="FFFFFF"/>
            <w:noWrap/>
            <w:vAlign w:val="bottom"/>
            <w:hideMark/>
          </w:tcPr>
          <w:p w14:paraId="0B093E9A" w14:textId="77777777" w:rsidR="0012411E" w:rsidRPr="0012411E" w:rsidRDefault="0012411E" w:rsidP="0012411E">
            <w:pPr>
              <w:spacing w:after="0" w:line="240" w:lineRule="auto"/>
              <w:jc w:val="center"/>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Model 5</w:t>
            </w:r>
          </w:p>
        </w:tc>
        <w:tc>
          <w:tcPr>
            <w:tcW w:w="1170" w:type="dxa"/>
            <w:tcBorders>
              <w:top w:val="nil"/>
              <w:left w:val="nil"/>
              <w:bottom w:val="single" w:sz="4" w:space="0" w:color="000000"/>
              <w:right w:val="nil"/>
            </w:tcBorders>
            <w:shd w:val="clear" w:color="000000" w:fill="FFFFFF"/>
            <w:noWrap/>
            <w:vAlign w:val="bottom"/>
            <w:hideMark/>
          </w:tcPr>
          <w:p w14:paraId="7CB35729" w14:textId="77777777" w:rsidR="0012411E" w:rsidRPr="0012411E" w:rsidRDefault="0012411E" w:rsidP="0012411E">
            <w:pPr>
              <w:spacing w:after="0" w:line="240" w:lineRule="auto"/>
              <w:jc w:val="center"/>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Model 6</w:t>
            </w:r>
          </w:p>
        </w:tc>
        <w:tc>
          <w:tcPr>
            <w:tcW w:w="1080" w:type="dxa"/>
            <w:tcBorders>
              <w:top w:val="nil"/>
              <w:left w:val="nil"/>
              <w:bottom w:val="single" w:sz="4" w:space="0" w:color="000000"/>
              <w:right w:val="nil"/>
            </w:tcBorders>
            <w:shd w:val="clear" w:color="000000" w:fill="FFFFFF"/>
            <w:noWrap/>
            <w:vAlign w:val="bottom"/>
            <w:hideMark/>
          </w:tcPr>
          <w:p w14:paraId="0723A919" w14:textId="77777777" w:rsidR="0012411E" w:rsidRPr="0012411E" w:rsidRDefault="0012411E" w:rsidP="0012411E">
            <w:pPr>
              <w:spacing w:after="0" w:line="240" w:lineRule="auto"/>
              <w:jc w:val="center"/>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Model 7</w:t>
            </w:r>
          </w:p>
        </w:tc>
        <w:tc>
          <w:tcPr>
            <w:tcW w:w="1080" w:type="dxa"/>
            <w:tcBorders>
              <w:top w:val="nil"/>
              <w:left w:val="nil"/>
              <w:bottom w:val="single" w:sz="4" w:space="0" w:color="000000"/>
              <w:right w:val="nil"/>
            </w:tcBorders>
            <w:shd w:val="clear" w:color="000000" w:fill="FFFFFF"/>
            <w:noWrap/>
            <w:vAlign w:val="bottom"/>
            <w:hideMark/>
          </w:tcPr>
          <w:p w14:paraId="7E1AD874" w14:textId="77777777" w:rsidR="0012411E" w:rsidRPr="0012411E" w:rsidRDefault="0012411E" w:rsidP="0012411E">
            <w:pPr>
              <w:spacing w:after="0" w:line="240" w:lineRule="auto"/>
              <w:jc w:val="center"/>
              <w:rPr>
                <w:rFonts w:ascii="Times New Roman" w:eastAsia="Times New Roman" w:hAnsi="Times New Roman" w:cs="Times New Roman"/>
                <w:b/>
                <w:bCs/>
                <w:sz w:val="20"/>
                <w:szCs w:val="20"/>
                <w:lang w:val="nb-NO" w:eastAsia="zh-CN"/>
              </w:rPr>
            </w:pPr>
            <w:r w:rsidRPr="0012411E">
              <w:rPr>
                <w:rFonts w:ascii="Times New Roman" w:eastAsia="Times New Roman" w:hAnsi="Times New Roman" w:cs="Times New Roman"/>
                <w:b/>
                <w:bCs/>
                <w:sz w:val="20"/>
                <w:szCs w:val="20"/>
                <w:lang w:val="nb-NO" w:eastAsia="zh-CN"/>
              </w:rPr>
              <w:t>Model 8</w:t>
            </w:r>
          </w:p>
        </w:tc>
      </w:tr>
      <w:tr w:rsidR="0012411E" w:rsidRPr="0012411E" w14:paraId="454A3E6F" w14:textId="77777777" w:rsidTr="00982D42">
        <w:trPr>
          <w:trHeight w:val="315"/>
        </w:trPr>
        <w:tc>
          <w:tcPr>
            <w:tcW w:w="5220" w:type="dxa"/>
            <w:tcBorders>
              <w:top w:val="nil"/>
              <w:left w:val="nil"/>
              <w:bottom w:val="nil"/>
              <w:right w:val="nil"/>
            </w:tcBorders>
            <w:shd w:val="clear" w:color="000000" w:fill="FFFFFF"/>
            <w:noWrap/>
            <w:vAlign w:val="bottom"/>
            <w:hideMark/>
          </w:tcPr>
          <w:p w14:paraId="740A55FC"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Band age</w:t>
            </w:r>
          </w:p>
        </w:tc>
        <w:tc>
          <w:tcPr>
            <w:tcW w:w="1260" w:type="dxa"/>
            <w:tcBorders>
              <w:top w:val="nil"/>
              <w:left w:val="nil"/>
              <w:bottom w:val="nil"/>
              <w:right w:val="nil"/>
            </w:tcBorders>
            <w:shd w:val="clear" w:color="000000" w:fill="FFFFFF"/>
            <w:noWrap/>
            <w:vAlign w:val="bottom"/>
            <w:hideMark/>
          </w:tcPr>
          <w:p w14:paraId="4B91AB9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-0.163***</w:t>
            </w:r>
          </w:p>
        </w:tc>
        <w:tc>
          <w:tcPr>
            <w:tcW w:w="1170" w:type="dxa"/>
            <w:tcBorders>
              <w:top w:val="nil"/>
              <w:left w:val="nil"/>
              <w:bottom w:val="nil"/>
              <w:right w:val="nil"/>
            </w:tcBorders>
            <w:shd w:val="clear" w:color="000000" w:fill="FFFFFF"/>
            <w:noWrap/>
            <w:vAlign w:val="bottom"/>
            <w:hideMark/>
          </w:tcPr>
          <w:p w14:paraId="2E6FBFC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-0.161***</w:t>
            </w:r>
          </w:p>
        </w:tc>
        <w:tc>
          <w:tcPr>
            <w:tcW w:w="1080" w:type="dxa"/>
            <w:tcBorders>
              <w:top w:val="nil"/>
              <w:left w:val="nil"/>
              <w:bottom w:val="nil"/>
              <w:right w:val="nil"/>
            </w:tcBorders>
            <w:shd w:val="clear" w:color="000000" w:fill="FFFFFF"/>
            <w:noWrap/>
            <w:vAlign w:val="bottom"/>
            <w:hideMark/>
          </w:tcPr>
          <w:p w14:paraId="101E0B6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-0.176***</w:t>
            </w:r>
          </w:p>
        </w:tc>
        <w:tc>
          <w:tcPr>
            <w:tcW w:w="1080" w:type="dxa"/>
            <w:tcBorders>
              <w:top w:val="nil"/>
              <w:left w:val="nil"/>
              <w:bottom w:val="nil"/>
              <w:right w:val="nil"/>
            </w:tcBorders>
            <w:shd w:val="clear" w:color="000000" w:fill="FFFFFF"/>
            <w:noWrap/>
            <w:vAlign w:val="bottom"/>
            <w:hideMark/>
          </w:tcPr>
          <w:p w14:paraId="6BA8C99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-0.177***</w:t>
            </w:r>
          </w:p>
        </w:tc>
      </w:tr>
      <w:tr w:rsidR="0012411E" w:rsidRPr="0012411E" w14:paraId="63BA5A18" w14:textId="77777777" w:rsidTr="00982D42">
        <w:trPr>
          <w:trHeight w:val="315"/>
        </w:trPr>
        <w:tc>
          <w:tcPr>
            <w:tcW w:w="5220" w:type="dxa"/>
            <w:tcBorders>
              <w:top w:val="nil"/>
              <w:left w:val="nil"/>
              <w:bottom w:val="nil"/>
              <w:right w:val="nil"/>
            </w:tcBorders>
            <w:shd w:val="clear" w:color="000000" w:fill="FFFFFF"/>
            <w:noWrap/>
            <w:vAlign w:val="bottom"/>
            <w:hideMark/>
          </w:tcPr>
          <w:p w14:paraId="4C49F1FA"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4BD4F2D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(0.048)</w:t>
            </w:r>
          </w:p>
        </w:tc>
        <w:tc>
          <w:tcPr>
            <w:tcW w:w="1170" w:type="dxa"/>
            <w:tcBorders>
              <w:top w:val="nil"/>
              <w:left w:val="nil"/>
              <w:bottom w:val="nil"/>
              <w:right w:val="nil"/>
            </w:tcBorders>
            <w:shd w:val="clear" w:color="000000" w:fill="FFFFFF"/>
            <w:noWrap/>
            <w:vAlign w:val="bottom"/>
            <w:hideMark/>
          </w:tcPr>
          <w:p w14:paraId="4375E97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(0.048)</w:t>
            </w:r>
          </w:p>
        </w:tc>
        <w:tc>
          <w:tcPr>
            <w:tcW w:w="1080" w:type="dxa"/>
            <w:tcBorders>
              <w:top w:val="nil"/>
              <w:left w:val="nil"/>
              <w:bottom w:val="nil"/>
              <w:right w:val="nil"/>
            </w:tcBorders>
            <w:shd w:val="clear" w:color="000000" w:fill="FFFFFF"/>
            <w:noWrap/>
            <w:vAlign w:val="bottom"/>
            <w:hideMark/>
          </w:tcPr>
          <w:p w14:paraId="1D8A6AA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(0.049)</w:t>
            </w:r>
          </w:p>
        </w:tc>
        <w:tc>
          <w:tcPr>
            <w:tcW w:w="1080" w:type="dxa"/>
            <w:tcBorders>
              <w:top w:val="nil"/>
              <w:left w:val="nil"/>
              <w:bottom w:val="nil"/>
              <w:right w:val="nil"/>
            </w:tcBorders>
            <w:shd w:val="clear" w:color="000000" w:fill="FFFFFF"/>
            <w:noWrap/>
            <w:vAlign w:val="bottom"/>
            <w:hideMark/>
          </w:tcPr>
          <w:p w14:paraId="6229414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(0.049)</w:t>
            </w:r>
          </w:p>
        </w:tc>
      </w:tr>
      <w:tr w:rsidR="0012411E" w:rsidRPr="0012411E" w14:paraId="34BB6EC8" w14:textId="77777777" w:rsidTr="00982D42">
        <w:trPr>
          <w:trHeight w:val="315"/>
        </w:trPr>
        <w:tc>
          <w:tcPr>
            <w:tcW w:w="5220" w:type="dxa"/>
            <w:tcBorders>
              <w:top w:val="nil"/>
              <w:left w:val="nil"/>
              <w:bottom w:val="nil"/>
              <w:right w:val="nil"/>
            </w:tcBorders>
            <w:shd w:val="clear" w:color="000000" w:fill="FFFFFF"/>
            <w:noWrap/>
            <w:vAlign w:val="bottom"/>
            <w:hideMark/>
          </w:tcPr>
          <w:p w14:paraId="7F1F3CFB"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Hybrid black metal band</w:t>
            </w:r>
          </w:p>
        </w:tc>
        <w:tc>
          <w:tcPr>
            <w:tcW w:w="1260" w:type="dxa"/>
            <w:tcBorders>
              <w:top w:val="nil"/>
              <w:left w:val="nil"/>
              <w:bottom w:val="nil"/>
              <w:right w:val="nil"/>
            </w:tcBorders>
            <w:shd w:val="clear" w:color="000000" w:fill="FFFFFF"/>
            <w:noWrap/>
            <w:vAlign w:val="bottom"/>
            <w:hideMark/>
          </w:tcPr>
          <w:p w14:paraId="6C73697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0.521**</w:t>
            </w:r>
          </w:p>
        </w:tc>
        <w:tc>
          <w:tcPr>
            <w:tcW w:w="1170" w:type="dxa"/>
            <w:tcBorders>
              <w:top w:val="nil"/>
              <w:left w:val="nil"/>
              <w:bottom w:val="nil"/>
              <w:right w:val="nil"/>
            </w:tcBorders>
            <w:shd w:val="clear" w:color="000000" w:fill="FFFFFF"/>
            <w:noWrap/>
            <w:vAlign w:val="bottom"/>
            <w:hideMark/>
          </w:tcPr>
          <w:p w14:paraId="22A1AC8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0.522**</w:t>
            </w:r>
          </w:p>
        </w:tc>
        <w:tc>
          <w:tcPr>
            <w:tcW w:w="1080" w:type="dxa"/>
            <w:tcBorders>
              <w:top w:val="nil"/>
              <w:left w:val="nil"/>
              <w:bottom w:val="nil"/>
              <w:right w:val="nil"/>
            </w:tcBorders>
            <w:shd w:val="clear" w:color="000000" w:fill="FFFFFF"/>
            <w:noWrap/>
            <w:vAlign w:val="bottom"/>
            <w:hideMark/>
          </w:tcPr>
          <w:p w14:paraId="2F63CC9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0.521**</w:t>
            </w:r>
          </w:p>
        </w:tc>
        <w:tc>
          <w:tcPr>
            <w:tcW w:w="1080" w:type="dxa"/>
            <w:tcBorders>
              <w:top w:val="nil"/>
              <w:left w:val="nil"/>
              <w:bottom w:val="nil"/>
              <w:right w:val="nil"/>
            </w:tcBorders>
            <w:shd w:val="clear" w:color="000000" w:fill="FFFFFF"/>
            <w:noWrap/>
            <w:vAlign w:val="bottom"/>
            <w:hideMark/>
          </w:tcPr>
          <w:p w14:paraId="22ABD29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0.509**</w:t>
            </w:r>
          </w:p>
        </w:tc>
      </w:tr>
      <w:tr w:rsidR="0012411E" w:rsidRPr="0012411E" w14:paraId="7C5D9C1D" w14:textId="77777777" w:rsidTr="00982D42">
        <w:trPr>
          <w:trHeight w:val="315"/>
        </w:trPr>
        <w:tc>
          <w:tcPr>
            <w:tcW w:w="5220" w:type="dxa"/>
            <w:tcBorders>
              <w:top w:val="nil"/>
              <w:left w:val="nil"/>
              <w:bottom w:val="nil"/>
              <w:right w:val="nil"/>
            </w:tcBorders>
            <w:shd w:val="clear" w:color="000000" w:fill="FFFFFF"/>
            <w:noWrap/>
            <w:vAlign w:val="bottom"/>
            <w:hideMark/>
          </w:tcPr>
          <w:p w14:paraId="1595CCC5"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2EDD5A7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(0.170)</w:t>
            </w:r>
          </w:p>
        </w:tc>
        <w:tc>
          <w:tcPr>
            <w:tcW w:w="1170" w:type="dxa"/>
            <w:tcBorders>
              <w:top w:val="nil"/>
              <w:left w:val="nil"/>
              <w:bottom w:val="nil"/>
              <w:right w:val="nil"/>
            </w:tcBorders>
            <w:shd w:val="clear" w:color="000000" w:fill="FFFFFF"/>
            <w:noWrap/>
            <w:vAlign w:val="bottom"/>
            <w:hideMark/>
          </w:tcPr>
          <w:p w14:paraId="7CE34F5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(0.170)</w:t>
            </w:r>
          </w:p>
        </w:tc>
        <w:tc>
          <w:tcPr>
            <w:tcW w:w="1080" w:type="dxa"/>
            <w:tcBorders>
              <w:top w:val="nil"/>
              <w:left w:val="nil"/>
              <w:bottom w:val="nil"/>
              <w:right w:val="nil"/>
            </w:tcBorders>
            <w:shd w:val="clear" w:color="000000" w:fill="FFFFFF"/>
            <w:noWrap/>
            <w:vAlign w:val="bottom"/>
            <w:hideMark/>
          </w:tcPr>
          <w:p w14:paraId="376839A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(0.170)</w:t>
            </w:r>
          </w:p>
        </w:tc>
        <w:tc>
          <w:tcPr>
            <w:tcW w:w="1080" w:type="dxa"/>
            <w:tcBorders>
              <w:top w:val="nil"/>
              <w:left w:val="nil"/>
              <w:bottom w:val="nil"/>
              <w:right w:val="nil"/>
            </w:tcBorders>
            <w:shd w:val="clear" w:color="000000" w:fill="FFFFFF"/>
            <w:noWrap/>
            <w:vAlign w:val="bottom"/>
            <w:hideMark/>
          </w:tcPr>
          <w:p w14:paraId="34780B7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(0.171)</w:t>
            </w:r>
          </w:p>
        </w:tc>
      </w:tr>
      <w:tr w:rsidR="0012411E" w:rsidRPr="0012411E" w14:paraId="60D109F4" w14:textId="77777777" w:rsidTr="00982D42">
        <w:trPr>
          <w:trHeight w:val="315"/>
        </w:trPr>
        <w:tc>
          <w:tcPr>
            <w:tcW w:w="5220" w:type="dxa"/>
            <w:tcBorders>
              <w:top w:val="nil"/>
              <w:left w:val="nil"/>
              <w:bottom w:val="nil"/>
              <w:right w:val="nil"/>
            </w:tcBorders>
            <w:shd w:val="clear" w:color="000000" w:fill="FFFFFF"/>
            <w:noWrap/>
            <w:vAlign w:val="bottom"/>
            <w:hideMark/>
          </w:tcPr>
          <w:p w14:paraId="2E3AFF58"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Urban location</w:t>
            </w:r>
          </w:p>
        </w:tc>
        <w:tc>
          <w:tcPr>
            <w:tcW w:w="1260" w:type="dxa"/>
            <w:tcBorders>
              <w:top w:val="nil"/>
              <w:left w:val="nil"/>
              <w:bottom w:val="nil"/>
              <w:right w:val="nil"/>
            </w:tcBorders>
            <w:shd w:val="clear" w:color="000000" w:fill="FFFFFF"/>
            <w:noWrap/>
            <w:vAlign w:val="bottom"/>
            <w:hideMark/>
          </w:tcPr>
          <w:p w14:paraId="2862A1B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0.429*</w:t>
            </w:r>
          </w:p>
        </w:tc>
        <w:tc>
          <w:tcPr>
            <w:tcW w:w="1170" w:type="dxa"/>
            <w:tcBorders>
              <w:top w:val="nil"/>
              <w:left w:val="nil"/>
              <w:bottom w:val="nil"/>
              <w:right w:val="nil"/>
            </w:tcBorders>
            <w:shd w:val="clear" w:color="000000" w:fill="FFFFFF"/>
            <w:noWrap/>
            <w:vAlign w:val="bottom"/>
            <w:hideMark/>
          </w:tcPr>
          <w:p w14:paraId="6AE2E60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0.430*</w:t>
            </w:r>
          </w:p>
        </w:tc>
        <w:tc>
          <w:tcPr>
            <w:tcW w:w="1080" w:type="dxa"/>
            <w:tcBorders>
              <w:top w:val="nil"/>
              <w:left w:val="nil"/>
              <w:bottom w:val="nil"/>
              <w:right w:val="nil"/>
            </w:tcBorders>
            <w:shd w:val="clear" w:color="000000" w:fill="FFFFFF"/>
            <w:noWrap/>
            <w:vAlign w:val="bottom"/>
            <w:hideMark/>
          </w:tcPr>
          <w:p w14:paraId="1D9ED696"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0.430*</w:t>
            </w:r>
          </w:p>
        </w:tc>
        <w:tc>
          <w:tcPr>
            <w:tcW w:w="1080" w:type="dxa"/>
            <w:tcBorders>
              <w:top w:val="nil"/>
              <w:left w:val="nil"/>
              <w:bottom w:val="nil"/>
              <w:right w:val="nil"/>
            </w:tcBorders>
            <w:shd w:val="clear" w:color="000000" w:fill="FFFFFF"/>
            <w:noWrap/>
            <w:vAlign w:val="bottom"/>
            <w:hideMark/>
          </w:tcPr>
          <w:p w14:paraId="719AF5B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0.443*</w:t>
            </w:r>
          </w:p>
        </w:tc>
      </w:tr>
      <w:tr w:rsidR="0012411E" w:rsidRPr="0012411E" w14:paraId="4C6CE0D4" w14:textId="77777777" w:rsidTr="00982D42">
        <w:trPr>
          <w:trHeight w:val="315"/>
        </w:trPr>
        <w:tc>
          <w:tcPr>
            <w:tcW w:w="5220" w:type="dxa"/>
            <w:tcBorders>
              <w:top w:val="nil"/>
              <w:left w:val="nil"/>
              <w:bottom w:val="nil"/>
              <w:right w:val="nil"/>
            </w:tcBorders>
            <w:shd w:val="clear" w:color="000000" w:fill="FFFFFF"/>
            <w:noWrap/>
            <w:vAlign w:val="bottom"/>
            <w:hideMark/>
          </w:tcPr>
          <w:p w14:paraId="4E77B06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0B651C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(0.219)</w:t>
            </w:r>
          </w:p>
        </w:tc>
        <w:tc>
          <w:tcPr>
            <w:tcW w:w="1170" w:type="dxa"/>
            <w:tcBorders>
              <w:top w:val="nil"/>
              <w:left w:val="nil"/>
              <w:bottom w:val="nil"/>
              <w:right w:val="nil"/>
            </w:tcBorders>
            <w:shd w:val="clear" w:color="000000" w:fill="FFFFFF"/>
            <w:noWrap/>
            <w:vAlign w:val="bottom"/>
            <w:hideMark/>
          </w:tcPr>
          <w:p w14:paraId="4D6D1A2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(0.219)</w:t>
            </w:r>
          </w:p>
        </w:tc>
        <w:tc>
          <w:tcPr>
            <w:tcW w:w="1080" w:type="dxa"/>
            <w:tcBorders>
              <w:top w:val="nil"/>
              <w:left w:val="nil"/>
              <w:bottom w:val="nil"/>
              <w:right w:val="nil"/>
            </w:tcBorders>
            <w:shd w:val="clear" w:color="000000" w:fill="FFFFFF"/>
            <w:noWrap/>
            <w:vAlign w:val="bottom"/>
            <w:hideMark/>
          </w:tcPr>
          <w:p w14:paraId="6D90836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(0.219)</w:t>
            </w:r>
          </w:p>
        </w:tc>
        <w:tc>
          <w:tcPr>
            <w:tcW w:w="1080" w:type="dxa"/>
            <w:tcBorders>
              <w:top w:val="nil"/>
              <w:left w:val="nil"/>
              <w:bottom w:val="nil"/>
              <w:right w:val="nil"/>
            </w:tcBorders>
            <w:shd w:val="clear" w:color="000000" w:fill="FFFFFF"/>
            <w:noWrap/>
            <w:vAlign w:val="bottom"/>
            <w:hideMark/>
          </w:tcPr>
          <w:p w14:paraId="5C0F278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(0.219)</w:t>
            </w:r>
          </w:p>
        </w:tc>
      </w:tr>
      <w:tr w:rsidR="0012411E" w:rsidRPr="0012411E" w14:paraId="18D33118" w14:textId="77777777" w:rsidTr="00982D42">
        <w:trPr>
          <w:trHeight w:val="315"/>
        </w:trPr>
        <w:tc>
          <w:tcPr>
            <w:tcW w:w="5220" w:type="dxa"/>
            <w:tcBorders>
              <w:top w:val="nil"/>
              <w:left w:val="nil"/>
              <w:bottom w:val="nil"/>
              <w:right w:val="nil"/>
            </w:tcBorders>
            <w:shd w:val="clear" w:color="000000" w:fill="FFFFFF"/>
            <w:noWrap/>
            <w:vAlign w:val="bottom"/>
            <w:hideMark/>
          </w:tcPr>
          <w:p w14:paraId="07F9FCFC"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Church burnings per year (lag)</w:t>
            </w:r>
          </w:p>
        </w:tc>
        <w:tc>
          <w:tcPr>
            <w:tcW w:w="1260" w:type="dxa"/>
            <w:tcBorders>
              <w:top w:val="nil"/>
              <w:left w:val="nil"/>
              <w:bottom w:val="nil"/>
              <w:right w:val="nil"/>
            </w:tcBorders>
            <w:shd w:val="clear" w:color="000000" w:fill="FFFFFF"/>
            <w:noWrap/>
            <w:vAlign w:val="bottom"/>
            <w:hideMark/>
          </w:tcPr>
          <w:p w14:paraId="1C6B0C7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0.063</w:t>
            </w:r>
          </w:p>
        </w:tc>
        <w:tc>
          <w:tcPr>
            <w:tcW w:w="1170" w:type="dxa"/>
            <w:tcBorders>
              <w:top w:val="nil"/>
              <w:left w:val="nil"/>
              <w:bottom w:val="nil"/>
              <w:right w:val="nil"/>
            </w:tcBorders>
            <w:shd w:val="clear" w:color="000000" w:fill="FFFFFF"/>
            <w:noWrap/>
            <w:vAlign w:val="bottom"/>
            <w:hideMark/>
          </w:tcPr>
          <w:p w14:paraId="51C9FE8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0.075</w:t>
            </w:r>
          </w:p>
        </w:tc>
        <w:tc>
          <w:tcPr>
            <w:tcW w:w="1080" w:type="dxa"/>
            <w:tcBorders>
              <w:top w:val="nil"/>
              <w:left w:val="nil"/>
              <w:bottom w:val="nil"/>
              <w:right w:val="nil"/>
            </w:tcBorders>
            <w:shd w:val="clear" w:color="000000" w:fill="FFFFFF"/>
            <w:noWrap/>
            <w:vAlign w:val="bottom"/>
            <w:hideMark/>
          </w:tcPr>
          <w:p w14:paraId="4D3778C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0.065</w:t>
            </w:r>
          </w:p>
        </w:tc>
        <w:tc>
          <w:tcPr>
            <w:tcW w:w="1080" w:type="dxa"/>
            <w:tcBorders>
              <w:top w:val="nil"/>
              <w:left w:val="nil"/>
              <w:bottom w:val="nil"/>
              <w:right w:val="nil"/>
            </w:tcBorders>
            <w:shd w:val="clear" w:color="000000" w:fill="FFFFFF"/>
            <w:noWrap/>
            <w:vAlign w:val="bottom"/>
            <w:hideMark/>
          </w:tcPr>
          <w:p w14:paraId="6422744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0.065</w:t>
            </w:r>
          </w:p>
        </w:tc>
      </w:tr>
      <w:tr w:rsidR="0012411E" w:rsidRPr="0012411E" w14:paraId="7C885945" w14:textId="77777777" w:rsidTr="00982D42">
        <w:trPr>
          <w:trHeight w:val="315"/>
        </w:trPr>
        <w:tc>
          <w:tcPr>
            <w:tcW w:w="5220" w:type="dxa"/>
            <w:tcBorders>
              <w:top w:val="nil"/>
              <w:left w:val="nil"/>
              <w:bottom w:val="nil"/>
              <w:right w:val="nil"/>
            </w:tcBorders>
            <w:shd w:val="clear" w:color="000000" w:fill="FFFFFF"/>
            <w:noWrap/>
            <w:vAlign w:val="bottom"/>
            <w:hideMark/>
          </w:tcPr>
          <w:p w14:paraId="790F17C5"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530FC74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(0.047)</w:t>
            </w:r>
          </w:p>
        </w:tc>
        <w:tc>
          <w:tcPr>
            <w:tcW w:w="1170" w:type="dxa"/>
            <w:tcBorders>
              <w:top w:val="nil"/>
              <w:left w:val="nil"/>
              <w:bottom w:val="nil"/>
              <w:right w:val="nil"/>
            </w:tcBorders>
            <w:shd w:val="clear" w:color="000000" w:fill="FFFFFF"/>
            <w:noWrap/>
            <w:vAlign w:val="bottom"/>
            <w:hideMark/>
          </w:tcPr>
          <w:p w14:paraId="1F5D6349"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(0.055)</w:t>
            </w:r>
          </w:p>
        </w:tc>
        <w:tc>
          <w:tcPr>
            <w:tcW w:w="1080" w:type="dxa"/>
            <w:tcBorders>
              <w:top w:val="nil"/>
              <w:left w:val="nil"/>
              <w:bottom w:val="nil"/>
              <w:right w:val="nil"/>
            </w:tcBorders>
            <w:shd w:val="clear" w:color="000000" w:fill="FFFFFF"/>
            <w:noWrap/>
            <w:vAlign w:val="bottom"/>
            <w:hideMark/>
          </w:tcPr>
          <w:p w14:paraId="5CB6B59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(0.055)</w:t>
            </w:r>
          </w:p>
        </w:tc>
        <w:tc>
          <w:tcPr>
            <w:tcW w:w="1080" w:type="dxa"/>
            <w:tcBorders>
              <w:top w:val="nil"/>
              <w:left w:val="nil"/>
              <w:bottom w:val="nil"/>
              <w:right w:val="nil"/>
            </w:tcBorders>
            <w:shd w:val="clear" w:color="000000" w:fill="FFFFFF"/>
            <w:noWrap/>
            <w:vAlign w:val="bottom"/>
            <w:hideMark/>
          </w:tcPr>
          <w:p w14:paraId="68616C6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(0.054)</w:t>
            </w:r>
          </w:p>
        </w:tc>
      </w:tr>
      <w:tr w:rsidR="0012411E" w:rsidRPr="0012411E" w14:paraId="62C3E864" w14:textId="77777777" w:rsidTr="00982D42">
        <w:trPr>
          <w:trHeight w:val="315"/>
        </w:trPr>
        <w:tc>
          <w:tcPr>
            <w:tcW w:w="5220" w:type="dxa"/>
            <w:tcBorders>
              <w:top w:val="nil"/>
              <w:left w:val="nil"/>
              <w:bottom w:val="nil"/>
              <w:right w:val="nil"/>
            </w:tcBorders>
            <w:shd w:val="clear" w:color="000000" w:fill="FFFFFF"/>
            <w:noWrap/>
            <w:vAlign w:val="bottom"/>
            <w:hideMark/>
          </w:tcPr>
          <w:p w14:paraId="15D5B291"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Black metal band formations in Norway per year (lag)</w:t>
            </w:r>
          </w:p>
        </w:tc>
        <w:tc>
          <w:tcPr>
            <w:tcW w:w="1260" w:type="dxa"/>
            <w:tcBorders>
              <w:top w:val="nil"/>
              <w:left w:val="nil"/>
              <w:bottom w:val="nil"/>
              <w:right w:val="nil"/>
            </w:tcBorders>
            <w:shd w:val="clear" w:color="000000" w:fill="FFFFFF"/>
            <w:noWrap/>
            <w:vAlign w:val="bottom"/>
            <w:hideMark/>
          </w:tcPr>
          <w:p w14:paraId="423019F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0.016</w:t>
            </w:r>
          </w:p>
        </w:tc>
        <w:tc>
          <w:tcPr>
            <w:tcW w:w="1170" w:type="dxa"/>
            <w:tcBorders>
              <w:top w:val="nil"/>
              <w:left w:val="nil"/>
              <w:bottom w:val="nil"/>
              <w:right w:val="nil"/>
            </w:tcBorders>
            <w:shd w:val="clear" w:color="000000" w:fill="FFFFFF"/>
            <w:noWrap/>
            <w:vAlign w:val="bottom"/>
            <w:hideMark/>
          </w:tcPr>
          <w:p w14:paraId="4A605EB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0.013</w:t>
            </w:r>
          </w:p>
        </w:tc>
        <w:tc>
          <w:tcPr>
            <w:tcW w:w="1080" w:type="dxa"/>
            <w:tcBorders>
              <w:top w:val="nil"/>
              <w:left w:val="nil"/>
              <w:bottom w:val="nil"/>
              <w:right w:val="nil"/>
            </w:tcBorders>
            <w:shd w:val="clear" w:color="000000" w:fill="FFFFFF"/>
            <w:noWrap/>
            <w:vAlign w:val="bottom"/>
            <w:hideMark/>
          </w:tcPr>
          <w:p w14:paraId="6E1F3BD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0.007</w:t>
            </w:r>
          </w:p>
        </w:tc>
        <w:tc>
          <w:tcPr>
            <w:tcW w:w="1080" w:type="dxa"/>
            <w:tcBorders>
              <w:top w:val="nil"/>
              <w:left w:val="nil"/>
              <w:bottom w:val="nil"/>
              <w:right w:val="nil"/>
            </w:tcBorders>
            <w:shd w:val="clear" w:color="000000" w:fill="FFFFFF"/>
            <w:noWrap/>
            <w:vAlign w:val="bottom"/>
            <w:hideMark/>
          </w:tcPr>
          <w:p w14:paraId="3F48B13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0.007</w:t>
            </w:r>
          </w:p>
        </w:tc>
      </w:tr>
      <w:tr w:rsidR="0012411E" w:rsidRPr="0012411E" w14:paraId="0E456FDB" w14:textId="77777777" w:rsidTr="00982D42">
        <w:trPr>
          <w:trHeight w:val="315"/>
        </w:trPr>
        <w:tc>
          <w:tcPr>
            <w:tcW w:w="5220" w:type="dxa"/>
            <w:tcBorders>
              <w:top w:val="nil"/>
              <w:left w:val="nil"/>
              <w:bottom w:val="nil"/>
              <w:right w:val="nil"/>
            </w:tcBorders>
            <w:shd w:val="clear" w:color="000000" w:fill="FFFFFF"/>
            <w:noWrap/>
            <w:vAlign w:val="bottom"/>
            <w:hideMark/>
          </w:tcPr>
          <w:p w14:paraId="10B73ADE"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05A17C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(0.011)</w:t>
            </w:r>
          </w:p>
        </w:tc>
        <w:tc>
          <w:tcPr>
            <w:tcW w:w="1170" w:type="dxa"/>
            <w:tcBorders>
              <w:top w:val="nil"/>
              <w:left w:val="nil"/>
              <w:bottom w:val="nil"/>
              <w:right w:val="nil"/>
            </w:tcBorders>
            <w:shd w:val="clear" w:color="000000" w:fill="FFFFFF"/>
            <w:noWrap/>
            <w:vAlign w:val="bottom"/>
            <w:hideMark/>
          </w:tcPr>
          <w:p w14:paraId="7B4E67C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(0.013)</w:t>
            </w:r>
          </w:p>
        </w:tc>
        <w:tc>
          <w:tcPr>
            <w:tcW w:w="1080" w:type="dxa"/>
            <w:tcBorders>
              <w:top w:val="nil"/>
              <w:left w:val="nil"/>
              <w:bottom w:val="nil"/>
              <w:right w:val="nil"/>
            </w:tcBorders>
            <w:shd w:val="clear" w:color="000000" w:fill="FFFFFF"/>
            <w:noWrap/>
            <w:vAlign w:val="bottom"/>
            <w:hideMark/>
          </w:tcPr>
          <w:p w14:paraId="09EF681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(0.014)</w:t>
            </w:r>
          </w:p>
        </w:tc>
        <w:tc>
          <w:tcPr>
            <w:tcW w:w="1080" w:type="dxa"/>
            <w:tcBorders>
              <w:top w:val="nil"/>
              <w:left w:val="nil"/>
              <w:bottom w:val="nil"/>
              <w:right w:val="nil"/>
            </w:tcBorders>
            <w:shd w:val="clear" w:color="000000" w:fill="FFFFFF"/>
            <w:noWrap/>
            <w:vAlign w:val="bottom"/>
            <w:hideMark/>
          </w:tcPr>
          <w:p w14:paraId="4079733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(0.014)</w:t>
            </w:r>
          </w:p>
        </w:tc>
      </w:tr>
      <w:tr w:rsidR="0012411E" w:rsidRPr="0012411E" w14:paraId="65BEC613" w14:textId="77777777" w:rsidTr="00982D42">
        <w:trPr>
          <w:trHeight w:val="315"/>
        </w:trPr>
        <w:tc>
          <w:tcPr>
            <w:tcW w:w="5220" w:type="dxa"/>
            <w:tcBorders>
              <w:top w:val="nil"/>
              <w:left w:val="nil"/>
              <w:bottom w:val="nil"/>
              <w:right w:val="nil"/>
            </w:tcBorders>
            <w:shd w:val="clear" w:color="000000" w:fill="FFFFFF"/>
            <w:noWrap/>
            <w:vAlign w:val="bottom"/>
            <w:hideMark/>
          </w:tcPr>
          <w:p w14:paraId="18E0CF7F"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Pure black metal label formations in the world per year (lag)</w:t>
            </w:r>
          </w:p>
        </w:tc>
        <w:tc>
          <w:tcPr>
            <w:tcW w:w="1260" w:type="dxa"/>
            <w:tcBorders>
              <w:top w:val="nil"/>
              <w:left w:val="nil"/>
              <w:bottom w:val="nil"/>
              <w:right w:val="nil"/>
            </w:tcBorders>
            <w:shd w:val="clear" w:color="000000" w:fill="FFFFFF"/>
            <w:noWrap/>
            <w:vAlign w:val="bottom"/>
            <w:hideMark/>
          </w:tcPr>
          <w:p w14:paraId="0384F1B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-0.063</w:t>
            </w:r>
          </w:p>
        </w:tc>
        <w:tc>
          <w:tcPr>
            <w:tcW w:w="1170" w:type="dxa"/>
            <w:tcBorders>
              <w:top w:val="nil"/>
              <w:left w:val="nil"/>
              <w:bottom w:val="nil"/>
              <w:right w:val="nil"/>
            </w:tcBorders>
            <w:shd w:val="clear" w:color="000000" w:fill="FFFFFF"/>
            <w:noWrap/>
            <w:vAlign w:val="bottom"/>
            <w:hideMark/>
          </w:tcPr>
          <w:p w14:paraId="1E38A96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-0.065</w:t>
            </w:r>
          </w:p>
        </w:tc>
        <w:tc>
          <w:tcPr>
            <w:tcW w:w="1080" w:type="dxa"/>
            <w:tcBorders>
              <w:top w:val="nil"/>
              <w:left w:val="nil"/>
              <w:bottom w:val="nil"/>
              <w:right w:val="nil"/>
            </w:tcBorders>
            <w:shd w:val="clear" w:color="000000" w:fill="FFFFFF"/>
            <w:noWrap/>
            <w:vAlign w:val="bottom"/>
            <w:hideMark/>
          </w:tcPr>
          <w:p w14:paraId="7EC7C4A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-0.060</w:t>
            </w:r>
          </w:p>
        </w:tc>
        <w:tc>
          <w:tcPr>
            <w:tcW w:w="1080" w:type="dxa"/>
            <w:tcBorders>
              <w:top w:val="nil"/>
              <w:left w:val="nil"/>
              <w:bottom w:val="nil"/>
              <w:right w:val="nil"/>
            </w:tcBorders>
            <w:shd w:val="clear" w:color="000000" w:fill="FFFFFF"/>
            <w:noWrap/>
            <w:vAlign w:val="bottom"/>
            <w:hideMark/>
          </w:tcPr>
          <w:p w14:paraId="50D064F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-0.059</w:t>
            </w:r>
          </w:p>
        </w:tc>
      </w:tr>
      <w:tr w:rsidR="0012411E" w:rsidRPr="0012411E" w14:paraId="272E31A4" w14:textId="77777777" w:rsidTr="00982D42">
        <w:trPr>
          <w:trHeight w:val="315"/>
        </w:trPr>
        <w:tc>
          <w:tcPr>
            <w:tcW w:w="5220" w:type="dxa"/>
            <w:tcBorders>
              <w:top w:val="nil"/>
              <w:left w:val="nil"/>
              <w:bottom w:val="nil"/>
              <w:right w:val="nil"/>
            </w:tcBorders>
            <w:shd w:val="clear" w:color="000000" w:fill="FFFFFF"/>
            <w:noWrap/>
            <w:vAlign w:val="bottom"/>
            <w:hideMark/>
          </w:tcPr>
          <w:p w14:paraId="62C1BF63"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3DD815C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(0.064)</w:t>
            </w:r>
          </w:p>
        </w:tc>
        <w:tc>
          <w:tcPr>
            <w:tcW w:w="1170" w:type="dxa"/>
            <w:tcBorders>
              <w:top w:val="nil"/>
              <w:left w:val="nil"/>
              <w:bottom w:val="nil"/>
              <w:right w:val="nil"/>
            </w:tcBorders>
            <w:shd w:val="clear" w:color="000000" w:fill="FFFFFF"/>
            <w:noWrap/>
            <w:vAlign w:val="bottom"/>
            <w:hideMark/>
          </w:tcPr>
          <w:p w14:paraId="25C93556"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(0.064)</w:t>
            </w:r>
          </w:p>
        </w:tc>
        <w:tc>
          <w:tcPr>
            <w:tcW w:w="1080" w:type="dxa"/>
            <w:tcBorders>
              <w:top w:val="nil"/>
              <w:left w:val="nil"/>
              <w:bottom w:val="nil"/>
              <w:right w:val="nil"/>
            </w:tcBorders>
            <w:shd w:val="clear" w:color="000000" w:fill="FFFFFF"/>
            <w:noWrap/>
            <w:vAlign w:val="bottom"/>
            <w:hideMark/>
          </w:tcPr>
          <w:p w14:paraId="330FF23E"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(0.064)</w:t>
            </w:r>
          </w:p>
        </w:tc>
        <w:tc>
          <w:tcPr>
            <w:tcW w:w="1080" w:type="dxa"/>
            <w:tcBorders>
              <w:top w:val="nil"/>
              <w:left w:val="nil"/>
              <w:bottom w:val="nil"/>
              <w:right w:val="nil"/>
            </w:tcBorders>
            <w:shd w:val="clear" w:color="000000" w:fill="FFFFFF"/>
            <w:noWrap/>
            <w:vAlign w:val="bottom"/>
            <w:hideMark/>
          </w:tcPr>
          <w:p w14:paraId="05CD11B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(0.064)</w:t>
            </w:r>
          </w:p>
        </w:tc>
      </w:tr>
      <w:tr w:rsidR="0012411E" w:rsidRPr="0012411E" w14:paraId="607273B9" w14:textId="77777777" w:rsidTr="00982D42">
        <w:trPr>
          <w:trHeight w:val="315"/>
        </w:trPr>
        <w:tc>
          <w:tcPr>
            <w:tcW w:w="5220" w:type="dxa"/>
            <w:tcBorders>
              <w:top w:val="nil"/>
              <w:left w:val="nil"/>
              <w:bottom w:val="nil"/>
              <w:right w:val="nil"/>
            </w:tcBorders>
            <w:shd w:val="clear" w:color="000000" w:fill="FFFFFF"/>
            <w:noWrap/>
            <w:vAlign w:val="bottom"/>
            <w:hideMark/>
          </w:tcPr>
          <w:p w14:paraId="323319F9"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Hybrid label formations in the world per year (lag)</w:t>
            </w:r>
          </w:p>
        </w:tc>
        <w:tc>
          <w:tcPr>
            <w:tcW w:w="1260" w:type="dxa"/>
            <w:tcBorders>
              <w:top w:val="nil"/>
              <w:left w:val="nil"/>
              <w:bottom w:val="nil"/>
              <w:right w:val="nil"/>
            </w:tcBorders>
            <w:shd w:val="clear" w:color="000000" w:fill="FFFFFF"/>
            <w:noWrap/>
            <w:vAlign w:val="bottom"/>
            <w:hideMark/>
          </w:tcPr>
          <w:p w14:paraId="6D78448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-0.035</w:t>
            </w:r>
          </w:p>
        </w:tc>
        <w:tc>
          <w:tcPr>
            <w:tcW w:w="1170" w:type="dxa"/>
            <w:tcBorders>
              <w:top w:val="nil"/>
              <w:left w:val="nil"/>
              <w:bottom w:val="nil"/>
              <w:right w:val="nil"/>
            </w:tcBorders>
            <w:shd w:val="clear" w:color="000000" w:fill="FFFFFF"/>
            <w:noWrap/>
            <w:vAlign w:val="bottom"/>
            <w:hideMark/>
          </w:tcPr>
          <w:p w14:paraId="39EA4F3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-0.040</w:t>
            </w:r>
          </w:p>
        </w:tc>
        <w:tc>
          <w:tcPr>
            <w:tcW w:w="1080" w:type="dxa"/>
            <w:tcBorders>
              <w:top w:val="nil"/>
              <w:left w:val="nil"/>
              <w:bottom w:val="nil"/>
              <w:right w:val="nil"/>
            </w:tcBorders>
            <w:shd w:val="clear" w:color="000000" w:fill="FFFFFF"/>
            <w:noWrap/>
            <w:vAlign w:val="bottom"/>
            <w:hideMark/>
          </w:tcPr>
          <w:p w14:paraId="6CEE4FE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-0.051</w:t>
            </w:r>
          </w:p>
        </w:tc>
        <w:tc>
          <w:tcPr>
            <w:tcW w:w="1080" w:type="dxa"/>
            <w:tcBorders>
              <w:top w:val="nil"/>
              <w:left w:val="nil"/>
              <w:bottom w:val="nil"/>
              <w:right w:val="nil"/>
            </w:tcBorders>
            <w:shd w:val="clear" w:color="000000" w:fill="FFFFFF"/>
            <w:noWrap/>
            <w:vAlign w:val="bottom"/>
            <w:hideMark/>
          </w:tcPr>
          <w:p w14:paraId="0D7BC64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-0.052</w:t>
            </w:r>
          </w:p>
        </w:tc>
      </w:tr>
      <w:tr w:rsidR="0012411E" w:rsidRPr="0012411E" w14:paraId="7E5E3BBE" w14:textId="77777777" w:rsidTr="00982D42">
        <w:trPr>
          <w:trHeight w:val="315"/>
        </w:trPr>
        <w:tc>
          <w:tcPr>
            <w:tcW w:w="5220" w:type="dxa"/>
            <w:tcBorders>
              <w:top w:val="nil"/>
              <w:left w:val="nil"/>
              <w:bottom w:val="nil"/>
              <w:right w:val="nil"/>
            </w:tcBorders>
            <w:shd w:val="clear" w:color="000000" w:fill="FFFFFF"/>
            <w:noWrap/>
            <w:vAlign w:val="bottom"/>
            <w:hideMark/>
          </w:tcPr>
          <w:p w14:paraId="21CE698F"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06B4554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(0.049)</w:t>
            </w:r>
          </w:p>
        </w:tc>
        <w:tc>
          <w:tcPr>
            <w:tcW w:w="1170" w:type="dxa"/>
            <w:tcBorders>
              <w:top w:val="nil"/>
              <w:left w:val="nil"/>
              <w:bottom w:val="nil"/>
              <w:right w:val="nil"/>
            </w:tcBorders>
            <w:shd w:val="clear" w:color="000000" w:fill="FFFFFF"/>
            <w:noWrap/>
            <w:vAlign w:val="bottom"/>
            <w:hideMark/>
          </w:tcPr>
          <w:p w14:paraId="4F37BBA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(0.051)</w:t>
            </w:r>
          </w:p>
        </w:tc>
        <w:tc>
          <w:tcPr>
            <w:tcW w:w="1080" w:type="dxa"/>
            <w:tcBorders>
              <w:top w:val="nil"/>
              <w:left w:val="nil"/>
              <w:bottom w:val="nil"/>
              <w:right w:val="nil"/>
            </w:tcBorders>
            <w:shd w:val="clear" w:color="000000" w:fill="FFFFFF"/>
            <w:noWrap/>
            <w:vAlign w:val="bottom"/>
            <w:hideMark/>
          </w:tcPr>
          <w:p w14:paraId="282737C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(0.051)</w:t>
            </w:r>
          </w:p>
        </w:tc>
        <w:tc>
          <w:tcPr>
            <w:tcW w:w="1080" w:type="dxa"/>
            <w:tcBorders>
              <w:top w:val="nil"/>
              <w:left w:val="nil"/>
              <w:bottom w:val="nil"/>
              <w:right w:val="nil"/>
            </w:tcBorders>
            <w:shd w:val="clear" w:color="000000" w:fill="FFFFFF"/>
            <w:noWrap/>
            <w:vAlign w:val="bottom"/>
            <w:hideMark/>
          </w:tcPr>
          <w:p w14:paraId="0394CBE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(0.051)</w:t>
            </w:r>
          </w:p>
        </w:tc>
      </w:tr>
      <w:tr w:rsidR="0012411E" w:rsidRPr="0012411E" w14:paraId="7DABE6C3" w14:textId="77777777" w:rsidTr="00982D42">
        <w:trPr>
          <w:trHeight w:val="315"/>
        </w:trPr>
        <w:tc>
          <w:tcPr>
            <w:tcW w:w="5220" w:type="dxa"/>
            <w:tcBorders>
              <w:top w:val="nil"/>
              <w:left w:val="nil"/>
              <w:bottom w:val="nil"/>
              <w:right w:val="nil"/>
            </w:tcBorders>
            <w:shd w:val="clear" w:color="000000" w:fill="FFFFFF"/>
            <w:noWrap/>
            <w:vAlign w:val="bottom"/>
            <w:hideMark/>
          </w:tcPr>
          <w:p w14:paraId="0026F365"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Black metal mainstream</w:t>
            </w:r>
          </w:p>
        </w:tc>
        <w:tc>
          <w:tcPr>
            <w:tcW w:w="1260" w:type="dxa"/>
            <w:tcBorders>
              <w:top w:val="nil"/>
              <w:left w:val="nil"/>
              <w:bottom w:val="nil"/>
              <w:right w:val="nil"/>
            </w:tcBorders>
            <w:shd w:val="clear" w:color="000000" w:fill="FFFFFF"/>
            <w:noWrap/>
            <w:vAlign w:val="bottom"/>
            <w:hideMark/>
          </w:tcPr>
          <w:p w14:paraId="7154177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-0.035</w:t>
            </w:r>
          </w:p>
        </w:tc>
        <w:tc>
          <w:tcPr>
            <w:tcW w:w="1170" w:type="dxa"/>
            <w:tcBorders>
              <w:top w:val="nil"/>
              <w:left w:val="nil"/>
              <w:bottom w:val="nil"/>
              <w:right w:val="nil"/>
            </w:tcBorders>
            <w:shd w:val="clear" w:color="000000" w:fill="FFFFFF"/>
            <w:noWrap/>
            <w:vAlign w:val="bottom"/>
            <w:hideMark/>
          </w:tcPr>
          <w:p w14:paraId="4215562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-0.118</w:t>
            </w:r>
          </w:p>
        </w:tc>
        <w:tc>
          <w:tcPr>
            <w:tcW w:w="1080" w:type="dxa"/>
            <w:tcBorders>
              <w:top w:val="nil"/>
              <w:left w:val="nil"/>
              <w:bottom w:val="nil"/>
              <w:right w:val="nil"/>
            </w:tcBorders>
            <w:shd w:val="clear" w:color="000000" w:fill="FFFFFF"/>
            <w:noWrap/>
            <w:vAlign w:val="bottom"/>
            <w:hideMark/>
          </w:tcPr>
          <w:p w14:paraId="4795D15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-0.001</w:t>
            </w:r>
          </w:p>
        </w:tc>
        <w:tc>
          <w:tcPr>
            <w:tcW w:w="1080" w:type="dxa"/>
            <w:tcBorders>
              <w:top w:val="nil"/>
              <w:left w:val="nil"/>
              <w:bottom w:val="nil"/>
              <w:right w:val="nil"/>
            </w:tcBorders>
            <w:shd w:val="clear" w:color="000000" w:fill="FFFFFF"/>
            <w:noWrap/>
            <w:vAlign w:val="bottom"/>
            <w:hideMark/>
          </w:tcPr>
          <w:p w14:paraId="598C7D3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-0.002</w:t>
            </w:r>
          </w:p>
        </w:tc>
      </w:tr>
      <w:tr w:rsidR="0012411E" w:rsidRPr="0012411E" w14:paraId="4A9781DC" w14:textId="77777777" w:rsidTr="00982D42">
        <w:trPr>
          <w:trHeight w:val="315"/>
        </w:trPr>
        <w:tc>
          <w:tcPr>
            <w:tcW w:w="5220" w:type="dxa"/>
            <w:tcBorders>
              <w:top w:val="nil"/>
              <w:left w:val="nil"/>
              <w:bottom w:val="nil"/>
              <w:right w:val="nil"/>
            </w:tcBorders>
            <w:shd w:val="clear" w:color="000000" w:fill="FFFFFF"/>
            <w:noWrap/>
            <w:vAlign w:val="bottom"/>
            <w:hideMark/>
          </w:tcPr>
          <w:p w14:paraId="46C0D3DB"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E8C4CB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(0.241)</w:t>
            </w:r>
          </w:p>
        </w:tc>
        <w:tc>
          <w:tcPr>
            <w:tcW w:w="1170" w:type="dxa"/>
            <w:tcBorders>
              <w:top w:val="nil"/>
              <w:left w:val="nil"/>
              <w:bottom w:val="nil"/>
              <w:right w:val="nil"/>
            </w:tcBorders>
            <w:shd w:val="clear" w:color="000000" w:fill="FFFFFF"/>
            <w:noWrap/>
            <w:vAlign w:val="bottom"/>
            <w:hideMark/>
          </w:tcPr>
          <w:p w14:paraId="17676E8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(0.313)</w:t>
            </w:r>
          </w:p>
        </w:tc>
        <w:tc>
          <w:tcPr>
            <w:tcW w:w="1080" w:type="dxa"/>
            <w:tcBorders>
              <w:top w:val="nil"/>
              <w:left w:val="nil"/>
              <w:bottom w:val="nil"/>
              <w:right w:val="nil"/>
            </w:tcBorders>
            <w:shd w:val="clear" w:color="000000" w:fill="FFFFFF"/>
            <w:noWrap/>
            <w:vAlign w:val="bottom"/>
            <w:hideMark/>
          </w:tcPr>
          <w:p w14:paraId="76091D6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(0.328)</w:t>
            </w:r>
          </w:p>
        </w:tc>
        <w:tc>
          <w:tcPr>
            <w:tcW w:w="1080" w:type="dxa"/>
            <w:tcBorders>
              <w:top w:val="nil"/>
              <w:left w:val="nil"/>
              <w:bottom w:val="nil"/>
              <w:right w:val="nil"/>
            </w:tcBorders>
            <w:shd w:val="clear" w:color="000000" w:fill="FFFFFF"/>
            <w:noWrap/>
            <w:vAlign w:val="bottom"/>
            <w:hideMark/>
          </w:tcPr>
          <w:p w14:paraId="56BA77E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(0.329)</w:t>
            </w:r>
          </w:p>
        </w:tc>
      </w:tr>
      <w:tr w:rsidR="0012411E" w:rsidRPr="0012411E" w14:paraId="409CC81C" w14:textId="77777777" w:rsidTr="00982D42">
        <w:trPr>
          <w:trHeight w:val="315"/>
        </w:trPr>
        <w:tc>
          <w:tcPr>
            <w:tcW w:w="5220" w:type="dxa"/>
            <w:tcBorders>
              <w:top w:val="nil"/>
              <w:left w:val="nil"/>
              <w:bottom w:val="nil"/>
              <w:right w:val="nil"/>
            </w:tcBorders>
            <w:shd w:val="clear" w:color="000000" w:fill="FFFFFF"/>
            <w:noWrap/>
            <w:vAlign w:val="bottom"/>
            <w:hideMark/>
          </w:tcPr>
          <w:p w14:paraId="315DA8B1" w14:textId="77777777" w:rsidR="0012411E" w:rsidRPr="0012411E" w:rsidRDefault="0012411E" w:rsidP="0012411E">
            <w:pPr>
              <w:spacing w:after="0" w:line="240" w:lineRule="auto"/>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Black metal band formations outside Norway per year (lag)</w:t>
            </w:r>
          </w:p>
        </w:tc>
        <w:tc>
          <w:tcPr>
            <w:tcW w:w="1260" w:type="dxa"/>
            <w:tcBorders>
              <w:top w:val="nil"/>
              <w:left w:val="nil"/>
              <w:bottom w:val="nil"/>
              <w:right w:val="nil"/>
            </w:tcBorders>
            <w:shd w:val="clear" w:color="000000" w:fill="FFFFFF"/>
            <w:noWrap/>
            <w:vAlign w:val="bottom"/>
            <w:hideMark/>
          </w:tcPr>
          <w:p w14:paraId="711D6AF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eastAsia="zh-CN"/>
              </w:rPr>
            </w:pPr>
            <w:r w:rsidRPr="0012411E">
              <w:rPr>
                <w:rFonts w:ascii="Times New Roman" w:eastAsia="Times New Roman" w:hAnsi="Times New Roman" w:cs="Times New Roman"/>
                <w:sz w:val="20"/>
                <w:szCs w:val="20"/>
                <w:lang w:eastAsia="zh-CN"/>
              </w:rPr>
              <w:t> </w:t>
            </w:r>
          </w:p>
        </w:tc>
        <w:tc>
          <w:tcPr>
            <w:tcW w:w="1170" w:type="dxa"/>
            <w:tcBorders>
              <w:top w:val="nil"/>
              <w:left w:val="nil"/>
              <w:bottom w:val="nil"/>
              <w:right w:val="nil"/>
            </w:tcBorders>
            <w:shd w:val="clear" w:color="000000" w:fill="FFFFFF"/>
            <w:noWrap/>
            <w:vAlign w:val="bottom"/>
            <w:hideMark/>
          </w:tcPr>
          <w:p w14:paraId="109E39D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0.000</w:t>
            </w:r>
          </w:p>
        </w:tc>
        <w:tc>
          <w:tcPr>
            <w:tcW w:w="1080" w:type="dxa"/>
            <w:tcBorders>
              <w:top w:val="nil"/>
              <w:left w:val="nil"/>
              <w:bottom w:val="nil"/>
              <w:right w:val="nil"/>
            </w:tcBorders>
            <w:shd w:val="clear" w:color="000000" w:fill="FFFFFF"/>
            <w:noWrap/>
            <w:vAlign w:val="bottom"/>
            <w:hideMark/>
          </w:tcPr>
          <w:p w14:paraId="211D9CF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0.000</w:t>
            </w:r>
          </w:p>
        </w:tc>
        <w:tc>
          <w:tcPr>
            <w:tcW w:w="1080" w:type="dxa"/>
            <w:tcBorders>
              <w:top w:val="nil"/>
              <w:left w:val="nil"/>
              <w:bottom w:val="nil"/>
              <w:right w:val="nil"/>
            </w:tcBorders>
            <w:shd w:val="clear" w:color="000000" w:fill="FFFFFF"/>
            <w:noWrap/>
            <w:vAlign w:val="bottom"/>
            <w:hideMark/>
          </w:tcPr>
          <w:p w14:paraId="081C4C0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0.000</w:t>
            </w:r>
          </w:p>
        </w:tc>
      </w:tr>
      <w:tr w:rsidR="0012411E" w:rsidRPr="0012411E" w14:paraId="0E8C63D7" w14:textId="77777777" w:rsidTr="00982D42">
        <w:trPr>
          <w:trHeight w:val="315"/>
        </w:trPr>
        <w:tc>
          <w:tcPr>
            <w:tcW w:w="5220" w:type="dxa"/>
            <w:tcBorders>
              <w:top w:val="nil"/>
              <w:left w:val="nil"/>
              <w:bottom w:val="nil"/>
              <w:right w:val="nil"/>
            </w:tcBorders>
            <w:shd w:val="clear" w:color="000000" w:fill="FFFFFF"/>
            <w:noWrap/>
            <w:vAlign w:val="bottom"/>
            <w:hideMark/>
          </w:tcPr>
          <w:p w14:paraId="59B5BCC7"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2C17F9A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170" w:type="dxa"/>
            <w:tcBorders>
              <w:top w:val="nil"/>
              <w:left w:val="nil"/>
              <w:bottom w:val="nil"/>
              <w:right w:val="nil"/>
            </w:tcBorders>
            <w:shd w:val="clear" w:color="000000" w:fill="FFFFFF"/>
            <w:noWrap/>
            <w:vAlign w:val="bottom"/>
            <w:hideMark/>
          </w:tcPr>
          <w:p w14:paraId="2ED07F7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(0.001)</w:t>
            </w:r>
          </w:p>
        </w:tc>
        <w:tc>
          <w:tcPr>
            <w:tcW w:w="1080" w:type="dxa"/>
            <w:tcBorders>
              <w:top w:val="nil"/>
              <w:left w:val="nil"/>
              <w:bottom w:val="nil"/>
              <w:right w:val="nil"/>
            </w:tcBorders>
            <w:shd w:val="clear" w:color="000000" w:fill="FFFFFF"/>
            <w:noWrap/>
            <w:vAlign w:val="bottom"/>
            <w:hideMark/>
          </w:tcPr>
          <w:p w14:paraId="0FB5BF6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(0.001)</w:t>
            </w:r>
          </w:p>
        </w:tc>
        <w:tc>
          <w:tcPr>
            <w:tcW w:w="1080" w:type="dxa"/>
            <w:tcBorders>
              <w:top w:val="nil"/>
              <w:left w:val="nil"/>
              <w:bottom w:val="nil"/>
              <w:right w:val="nil"/>
            </w:tcBorders>
            <w:shd w:val="clear" w:color="000000" w:fill="FFFFFF"/>
            <w:noWrap/>
            <w:vAlign w:val="bottom"/>
            <w:hideMark/>
          </w:tcPr>
          <w:p w14:paraId="4A7BE85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(0.001)</w:t>
            </w:r>
          </w:p>
        </w:tc>
      </w:tr>
      <w:tr w:rsidR="0012411E" w:rsidRPr="0012411E" w14:paraId="65334AE7" w14:textId="77777777" w:rsidTr="00982D42">
        <w:trPr>
          <w:trHeight w:val="315"/>
        </w:trPr>
        <w:tc>
          <w:tcPr>
            <w:tcW w:w="5220" w:type="dxa"/>
            <w:tcBorders>
              <w:top w:val="nil"/>
              <w:left w:val="nil"/>
              <w:bottom w:val="nil"/>
              <w:right w:val="nil"/>
            </w:tcBorders>
            <w:shd w:val="clear" w:color="000000" w:fill="FFFFFF"/>
            <w:noWrap/>
            <w:vAlign w:val="bottom"/>
            <w:hideMark/>
          </w:tcPr>
          <w:p w14:paraId="3ADEDE9C"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Band formed pre-1994</w:t>
            </w:r>
          </w:p>
        </w:tc>
        <w:tc>
          <w:tcPr>
            <w:tcW w:w="1260" w:type="dxa"/>
            <w:tcBorders>
              <w:top w:val="nil"/>
              <w:left w:val="nil"/>
              <w:bottom w:val="nil"/>
              <w:right w:val="nil"/>
            </w:tcBorders>
            <w:shd w:val="clear" w:color="000000" w:fill="FFFFFF"/>
            <w:noWrap/>
            <w:vAlign w:val="bottom"/>
            <w:hideMark/>
          </w:tcPr>
          <w:p w14:paraId="130EE6A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170" w:type="dxa"/>
            <w:tcBorders>
              <w:top w:val="nil"/>
              <w:left w:val="nil"/>
              <w:bottom w:val="nil"/>
              <w:right w:val="nil"/>
            </w:tcBorders>
            <w:shd w:val="clear" w:color="000000" w:fill="FFFFFF"/>
            <w:noWrap/>
            <w:vAlign w:val="bottom"/>
            <w:hideMark/>
          </w:tcPr>
          <w:p w14:paraId="3DB388A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2B8E75C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0.486</w:t>
            </w:r>
          </w:p>
        </w:tc>
        <w:tc>
          <w:tcPr>
            <w:tcW w:w="1080" w:type="dxa"/>
            <w:tcBorders>
              <w:top w:val="nil"/>
              <w:left w:val="nil"/>
              <w:bottom w:val="nil"/>
              <w:right w:val="nil"/>
            </w:tcBorders>
            <w:shd w:val="clear" w:color="000000" w:fill="FFFFFF"/>
            <w:noWrap/>
            <w:vAlign w:val="bottom"/>
            <w:hideMark/>
          </w:tcPr>
          <w:p w14:paraId="1348A6C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0.443</w:t>
            </w:r>
          </w:p>
        </w:tc>
      </w:tr>
      <w:tr w:rsidR="0012411E" w:rsidRPr="0012411E" w14:paraId="51608C46" w14:textId="77777777" w:rsidTr="00982D42">
        <w:trPr>
          <w:trHeight w:val="315"/>
        </w:trPr>
        <w:tc>
          <w:tcPr>
            <w:tcW w:w="5220" w:type="dxa"/>
            <w:tcBorders>
              <w:top w:val="nil"/>
              <w:left w:val="nil"/>
              <w:bottom w:val="nil"/>
              <w:right w:val="nil"/>
            </w:tcBorders>
            <w:shd w:val="clear" w:color="000000" w:fill="FFFFFF"/>
            <w:noWrap/>
            <w:vAlign w:val="bottom"/>
            <w:hideMark/>
          </w:tcPr>
          <w:p w14:paraId="7BCD709B"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1365F1B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170" w:type="dxa"/>
            <w:tcBorders>
              <w:top w:val="nil"/>
              <w:left w:val="nil"/>
              <w:bottom w:val="nil"/>
              <w:right w:val="nil"/>
            </w:tcBorders>
            <w:shd w:val="clear" w:color="000000" w:fill="FFFFFF"/>
            <w:noWrap/>
            <w:vAlign w:val="bottom"/>
            <w:hideMark/>
          </w:tcPr>
          <w:p w14:paraId="48F668E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3023FA1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(0.305)</w:t>
            </w:r>
          </w:p>
        </w:tc>
        <w:tc>
          <w:tcPr>
            <w:tcW w:w="1080" w:type="dxa"/>
            <w:tcBorders>
              <w:top w:val="nil"/>
              <w:left w:val="nil"/>
              <w:bottom w:val="nil"/>
              <w:right w:val="nil"/>
            </w:tcBorders>
            <w:shd w:val="clear" w:color="000000" w:fill="FFFFFF"/>
            <w:noWrap/>
            <w:vAlign w:val="bottom"/>
            <w:hideMark/>
          </w:tcPr>
          <w:p w14:paraId="6F3EA58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(0.310)</w:t>
            </w:r>
          </w:p>
        </w:tc>
      </w:tr>
      <w:tr w:rsidR="0012411E" w:rsidRPr="0012411E" w14:paraId="4F88A11D" w14:textId="77777777" w:rsidTr="00982D42">
        <w:trPr>
          <w:trHeight w:val="315"/>
        </w:trPr>
        <w:tc>
          <w:tcPr>
            <w:tcW w:w="5220" w:type="dxa"/>
            <w:tcBorders>
              <w:top w:val="nil"/>
              <w:left w:val="nil"/>
              <w:bottom w:val="nil"/>
              <w:right w:val="nil"/>
            </w:tcBorders>
            <w:shd w:val="clear" w:color="000000" w:fill="FFFFFF"/>
            <w:noWrap/>
            <w:vAlign w:val="bottom"/>
            <w:hideMark/>
          </w:tcPr>
          <w:p w14:paraId="7FF232AA"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Criminal band</w:t>
            </w:r>
          </w:p>
        </w:tc>
        <w:tc>
          <w:tcPr>
            <w:tcW w:w="1260" w:type="dxa"/>
            <w:tcBorders>
              <w:top w:val="nil"/>
              <w:left w:val="nil"/>
              <w:bottom w:val="nil"/>
              <w:right w:val="nil"/>
            </w:tcBorders>
            <w:shd w:val="clear" w:color="000000" w:fill="FFFFFF"/>
            <w:noWrap/>
            <w:vAlign w:val="bottom"/>
            <w:hideMark/>
          </w:tcPr>
          <w:p w14:paraId="098EB0C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170" w:type="dxa"/>
            <w:tcBorders>
              <w:top w:val="nil"/>
              <w:left w:val="nil"/>
              <w:bottom w:val="nil"/>
              <w:right w:val="nil"/>
            </w:tcBorders>
            <w:shd w:val="clear" w:color="000000" w:fill="FFFFFF"/>
            <w:noWrap/>
            <w:vAlign w:val="bottom"/>
            <w:hideMark/>
          </w:tcPr>
          <w:p w14:paraId="4220701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7178621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325705D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0.779</w:t>
            </w:r>
          </w:p>
        </w:tc>
      </w:tr>
      <w:tr w:rsidR="0012411E" w:rsidRPr="0012411E" w14:paraId="307CADD3" w14:textId="77777777" w:rsidTr="00982D42">
        <w:trPr>
          <w:trHeight w:val="315"/>
        </w:trPr>
        <w:tc>
          <w:tcPr>
            <w:tcW w:w="5220" w:type="dxa"/>
            <w:tcBorders>
              <w:top w:val="nil"/>
              <w:left w:val="nil"/>
              <w:bottom w:val="nil"/>
              <w:right w:val="nil"/>
            </w:tcBorders>
            <w:shd w:val="clear" w:color="000000" w:fill="FFFFFF"/>
            <w:noWrap/>
            <w:vAlign w:val="bottom"/>
            <w:hideMark/>
          </w:tcPr>
          <w:p w14:paraId="4799A75B"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CB6356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170" w:type="dxa"/>
            <w:tcBorders>
              <w:top w:val="nil"/>
              <w:left w:val="nil"/>
              <w:bottom w:val="nil"/>
              <w:right w:val="nil"/>
            </w:tcBorders>
            <w:shd w:val="clear" w:color="000000" w:fill="FFFFFF"/>
            <w:noWrap/>
            <w:vAlign w:val="bottom"/>
            <w:hideMark/>
          </w:tcPr>
          <w:p w14:paraId="252ADCF3"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786B22E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4127D75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(0.612)</w:t>
            </w:r>
          </w:p>
        </w:tc>
      </w:tr>
      <w:tr w:rsidR="0012411E" w:rsidRPr="0012411E" w14:paraId="2CC6DB2F" w14:textId="77777777" w:rsidTr="00982D42">
        <w:trPr>
          <w:trHeight w:val="315"/>
        </w:trPr>
        <w:tc>
          <w:tcPr>
            <w:tcW w:w="5220" w:type="dxa"/>
            <w:tcBorders>
              <w:top w:val="nil"/>
              <w:left w:val="nil"/>
              <w:bottom w:val="nil"/>
              <w:right w:val="nil"/>
            </w:tcBorders>
            <w:shd w:val="clear" w:color="000000" w:fill="FFFFFF"/>
            <w:noWrap/>
            <w:vAlign w:val="bottom"/>
            <w:hideMark/>
          </w:tcPr>
          <w:p w14:paraId="3A25383E"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Baseline hazard</w:t>
            </w:r>
          </w:p>
        </w:tc>
        <w:tc>
          <w:tcPr>
            <w:tcW w:w="1260" w:type="dxa"/>
            <w:tcBorders>
              <w:top w:val="nil"/>
              <w:left w:val="nil"/>
              <w:bottom w:val="nil"/>
              <w:right w:val="nil"/>
            </w:tcBorders>
            <w:shd w:val="clear" w:color="000000" w:fill="FFFFFF"/>
            <w:noWrap/>
            <w:vAlign w:val="bottom"/>
            <w:hideMark/>
          </w:tcPr>
          <w:p w14:paraId="40EB6C0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0.769**</w:t>
            </w:r>
          </w:p>
        </w:tc>
        <w:tc>
          <w:tcPr>
            <w:tcW w:w="1170" w:type="dxa"/>
            <w:tcBorders>
              <w:top w:val="nil"/>
              <w:left w:val="nil"/>
              <w:bottom w:val="nil"/>
              <w:right w:val="nil"/>
            </w:tcBorders>
            <w:shd w:val="clear" w:color="000000" w:fill="FFFFFF"/>
            <w:noWrap/>
            <w:vAlign w:val="bottom"/>
            <w:hideMark/>
          </w:tcPr>
          <w:p w14:paraId="229C29A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0.754**</w:t>
            </w:r>
          </w:p>
        </w:tc>
        <w:tc>
          <w:tcPr>
            <w:tcW w:w="1080" w:type="dxa"/>
            <w:tcBorders>
              <w:top w:val="nil"/>
              <w:left w:val="nil"/>
              <w:bottom w:val="nil"/>
              <w:right w:val="nil"/>
            </w:tcBorders>
            <w:shd w:val="clear" w:color="000000" w:fill="FFFFFF"/>
            <w:noWrap/>
            <w:vAlign w:val="bottom"/>
            <w:hideMark/>
          </w:tcPr>
          <w:p w14:paraId="5BF6AEBA"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0.753**</w:t>
            </w:r>
          </w:p>
        </w:tc>
        <w:tc>
          <w:tcPr>
            <w:tcW w:w="1080" w:type="dxa"/>
            <w:tcBorders>
              <w:top w:val="nil"/>
              <w:left w:val="nil"/>
              <w:bottom w:val="nil"/>
              <w:right w:val="nil"/>
            </w:tcBorders>
            <w:shd w:val="clear" w:color="000000" w:fill="FFFFFF"/>
            <w:noWrap/>
            <w:vAlign w:val="bottom"/>
            <w:hideMark/>
          </w:tcPr>
          <w:p w14:paraId="219A053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0.757**</w:t>
            </w:r>
          </w:p>
        </w:tc>
      </w:tr>
      <w:tr w:rsidR="0012411E" w:rsidRPr="0012411E" w14:paraId="74C3D424" w14:textId="77777777" w:rsidTr="00982D42">
        <w:trPr>
          <w:trHeight w:val="315"/>
        </w:trPr>
        <w:tc>
          <w:tcPr>
            <w:tcW w:w="5220" w:type="dxa"/>
            <w:tcBorders>
              <w:top w:val="nil"/>
              <w:left w:val="nil"/>
              <w:bottom w:val="nil"/>
              <w:right w:val="nil"/>
            </w:tcBorders>
            <w:shd w:val="clear" w:color="000000" w:fill="FFFFFF"/>
            <w:noWrap/>
            <w:vAlign w:val="bottom"/>
            <w:hideMark/>
          </w:tcPr>
          <w:p w14:paraId="63D3697F"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40831BA8"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(0.273)</w:t>
            </w:r>
          </w:p>
        </w:tc>
        <w:tc>
          <w:tcPr>
            <w:tcW w:w="1170" w:type="dxa"/>
            <w:tcBorders>
              <w:top w:val="nil"/>
              <w:left w:val="nil"/>
              <w:bottom w:val="nil"/>
              <w:right w:val="nil"/>
            </w:tcBorders>
            <w:shd w:val="clear" w:color="000000" w:fill="FFFFFF"/>
            <w:noWrap/>
            <w:vAlign w:val="bottom"/>
            <w:hideMark/>
          </w:tcPr>
          <w:p w14:paraId="00C8D2C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(0.275)</w:t>
            </w:r>
          </w:p>
        </w:tc>
        <w:tc>
          <w:tcPr>
            <w:tcW w:w="1080" w:type="dxa"/>
            <w:tcBorders>
              <w:top w:val="nil"/>
              <w:left w:val="nil"/>
              <w:bottom w:val="nil"/>
              <w:right w:val="nil"/>
            </w:tcBorders>
            <w:shd w:val="clear" w:color="000000" w:fill="FFFFFF"/>
            <w:noWrap/>
            <w:vAlign w:val="bottom"/>
            <w:hideMark/>
          </w:tcPr>
          <w:p w14:paraId="334BC2FD"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(0.273)</w:t>
            </w:r>
          </w:p>
        </w:tc>
        <w:tc>
          <w:tcPr>
            <w:tcW w:w="1080" w:type="dxa"/>
            <w:tcBorders>
              <w:top w:val="nil"/>
              <w:left w:val="nil"/>
              <w:bottom w:val="nil"/>
              <w:right w:val="nil"/>
            </w:tcBorders>
            <w:shd w:val="clear" w:color="000000" w:fill="FFFFFF"/>
            <w:noWrap/>
            <w:vAlign w:val="bottom"/>
            <w:hideMark/>
          </w:tcPr>
          <w:p w14:paraId="7C84267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(0.273)</w:t>
            </w:r>
          </w:p>
        </w:tc>
      </w:tr>
      <w:tr w:rsidR="0012411E" w:rsidRPr="0012411E" w14:paraId="0FF7DE83" w14:textId="77777777" w:rsidTr="00982D42">
        <w:trPr>
          <w:trHeight w:val="315"/>
        </w:trPr>
        <w:tc>
          <w:tcPr>
            <w:tcW w:w="5220" w:type="dxa"/>
            <w:tcBorders>
              <w:top w:val="nil"/>
              <w:left w:val="nil"/>
              <w:bottom w:val="nil"/>
              <w:right w:val="nil"/>
            </w:tcBorders>
            <w:shd w:val="clear" w:color="000000" w:fill="FFFFFF"/>
            <w:noWrap/>
            <w:vAlign w:val="bottom"/>
            <w:hideMark/>
          </w:tcPr>
          <w:p w14:paraId="17AE60E4"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Constant</w:t>
            </w:r>
          </w:p>
        </w:tc>
        <w:tc>
          <w:tcPr>
            <w:tcW w:w="1260" w:type="dxa"/>
            <w:tcBorders>
              <w:top w:val="nil"/>
              <w:left w:val="nil"/>
              <w:bottom w:val="nil"/>
              <w:right w:val="nil"/>
            </w:tcBorders>
            <w:shd w:val="clear" w:color="000000" w:fill="FFFFFF"/>
            <w:noWrap/>
            <w:vAlign w:val="bottom"/>
            <w:hideMark/>
          </w:tcPr>
          <w:p w14:paraId="17C7CF6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-4.916***</w:t>
            </w:r>
          </w:p>
        </w:tc>
        <w:tc>
          <w:tcPr>
            <w:tcW w:w="1170" w:type="dxa"/>
            <w:tcBorders>
              <w:top w:val="nil"/>
              <w:left w:val="nil"/>
              <w:bottom w:val="nil"/>
              <w:right w:val="nil"/>
            </w:tcBorders>
            <w:shd w:val="clear" w:color="000000" w:fill="FFFFFF"/>
            <w:noWrap/>
            <w:vAlign w:val="bottom"/>
            <w:hideMark/>
          </w:tcPr>
          <w:p w14:paraId="676BEA8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-4.989***</w:t>
            </w:r>
          </w:p>
        </w:tc>
        <w:tc>
          <w:tcPr>
            <w:tcW w:w="1080" w:type="dxa"/>
            <w:tcBorders>
              <w:top w:val="nil"/>
              <w:left w:val="nil"/>
              <w:bottom w:val="nil"/>
              <w:right w:val="nil"/>
            </w:tcBorders>
            <w:shd w:val="clear" w:color="000000" w:fill="FFFFFF"/>
            <w:noWrap/>
            <w:vAlign w:val="bottom"/>
            <w:hideMark/>
          </w:tcPr>
          <w:p w14:paraId="3210DD30"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-5.153***</w:t>
            </w:r>
          </w:p>
        </w:tc>
        <w:tc>
          <w:tcPr>
            <w:tcW w:w="1080" w:type="dxa"/>
            <w:tcBorders>
              <w:top w:val="nil"/>
              <w:left w:val="nil"/>
              <w:bottom w:val="nil"/>
              <w:right w:val="nil"/>
            </w:tcBorders>
            <w:shd w:val="clear" w:color="000000" w:fill="FFFFFF"/>
            <w:noWrap/>
            <w:vAlign w:val="bottom"/>
            <w:hideMark/>
          </w:tcPr>
          <w:p w14:paraId="4C02515B"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-5.161***</w:t>
            </w:r>
          </w:p>
        </w:tc>
      </w:tr>
      <w:tr w:rsidR="0012411E" w:rsidRPr="0012411E" w14:paraId="61428819" w14:textId="77777777" w:rsidTr="00982D42">
        <w:trPr>
          <w:trHeight w:val="315"/>
        </w:trPr>
        <w:tc>
          <w:tcPr>
            <w:tcW w:w="5220" w:type="dxa"/>
            <w:tcBorders>
              <w:top w:val="nil"/>
              <w:left w:val="nil"/>
              <w:bottom w:val="nil"/>
              <w:right w:val="nil"/>
            </w:tcBorders>
            <w:shd w:val="clear" w:color="000000" w:fill="FFFFFF"/>
            <w:noWrap/>
            <w:vAlign w:val="bottom"/>
            <w:hideMark/>
          </w:tcPr>
          <w:p w14:paraId="332001E3"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260" w:type="dxa"/>
            <w:tcBorders>
              <w:top w:val="nil"/>
              <w:left w:val="nil"/>
              <w:bottom w:val="nil"/>
              <w:right w:val="nil"/>
            </w:tcBorders>
            <w:shd w:val="clear" w:color="000000" w:fill="FFFFFF"/>
            <w:noWrap/>
            <w:vAlign w:val="bottom"/>
            <w:hideMark/>
          </w:tcPr>
          <w:p w14:paraId="6DF5211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(0.412)</w:t>
            </w:r>
          </w:p>
        </w:tc>
        <w:tc>
          <w:tcPr>
            <w:tcW w:w="1170" w:type="dxa"/>
            <w:tcBorders>
              <w:top w:val="nil"/>
              <w:left w:val="nil"/>
              <w:bottom w:val="nil"/>
              <w:right w:val="nil"/>
            </w:tcBorders>
            <w:shd w:val="clear" w:color="000000" w:fill="FFFFFF"/>
            <w:noWrap/>
            <w:vAlign w:val="bottom"/>
            <w:hideMark/>
          </w:tcPr>
          <w:p w14:paraId="7002DE45"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(0.452)</w:t>
            </w:r>
          </w:p>
        </w:tc>
        <w:tc>
          <w:tcPr>
            <w:tcW w:w="1080" w:type="dxa"/>
            <w:tcBorders>
              <w:top w:val="nil"/>
              <w:left w:val="nil"/>
              <w:bottom w:val="nil"/>
              <w:right w:val="nil"/>
            </w:tcBorders>
            <w:shd w:val="clear" w:color="000000" w:fill="FFFFFF"/>
            <w:noWrap/>
            <w:vAlign w:val="bottom"/>
            <w:hideMark/>
          </w:tcPr>
          <w:p w14:paraId="3915ED62"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(0.459)</w:t>
            </w:r>
          </w:p>
        </w:tc>
        <w:tc>
          <w:tcPr>
            <w:tcW w:w="1080" w:type="dxa"/>
            <w:tcBorders>
              <w:top w:val="nil"/>
              <w:left w:val="nil"/>
              <w:bottom w:val="nil"/>
              <w:right w:val="nil"/>
            </w:tcBorders>
            <w:shd w:val="clear" w:color="000000" w:fill="FFFFFF"/>
            <w:noWrap/>
            <w:vAlign w:val="bottom"/>
            <w:hideMark/>
          </w:tcPr>
          <w:p w14:paraId="1940AD3C"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(0.458)</w:t>
            </w:r>
          </w:p>
        </w:tc>
      </w:tr>
      <w:tr w:rsidR="0012411E" w:rsidRPr="0012411E" w14:paraId="68AFA49A" w14:textId="77777777" w:rsidTr="00982D42">
        <w:trPr>
          <w:trHeight w:val="315"/>
        </w:trPr>
        <w:tc>
          <w:tcPr>
            <w:tcW w:w="5220" w:type="dxa"/>
            <w:tcBorders>
              <w:top w:val="nil"/>
              <w:left w:val="nil"/>
              <w:bottom w:val="nil"/>
              <w:right w:val="nil"/>
            </w:tcBorders>
            <w:shd w:val="clear" w:color="000000" w:fill="FFFFFF"/>
            <w:noWrap/>
            <w:vAlign w:val="bottom"/>
            <w:hideMark/>
          </w:tcPr>
          <w:p w14:paraId="506C14DA"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Observations</w:t>
            </w:r>
          </w:p>
        </w:tc>
        <w:tc>
          <w:tcPr>
            <w:tcW w:w="1260" w:type="dxa"/>
            <w:tcBorders>
              <w:top w:val="nil"/>
              <w:left w:val="nil"/>
              <w:bottom w:val="nil"/>
              <w:right w:val="nil"/>
            </w:tcBorders>
            <w:shd w:val="clear" w:color="000000" w:fill="FFFFFF"/>
            <w:noWrap/>
            <w:vAlign w:val="bottom"/>
            <w:hideMark/>
          </w:tcPr>
          <w:p w14:paraId="5D68CD0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8,406</w:t>
            </w:r>
          </w:p>
        </w:tc>
        <w:tc>
          <w:tcPr>
            <w:tcW w:w="1170" w:type="dxa"/>
            <w:tcBorders>
              <w:top w:val="nil"/>
              <w:left w:val="nil"/>
              <w:bottom w:val="nil"/>
              <w:right w:val="nil"/>
            </w:tcBorders>
            <w:shd w:val="clear" w:color="000000" w:fill="FFFFFF"/>
            <w:noWrap/>
            <w:vAlign w:val="bottom"/>
            <w:hideMark/>
          </w:tcPr>
          <w:p w14:paraId="188D8917"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8,406</w:t>
            </w:r>
          </w:p>
        </w:tc>
        <w:tc>
          <w:tcPr>
            <w:tcW w:w="1080" w:type="dxa"/>
            <w:tcBorders>
              <w:top w:val="nil"/>
              <w:left w:val="nil"/>
              <w:bottom w:val="nil"/>
              <w:right w:val="nil"/>
            </w:tcBorders>
            <w:shd w:val="clear" w:color="000000" w:fill="FFFFFF"/>
            <w:noWrap/>
            <w:vAlign w:val="bottom"/>
            <w:hideMark/>
          </w:tcPr>
          <w:p w14:paraId="08D0F626"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8,406</w:t>
            </w:r>
          </w:p>
        </w:tc>
        <w:tc>
          <w:tcPr>
            <w:tcW w:w="1080" w:type="dxa"/>
            <w:tcBorders>
              <w:top w:val="nil"/>
              <w:left w:val="nil"/>
              <w:bottom w:val="nil"/>
              <w:right w:val="nil"/>
            </w:tcBorders>
            <w:shd w:val="clear" w:color="000000" w:fill="FFFFFF"/>
            <w:noWrap/>
            <w:vAlign w:val="bottom"/>
            <w:hideMark/>
          </w:tcPr>
          <w:p w14:paraId="537FCB86"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8,406</w:t>
            </w:r>
          </w:p>
        </w:tc>
      </w:tr>
      <w:tr w:rsidR="0012411E" w:rsidRPr="0012411E" w14:paraId="0D6AB7DB" w14:textId="77777777" w:rsidTr="00982D42">
        <w:trPr>
          <w:trHeight w:val="315"/>
        </w:trPr>
        <w:tc>
          <w:tcPr>
            <w:tcW w:w="5220" w:type="dxa"/>
            <w:tcBorders>
              <w:top w:val="nil"/>
              <w:left w:val="nil"/>
              <w:bottom w:val="single" w:sz="4" w:space="0" w:color="000000"/>
              <w:right w:val="nil"/>
            </w:tcBorders>
            <w:shd w:val="clear" w:color="000000" w:fill="FFFFFF"/>
            <w:noWrap/>
            <w:vAlign w:val="bottom"/>
            <w:hideMark/>
          </w:tcPr>
          <w:p w14:paraId="354A886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Number of bands</w:t>
            </w:r>
          </w:p>
        </w:tc>
        <w:tc>
          <w:tcPr>
            <w:tcW w:w="1260" w:type="dxa"/>
            <w:tcBorders>
              <w:top w:val="nil"/>
              <w:left w:val="nil"/>
              <w:bottom w:val="single" w:sz="4" w:space="0" w:color="000000"/>
              <w:right w:val="nil"/>
            </w:tcBorders>
            <w:shd w:val="clear" w:color="000000" w:fill="FFFFFF"/>
            <w:noWrap/>
            <w:vAlign w:val="bottom"/>
            <w:hideMark/>
          </w:tcPr>
          <w:p w14:paraId="075EC25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835</w:t>
            </w:r>
          </w:p>
        </w:tc>
        <w:tc>
          <w:tcPr>
            <w:tcW w:w="1170" w:type="dxa"/>
            <w:tcBorders>
              <w:top w:val="nil"/>
              <w:left w:val="nil"/>
              <w:bottom w:val="single" w:sz="4" w:space="0" w:color="000000"/>
              <w:right w:val="nil"/>
            </w:tcBorders>
            <w:shd w:val="clear" w:color="000000" w:fill="FFFFFF"/>
            <w:noWrap/>
            <w:vAlign w:val="bottom"/>
            <w:hideMark/>
          </w:tcPr>
          <w:p w14:paraId="59513F11"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835</w:t>
            </w:r>
          </w:p>
        </w:tc>
        <w:tc>
          <w:tcPr>
            <w:tcW w:w="1080" w:type="dxa"/>
            <w:tcBorders>
              <w:top w:val="nil"/>
              <w:left w:val="nil"/>
              <w:bottom w:val="single" w:sz="4" w:space="0" w:color="000000"/>
              <w:right w:val="nil"/>
            </w:tcBorders>
            <w:shd w:val="clear" w:color="000000" w:fill="FFFFFF"/>
            <w:noWrap/>
            <w:vAlign w:val="bottom"/>
            <w:hideMark/>
          </w:tcPr>
          <w:p w14:paraId="1CED5E5F"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835</w:t>
            </w:r>
          </w:p>
        </w:tc>
        <w:tc>
          <w:tcPr>
            <w:tcW w:w="1080" w:type="dxa"/>
            <w:tcBorders>
              <w:top w:val="nil"/>
              <w:left w:val="nil"/>
              <w:bottom w:val="single" w:sz="4" w:space="0" w:color="000000"/>
              <w:right w:val="nil"/>
            </w:tcBorders>
            <w:shd w:val="clear" w:color="000000" w:fill="FFFFFF"/>
            <w:noWrap/>
            <w:vAlign w:val="bottom"/>
            <w:hideMark/>
          </w:tcPr>
          <w:p w14:paraId="594A2B44" w14:textId="77777777" w:rsidR="0012411E" w:rsidRPr="0012411E" w:rsidRDefault="0012411E" w:rsidP="0012411E">
            <w:pPr>
              <w:spacing w:after="0" w:line="240" w:lineRule="auto"/>
              <w:jc w:val="center"/>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835</w:t>
            </w:r>
          </w:p>
        </w:tc>
      </w:tr>
      <w:tr w:rsidR="0012411E" w:rsidRPr="0012411E" w14:paraId="52B0E465" w14:textId="77777777" w:rsidTr="00982D42">
        <w:trPr>
          <w:trHeight w:val="315"/>
        </w:trPr>
        <w:tc>
          <w:tcPr>
            <w:tcW w:w="5220" w:type="dxa"/>
            <w:tcBorders>
              <w:top w:val="nil"/>
              <w:left w:val="nil"/>
              <w:bottom w:val="nil"/>
              <w:right w:val="nil"/>
            </w:tcBorders>
            <w:shd w:val="clear" w:color="000000" w:fill="FFFFFF"/>
            <w:noWrap/>
            <w:vAlign w:val="bottom"/>
            <w:hideMark/>
          </w:tcPr>
          <w:p w14:paraId="521C1277"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Standard errors in parentheses</w:t>
            </w:r>
          </w:p>
        </w:tc>
        <w:tc>
          <w:tcPr>
            <w:tcW w:w="1260" w:type="dxa"/>
            <w:tcBorders>
              <w:top w:val="nil"/>
              <w:left w:val="nil"/>
              <w:bottom w:val="nil"/>
              <w:right w:val="nil"/>
            </w:tcBorders>
            <w:shd w:val="clear" w:color="000000" w:fill="FFFFFF"/>
            <w:noWrap/>
            <w:vAlign w:val="bottom"/>
            <w:hideMark/>
          </w:tcPr>
          <w:p w14:paraId="19FD4B21"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170" w:type="dxa"/>
            <w:tcBorders>
              <w:top w:val="nil"/>
              <w:left w:val="nil"/>
              <w:bottom w:val="nil"/>
              <w:right w:val="nil"/>
            </w:tcBorders>
            <w:shd w:val="clear" w:color="000000" w:fill="FFFFFF"/>
            <w:noWrap/>
            <w:vAlign w:val="bottom"/>
            <w:hideMark/>
          </w:tcPr>
          <w:p w14:paraId="2537FA0C"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6F8055A7"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2962E9D2"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r>
      <w:tr w:rsidR="0012411E" w:rsidRPr="0012411E" w14:paraId="05C753DC" w14:textId="77777777" w:rsidTr="00982D42">
        <w:trPr>
          <w:trHeight w:val="315"/>
        </w:trPr>
        <w:tc>
          <w:tcPr>
            <w:tcW w:w="5220" w:type="dxa"/>
            <w:tcBorders>
              <w:top w:val="nil"/>
              <w:left w:val="nil"/>
              <w:bottom w:val="nil"/>
              <w:right w:val="nil"/>
            </w:tcBorders>
            <w:shd w:val="clear" w:color="000000" w:fill="FFFFFF"/>
            <w:noWrap/>
            <w:vAlign w:val="bottom"/>
            <w:hideMark/>
          </w:tcPr>
          <w:p w14:paraId="6736DEFD"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p&lt;0.001, ** p&lt;0.01, * p&lt;0.05, + p&lt;0.10</w:t>
            </w:r>
          </w:p>
        </w:tc>
        <w:tc>
          <w:tcPr>
            <w:tcW w:w="1260" w:type="dxa"/>
            <w:tcBorders>
              <w:top w:val="nil"/>
              <w:left w:val="nil"/>
              <w:bottom w:val="nil"/>
              <w:right w:val="nil"/>
            </w:tcBorders>
            <w:shd w:val="clear" w:color="000000" w:fill="FFFFFF"/>
            <w:noWrap/>
            <w:vAlign w:val="bottom"/>
            <w:hideMark/>
          </w:tcPr>
          <w:p w14:paraId="3F158A1E"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170" w:type="dxa"/>
            <w:tcBorders>
              <w:top w:val="nil"/>
              <w:left w:val="nil"/>
              <w:bottom w:val="nil"/>
              <w:right w:val="nil"/>
            </w:tcBorders>
            <w:shd w:val="clear" w:color="000000" w:fill="FFFFFF"/>
            <w:noWrap/>
            <w:vAlign w:val="bottom"/>
            <w:hideMark/>
          </w:tcPr>
          <w:p w14:paraId="3860848E"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69CA0563"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c>
          <w:tcPr>
            <w:tcW w:w="1080" w:type="dxa"/>
            <w:tcBorders>
              <w:top w:val="nil"/>
              <w:left w:val="nil"/>
              <w:bottom w:val="nil"/>
              <w:right w:val="nil"/>
            </w:tcBorders>
            <w:shd w:val="clear" w:color="000000" w:fill="FFFFFF"/>
            <w:noWrap/>
            <w:vAlign w:val="bottom"/>
            <w:hideMark/>
          </w:tcPr>
          <w:p w14:paraId="063DA3F3" w14:textId="77777777" w:rsidR="0012411E" w:rsidRPr="0012411E" w:rsidRDefault="0012411E" w:rsidP="0012411E">
            <w:pPr>
              <w:spacing w:after="0" w:line="240" w:lineRule="auto"/>
              <w:rPr>
                <w:rFonts w:ascii="Times New Roman" w:eastAsia="Times New Roman" w:hAnsi="Times New Roman" w:cs="Times New Roman"/>
                <w:sz w:val="20"/>
                <w:szCs w:val="20"/>
                <w:lang w:val="nb-NO" w:eastAsia="zh-CN"/>
              </w:rPr>
            </w:pPr>
            <w:r w:rsidRPr="0012411E">
              <w:rPr>
                <w:rFonts w:ascii="Times New Roman" w:eastAsia="Times New Roman" w:hAnsi="Times New Roman" w:cs="Times New Roman"/>
                <w:sz w:val="20"/>
                <w:szCs w:val="20"/>
                <w:lang w:val="nb-NO" w:eastAsia="zh-CN"/>
              </w:rPr>
              <w:t> </w:t>
            </w:r>
          </w:p>
        </w:tc>
      </w:tr>
    </w:tbl>
    <w:p w14:paraId="4AE8C356" w14:textId="77777777" w:rsidR="0012411E" w:rsidRPr="0012411E" w:rsidRDefault="0012411E" w:rsidP="0012411E">
      <w:pPr>
        <w:rPr>
          <w:rFonts w:ascii="Calibri" w:eastAsia="SimSun" w:hAnsi="Calibri" w:cs="Times New Roman"/>
          <w:lang w:val="nb-NO" w:eastAsia="zh-CN"/>
        </w:rPr>
      </w:pPr>
    </w:p>
    <w:p w14:paraId="5E9A9EB8" w14:textId="77777777" w:rsidR="0012411E" w:rsidRPr="0012411E" w:rsidRDefault="0012411E" w:rsidP="0012411E">
      <w:pPr>
        <w:rPr>
          <w:rFonts w:ascii="Calibri" w:eastAsia="SimSun" w:hAnsi="Calibri" w:cs="Times New Roman"/>
          <w:lang w:val="nb-NO" w:eastAsia="zh-CN"/>
        </w:rPr>
      </w:pPr>
    </w:p>
    <w:p w14:paraId="0B2CD514" w14:textId="77777777" w:rsidR="0012411E" w:rsidRDefault="0012411E" w:rsidP="00932B5A"/>
    <w:p w14:paraId="4E94E46C" w14:textId="4075FD1C" w:rsidR="00932B5A" w:rsidRDefault="00932B5A" w:rsidP="00932B5A"/>
    <w:p w14:paraId="41DC6B8B" w14:textId="349F730F" w:rsidR="0012411E" w:rsidRDefault="0012411E" w:rsidP="0012411E"/>
    <w:p w14:paraId="640DC72F" w14:textId="77777777" w:rsidR="003931E9" w:rsidRDefault="003931E9" w:rsidP="0012411E"/>
    <w:tbl>
      <w:tblPr>
        <w:tblW w:w="8640" w:type="dxa"/>
        <w:tblCellMar>
          <w:left w:w="70" w:type="dxa"/>
          <w:right w:w="70" w:type="dxa"/>
        </w:tblCellMar>
        <w:tblLook w:val="04A0" w:firstRow="1" w:lastRow="0" w:firstColumn="1" w:lastColumn="0" w:noHBand="0" w:noVBand="1"/>
      </w:tblPr>
      <w:tblGrid>
        <w:gridCol w:w="5883"/>
        <w:gridCol w:w="1439"/>
        <w:gridCol w:w="1318"/>
      </w:tblGrid>
      <w:tr w:rsidR="0012411E" w:rsidRPr="00815806" w14:paraId="364FB328" w14:textId="77777777" w:rsidTr="00982D42">
        <w:trPr>
          <w:trHeight w:val="255"/>
        </w:trPr>
        <w:tc>
          <w:tcPr>
            <w:tcW w:w="8640" w:type="dxa"/>
            <w:gridSpan w:val="3"/>
            <w:tcBorders>
              <w:top w:val="nil"/>
              <w:left w:val="nil"/>
              <w:bottom w:val="single" w:sz="4" w:space="0" w:color="auto"/>
              <w:right w:val="nil"/>
            </w:tcBorders>
            <w:shd w:val="clear" w:color="000000" w:fill="FFFFFF"/>
            <w:noWrap/>
            <w:vAlign w:val="bottom"/>
            <w:hideMark/>
          </w:tcPr>
          <w:p w14:paraId="39FCE7A7" w14:textId="1E61B79B" w:rsidR="0012411E" w:rsidRPr="00815806" w:rsidRDefault="0012411E" w:rsidP="00982D42">
            <w:pPr>
              <w:spacing w:after="0" w:line="240" w:lineRule="auto"/>
              <w:rPr>
                <w:rFonts w:ascii="Times New Roman" w:eastAsia="Times New Roman" w:hAnsi="Times New Roman" w:cs="Times New Roman"/>
                <w:b/>
                <w:bCs/>
                <w:sz w:val="20"/>
                <w:szCs w:val="20"/>
              </w:rPr>
            </w:pPr>
            <w:r w:rsidRPr="00815806">
              <w:rPr>
                <w:rFonts w:ascii="Times New Roman" w:eastAsia="Times New Roman" w:hAnsi="Times New Roman" w:cs="Times New Roman"/>
                <w:b/>
                <w:bCs/>
                <w:sz w:val="20"/>
                <w:szCs w:val="20"/>
              </w:rPr>
              <w:lastRenderedPageBreak/>
              <w:t xml:space="preserve">Table </w:t>
            </w:r>
            <w:r w:rsidR="003931E9">
              <w:rPr>
                <w:rFonts w:ascii="Times New Roman" w:eastAsia="Times New Roman" w:hAnsi="Times New Roman" w:cs="Times New Roman"/>
                <w:b/>
                <w:bCs/>
                <w:sz w:val="20"/>
                <w:szCs w:val="20"/>
              </w:rPr>
              <w:t>4</w:t>
            </w:r>
            <w:r w:rsidRPr="00815806">
              <w:rPr>
                <w:rFonts w:ascii="Times New Roman" w:eastAsia="Times New Roman" w:hAnsi="Times New Roman" w:cs="Times New Roman"/>
                <w:b/>
                <w:bCs/>
                <w:sz w:val="20"/>
                <w:szCs w:val="20"/>
              </w:rPr>
              <w:t>. Discrete time frailty models of first release with non-parametric unobserved heterogeneity</w:t>
            </w:r>
          </w:p>
        </w:tc>
      </w:tr>
      <w:tr w:rsidR="0012411E" w:rsidRPr="00815806" w14:paraId="096956E9" w14:textId="77777777" w:rsidTr="00982D42">
        <w:trPr>
          <w:trHeight w:val="510"/>
        </w:trPr>
        <w:tc>
          <w:tcPr>
            <w:tcW w:w="5883" w:type="dxa"/>
            <w:tcBorders>
              <w:top w:val="nil"/>
              <w:left w:val="nil"/>
              <w:bottom w:val="single" w:sz="4" w:space="0" w:color="000000"/>
              <w:right w:val="nil"/>
            </w:tcBorders>
            <w:shd w:val="clear" w:color="000000" w:fill="FFFFFF"/>
            <w:noWrap/>
            <w:vAlign w:val="bottom"/>
            <w:hideMark/>
          </w:tcPr>
          <w:p w14:paraId="2A98D5EE" w14:textId="77777777" w:rsidR="0012411E" w:rsidRPr="00815806" w:rsidRDefault="0012411E" w:rsidP="00982D42">
            <w:pPr>
              <w:spacing w:after="0" w:line="240" w:lineRule="auto"/>
              <w:rPr>
                <w:rFonts w:ascii="Times New Roman" w:eastAsia="Times New Roman" w:hAnsi="Times New Roman" w:cs="Times New Roman"/>
                <w:b/>
                <w:bCs/>
                <w:sz w:val="20"/>
                <w:szCs w:val="20"/>
              </w:rPr>
            </w:pPr>
            <w:r w:rsidRPr="00815806">
              <w:rPr>
                <w:rFonts w:ascii="Times New Roman" w:eastAsia="Times New Roman" w:hAnsi="Times New Roman" w:cs="Times New Roman"/>
                <w:b/>
                <w:bCs/>
                <w:sz w:val="20"/>
                <w:szCs w:val="20"/>
              </w:rPr>
              <w:t>Variables</w:t>
            </w:r>
          </w:p>
        </w:tc>
        <w:tc>
          <w:tcPr>
            <w:tcW w:w="1439" w:type="dxa"/>
            <w:tcBorders>
              <w:top w:val="nil"/>
              <w:left w:val="nil"/>
              <w:bottom w:val="single" w:sz="4" w:space="0" w:color="000000"/>
              <w:right w:val="nil"/>
            </w:tcBorders>
            <w:shd w:val="clear" w:color="000000" w:fill="FFFFFF"/>
            <w:vAlign w:val="bottom"/>
            <w:hideMark/>
          </w:tcPr>
          <w:p w14:paraId="4453E17B" w14:textId="77777777" w:rsidR="0012411E" w:rsidRPr="00815806" w:rsidRDefault="0012411E" w:rsidP="00982D42">
            <w:pPr>
              <w:spacing w:after="0" w:line="240" w:lineRule="auto"/>
              <w:jc w:val="center"/>
              <w:rPr>
                <w:rFonts w:ascii="Times New Roman" w:eastAsia="Times New Roman" w:hAnsi="Times New Roman" w:cs="Times New Roman"/>
                <w:b/>
                <w:bCs/>
                <w:sz w:val="20"/>
                <w:szCs w:val="20"/>
              </w:rPr>
            </w:pPr>
            <w:r w:rsidRPr="00815806">
              <w:rPr>
                <w:rFonts w:ascii="Times New Roman" w:eastAsia="Times New Roman" w:hAnsi="Times New Roman" w:cs="Times New Roman"/>
                <w:b/>
                <w:bCs/>
                <w:sz w:val="20"/>
                <w:szCs w:val="20"/>
              </w:rPr>
              <w:t xml:space="preserve">Model 9 International </w:t>
            </w:r>
          </w:p>
        </w:tc>
        <w:tc>
          <w:tcPr>
            <w:tcW w:w="1318" w:type="dxa"/>
            <w:tcBorders>
              <w:top w:val="nil"/>
              <w:left w:val="nil"/>
              <w:bottom w:val="single" w:sz="4" w:space="0" w:color="auto"/>
              <w:right w:val="nil"/>
            </w:tcBorders>
            <w:shd w:val="clear" w:color="000000" w:fill="FFFFFF"/>
            <w:vAlign w:val="bottom"/>
            <w:hideMark/>
          </w:tcPr>
          <w:p w14:paraId="60FDF33D" w14:textId="77777777" w:rsidR="0012411E" w:rsidRPr="00815806" w:rsidRDefault="0012411E" w:rsidP="00982D42">
            <w:pPr>
              <w:spacing w:after="0" w:line="240" w:lineRule="auto"/>
              <w:jc w:val="center"/>
              <w:rPr>
                <w:rFonts w:ascii="Times New Roman" w:eastAsia="Times New Roman" w:hAnsi="Times New Roman" w:cs="Times New Roman"/>
                <w:b/>
                <w:bCs/>
                <w:sz w:val="20"/>
                <w:szCs w:val="20"/>
              </w:rPr>
            </w:pPr>
            <w:r w:rsidRPr="00815806">
              <w:rPr>
                <w:rFonts w:ascii="Times New Roman" w:eastAsia="Times New Roman" w:hAnsi="Times New Roman" w:cs="Times New Roman"/>
                <w:b/>
                <w:bCs/>
                <w:sz w:val="20"/>
                <w:szCs w:val="20"/>
              </w:rPr>
              <w:t>Model 10 Norwegian</w:t>
            </w:r>
          </w:p>
        </w:tc>
      </w:tr>
      <w:tr w:rsidR="0012411E" w:rsidRPr="00815806" w14:paraId="7A31B4E2" w14:textId="77777777" w:rsidTr="00982D42">
        <w:trPr>
          <w:trHeight w:val="255"/>
        </w:trPr>
        <w:tc>
          <w:tcPr>
            <w:tcW w:w="5883" w:type="dxa"/>
            <w:tcBorders>
              <w:top w:val="nil"/>
              <w:left w:val="nil"/>
              <w:bottom w:val="nil"/>
              <w:right w:val="nil"/>
            </w:tcBorders>
            <w:shd w:val="clear" w:color="000000" w:fill="FFFFFF"/>
            <w:noWrap/>
            <w:vAlign w:val="bottom"/>
            <w:hideMark/>
          </w:tcPr>
          <w:p w14:paraId="2937E3C4"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Band age</w:t>
            </w:r>
          </w:p>
        </w:tc>
        <w:tc>
          <w:tcPr>
            <w:tcW w:w="1439" w:type="dxa"/>
            <w:tcBorders>
              <w:top w:val="nil"/>
              <w:left w:val="nil"/>
              <w:bottom w:val="nil"/>
              <w:right w:val="nil"/>
            </w:tcBorders>
            <w:shd w:val="clear" w:color="000000" w:fill="FFFFFF"/>
            <w:noWrap/>
            <w:vAlign w:val="bottom"/>
            <w:hideMark/>
          </w:tcPr>
          <w:p w14:paraId="602995BE"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-0.046</w:t>
            </w:r>
          </w:p>
        </w:tc>
        <w:tc>
          <w:tcPr>
            <w:tcW w:w="1318" w:type="dxa"/>
            <w:tcBorders>
              <w:top w:val="nil"/>
              <w:left w:val="nil"/>
              <w:bottom w:val="nil"/>
              <w:right w:val="nil"/>
            </w:tcBorders>
            <w:shd w:val="clear" w:color="000000" w:fill="FFFFFF"/>
            <w:noWrap/>
            <w:vAlign w:val="bottom"/>
            <w:hideMark/>
          </w:tcPr>
          <w:p w14:paraId="36627510"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-0.177***</w:t>
            </w:r>
          </w:p>
        </w:tc>
      </w:tr>
      <w:tr w:rsidR="0012411E" w:rsidRPr="00815806" w14:paraId="55781CFF" w14:textId="77777777" w:rsidTr="00982D42">
        <w:trPr>
          <w:trHeight w:val="255"/>
        </w:trPr>
        <w:tc>
          <w:tcPr>
            <w:tcW w:w="5883" w:type="dxa"/>
            <w:tcBorders>
              <w:top w:val="nil"/>
              <w:left w:val="nil"/>
              <w:bottom w:val="nil"/>
              <w:right w:val="nil"/>
            </w:tcBorders>
            <w:shd w:val="clear" w:color="000000" w:fill="FFFFFF"/>
            <w:noWrap/>
            <w:vAlign w:val="bottom"/>
            <w:hideMark/>
          </w:tcPr>
          <w:p w14:paraId="5FF54CA4"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608A2A3C"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(0.094)</w:t>
            </w:r>
          </w:p>
        </w:tc>
        <w:tc>
          <w:tcPr>
            <w:tcW w:w="1318" w:type="dxa"/>
            <w:tcBorders>
              <w:top w:val="nil"/>
              <w:left w:val="nil"/>
              <w:bottom w:val="nil"/>
              <w:right w:val="nil"/>
            </w:tcBorders>
            <w:shd w:val="clear" w:color="000000" w:fill="FFFFFF"/>
            <w:noWrap/>
            <w:vAlign w:val="bottom"/>
            <w:hideMark/>
          </w:tcPr>
          <w:p w14:paraId="2F8326E6"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(0.049)</w:t>
            </w:r>
          </w:p>
        </w:tc>
      </w:tr>
      <w:tr w:rsidR="0012411E" w:rsidRPr="00815806" w14:paraId="7F0F8737" w14:textId="77777777" w:rsidTr="00982D42">
        <w:trPr>
          <w:trHeight w:val="255"/>
        </w:trPr>
        <w:tc>
          <w:tcPr>
            <w:tcW w:w="5883" w:type="dxa"/>
            <w:tcBorders>
              <w:top w:val="nil"/>
              <w:left w:val="nil"/>
              <w:bottom w:val="nil"/>
              <w:right w:val="nil"/>
            </w:tcBorders>
            <w:shd w:val="clear" w:color="000000" w:fill="FFFFFF"/>
            <w:noWrap/>
            <w:vAlign w:val="bottom"/>
            <w:hideMark/>
          </w:tcPr>
          <w:p w14:paraId="7BFD3B80"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Hybrid black metal band</w:t>
            </w:r>
          </w:p>
        </w:tc>
        <w:tc>
          <w:tcPr>
            <w:tcW w:w="1439" w:type="dxa"/>
            <w:tcBorders>
              <w:top w:val="nil"/>
              <w:left w:val="nil"/>
              <w:bottom w:val="nil"/>
              <w:right w:val="nil"/>
            </w:tcBorders>
            <w:shd w:val="clear" w:color="000000" w:fill="FFFFFF"/>
            <w:noWrap/>
            <w:vAlign w:val="bottom"/>
            <w:hideMark/>
          </w:tcPr>
          <w:p w14:paraId="3CE087AD"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0.130</w:t>
            </w:r>
          </w:p>
        </w:tc>
        <w:tc>
          <w:tcPr>
            <w:tcW w:w="1318" w:type="dxa"/>
            <w:tcBorders>
              <w:top w:val="nil"/>
              <w:left w:val="nil"/>
              <w:bottom w:val="nil"/>
              <w:right w:val="nil"/>
            </w:tcBorders>
            <w:shd w:val="clear" w:color="000000" w:fill="FFFFFF"/>
            <w:noWrap/>
            <w:vAlign w:val="bottom"/>
            <w:hideMark/>
          </w:tcPr>
          <w:p w14:paraId="0CC1BA2A"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0.509**</w:t>
            </w:r>
          </w:p>
        </w:tc>
      </w:tr>
      <w:tr w:rsidR="0012411E" w:rsidRPr="00815806" w14:paraId="5940AE36" w14:textId="77777777" w:rsidTr="00982D42">
        <w:trPr>
          <w:trHeight w:val="255"/>
        </w:trPr>
        <w:tc>
          <w:tcPr>
            <w:tcW w:w="5883" w:type="dxa"/>
            <w:tcBorders>
              <w:top w:val="nil"/>
              <w:left w:val="nil"/>
              <w:bottom w:val="nil"/>
              <w:right w:val="nil"/>
            </w:tcBorders>
            <w:shd w:val="clear" w:color="000000" w:fill="FFFFFF"/>
            <w:noWrap/>
            <w:vAlign w:val="bottom"/>
            <w:hideMark/>
          </w:tcPr>
          <w:p w14:paraId="11C33E65"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0A3D7473"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(0.152)</w:t>
            </w:r>
          </w:p>
        </w:tc>
        <w:tc>
          <w:tcPr>
            <w:tcW w:w="1318" w:type="dxa"/>
            <w:tcBorders>
              <w:top w:val="nil"/>
              <w:left w:val="nil"/>
              <w:bottom w:val="nil"/>
              <w:right w:val="nil"/>
            </w:tcBorders>
            <w:shd w:val="clear" w:color="000000" w:fill="FFFFFF"/>
            <w:noWrap/>
            <w:vAlign w:val="bottom"/>
            <w:hideMark/>
          </w:tcPr>
          <w:p w14:paraId="72A90563"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(0.171)</w:t>
            </w:r>
          </w:p>
        </w:tc>
      </w:tr>
      <w:tr w:rsidR="0012411E" w:rsidRPr="00815806" w14:paraId="769A7AB0" w14:textId="77777777" w:rsidTr="00982D42">
        <w:trPr>
          <w:trHeight w:val="255"/>
        </w:trPr>
        <w:tc>
          <w:tcPr>
            <w:tcW w:w="5883" w:type="dxa"/>
            <w:tcBorders>
              <w:top w:val="nil"/>
              <w:left w:val="nil"/>
              <w:bottom w:val="nil"/>
              <w:right w:val="nil"/>
            </w:tcBorders>
            <w:shd w:val="clear" w:color="000000" w:fill="FFFFFF"/>
            <w:noWrap/>
            <w:vAlign w:val="bottom"/>
            <w:hideMark/>
          </w:tcPr>
          <w:p w14:paraId="21682237"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Rural location (model 9), Urban location (model 10)</w:t>
            </w:r>
          </w:p>
        </w:tc>
        <w:tc>
          <w:tcPr>
            <w:tcW w:w="1439" w:type="dxa"/>
            <w:tcBorders>
              <w:top w:val="nil"/>
              <w:left w:val="nil"/>
              <w:bottom w:val="nil"/>
              <w:right w:val="nil"/>
            </w:tcBorders>
            <w:shd w:val="clear" w:color="000000" w:fill="FFFFFF"/>
            <w:noWrap/>
            <w:vAlign w:val="bottom"/>
            <w:hideMark/>
          </w:tcPr>
          <w:p w14:paraId="32F54E3B"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-0.159</w:t>
            </w:r>
          </w:p>
        </w:tc>
        <w:tc>
          <w:tcPr>
            <w:tcW w:w="1318" w:type="dxa"/>
            <w:tcBorders>
              <w:top w:val="nil"/>
              <w:left w:val="nil"/>
              <w:bottom w:val="nil"/>
              <w:right w:val="nil"/>
            </w:tcBorders>
            <w:shd w:val="clear" w:color="000000" w:fill="FFFFFF"/>
            <w:noWrap/>
            <w:vAlign w:val="bottom"/>
            <w:hideMark/>
          </w:tcPr>
          <w:p w14:paraId="07C6F465"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0.443*</w:t>
            </w:r>
          </w:p>
        </w:tc>
      </w:tr>
      <w:tr w:rsidR="0012411E" w:rsidRPr="00815806" w14:paraId="1B25A648" w14:textId="77777777" w:rsidTr="00982D42">
        <w:trPr>
          <w:trHeight w:val="255"/>
        </w:trPr>
        <w:tc>
          <w:tcPr>
            <w:tcW w:w="5883" w:type="dxa"/>
            <w:tcBorders>
              <w:top w:val="nil"/>
              <w:left w:val="nil"/>
              <w:bottom w:val="nil"/>
              <w:right w:val="nil"/>
            </w:tcBorders>
            <w:shd w:val="clear" w:color="000000" w:fill="FFFFFF"/>
            <w:noWrap/>
            <w:vAlign w:val="bottom"/>
            <w:hideMark/>
          </w:tcPr>
          <w:p w14:paraId="1F61B464"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02521CF3"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(0.215)</w:t>
            </w:r>
          </w:p>
        </w:tc>
        <w:tc>
          <w:tcPr>
            <w:tcW w:w="1318" w:type="dxa"/>
            <w:tcBorders>
              <w:top w:val="nil"/>
              <w:left w:val="nil"/>
              <w:bottom w:val="nil"/>
              <w:right w:val="nil"/>
            </w:tcBorders>
            <w:shd w:val="clear" w:color="000000" w:fill="FFFFFF"/>
            <w:noWrap/>
            <w:vAlign w:val="bottom"/>
            <w:hideMark/>
          </w:tcPr>
          <w:p w14:paraId="232D47BB"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(0.219)</w:t>
            </w:r>
          </w:p>
        </w:tc>
      </w:tr>
      <w:tr w:rsidR="0012411E" w:rsidRPr="00815806" w14:paraId="245C1875" w14:textId="77777777" w:rsidTr="00982D42">
        <w:trPr>
          <w:trHeight w:val="255"/>
        </w:trPr>
        <w:tc>
          <w:tcPr>
            <w:tcW w:w="5883" w:type="dxa"/>
            <w:tcBorders>
              <w:top w:val="nil"/>
              <w:left w:val="nil"/>
              <w:bottom w:val="nil"/>
              <w:right w:val="nil"/>
            </w:tcBorders>
            <w:shd w:val="clear" w:color="000000" w:fill="FFFFFF"/>
            <w:noWrap/>
            <w:vAlign w:val="bottom"/>
            <w:hideMark/>
          </w:tcPr>
          <w:p w14:paraId="0E68DE5E"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Church burnings per year (lag)</w:t>
            </w:r>
          </w:p>
        </w:tc>
        <w:tc>
          <w:tcPr>
            <w:tcW w:w="1439" w:type="dxa"/>
            <w:tcBorders>
              <w:top w:val="nil"/>
              <w:left w:val="nil"/>
              <w:bottom w:val="nil"/>
              <w:right w:val="nil"/>
            </w:tcBorders>
            <w:shd w:val="clear" w:color="000000" w:fill="FFFFFF"/>
            <w:noWrap/>
            <w:vAlign w:val="bottom"/>
            <w:hideMark/>
          </w:tcPr>
          <w:p w14:paraId="68277731"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0.023</w:t>
            </w:r>
          </w:p>
        </w:tc>
        <w:tc>
          <w:tcPr>
            <w:tcW w:w="1318" w:type="dxa"/>
            <w:tcBorders>
              <w:top w:val="nil"/>
              <w:left w:val="nil"/>
              <w:bottom w:val="nil"/>
              <w:right w:val="nil"/>
            </w:tcBorders>
            <w:shd w:val="clear" w:color="000000" w:fill="FFFFFF"/>
            <w:noWrap/>
            <w:vAlign w:val="bottom"/>
            <w:hideMark/>
          </w:tcPr>
          <w:p w14:paraId="4D1471BC"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0.065</w:t>
            </w:r>
          </w:p>
        </w:tc>
      </w:tr>
      <w:tr w:rsidR="0012411E" w:rsidRPr="00815806" w14:paraId="6FAEBE78" w14:textId="77777777" w:rsidTr="00982D42">
        <w:trPr>
          <w:trHeight w:val="255"/>
        </w:trPr>
        <w:tc>
          <w:tcPr>
            <w:tcW w:w="5883" w:type="dxa"/>
            <w:tcBorders>
              <w:top w:val="nil"/>
              <w:left w:val="nil"/>
              <w:bottom w:val="nil"/>
              <w:right w:val="nil"/>
            </w:tcBorders>
            <w:shd w:val="clear" w:color="000000" w:fill="FFFFFF"/>
            <w:noWrap/>
            <w:vAlign w:val="bottom"/>
            <w:hideMark/>
          </w:tcPr>
          <w:p w14:paraId="7C230E34"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67E4C897"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(0.033)</w:t>
            </w:r>
          </w:p>
        </w:tc>
        <w:tc>
          <w:tcPr>
            <w:tcW w:w="1318" w:type="dxa"/>
            <w:tcBorders>
              <w:top w:val="nil"/>
              <w:left w:val="nil"/>
              <w:bottom w:val="nil"/>
              <w:right w:val="nil"/>
            </w:tcBorders>
            <w:shd w:val="clear" w:color="000000" w:fill="FFFFFF"/>
            <w:noWrap/>
            <w:vAlign w:val="bottom"/>
            <w:hideMark/>
          </w:tcPr>
          <w:p w14:paraId="4EF031AE"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(0.054)</w:t>
            </w:r>
          </w:p>
        </w:tc>
      </w:tr>
      <w:tr w:rsidR="0012411E" w:rsidRPr="00815806" w14:paraId="104D7AFA" w14:textId="77777777" w:rsidTr="00982D42">
        <w:trPr>
          <w:trHeight w:val="255"/>
        </w:trPr>
        <w:tc>
          <w:tcPr>
            <w:tcW w:w="5883" w:type="dxa"/>
            <w:tcBorders>
              <w:top w:val="nil"/>
              <w:left w:val="nil"/>
              <w:bottom w:val="nil"/>
              <w:right w:val="nil"/>
            </w:tcBorders>
            <w:shd w:val="clear" w:color="000000" w:fill="FFFFFF"/>
            <w:noWrap/>
            <w:vAlign w:val="bottom"/>
            <w:hideMark/>
          </w:tcPr>
          <w:p w14:paraId="1DCDEEC4"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Black metal band formations in Norway per year (lag)</w:t>
            </w:r>
          </w:p>
        </w:tc>
        <w:tc>
          <w:tcPr>
            <w:tcW w:w="1439" w:type="dxa"/>
            <w:tcBorders>
              <w:top w:val="nil"/>
              <w:left w:val="nil"/>
              <w:bottom w:val="nil"/>
              <w:right w:val="nil"/>
            </w:tcBorders>
            <w:shd w:val="clear" w:color="000000" w:fill="FFFFFF"/>
            <w:noWrap/>
            <w:vAlign w:val="bottom"/>
            <w:hideMark/>
          </w:tcPr>
          <w:p w14:paraId="004DA1B6"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-0.012</w:t>
            </w:r>
          </w:p>
        </w:tc>
        <w:tc>
          <w:tcPr>
            <w:tcW w:w="1318" w:type="dxa"/>
            <w:tcBorders>
              <w:top w:val="nil"/>
              <w:left w:val="nil"/>
              <w:bottom w:val="nil"/>
              <w:right w:val="nil"/>
            </w:tcBorders>
            <w:shd w:val="clear" w:color="000000" w:fill="FFFFFF"/>
            <w:noWrap/>
            <w:vAlign w:val="bottom"/>
            <w:hideMark/>
          </w:tcPr>
          <w:p w14:paraId="3D4161B0"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0.007</w:t>
            </w:r>
          </w:p>
        </w:tc>
      </w:tr>
      <w:tr w:rsidR="0012411E" w:rsidRPr="00815806" w14:paraId="6B279BC1" w14:textId="77777777" w:rsidTr="00982D42">
        <w:trPr>
          <w:trHeight w:val="255"/>
        </w:trPr>
        <w:tc>
          <w:tcPr>
            <w:tcW w:w="5883" w:type="dxa"/>
            <w:tcBorders>
              <w:top w:val="nil"/>
              <w:left w:val="nil"/>
              <w:bottom w:val="nil"/>
              <w:right w:val="nil"/>
            </w:tcBorders>
            <w:shd w:val="clear" w:color="000000" w:fill="FFFFFF"/>
            <w:noWrap/>
            <w:vAlign w:val="bottom"/>
            <w:hideMark/>
          </w:tcPr>
          <w:p w14:paraId="0773891D"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765FCB2A"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(0.008)</w:t>
            </w:r>
          </w:p>
        </w:tc>
        <w:tc>
          <w:tcPr>
            <w:tcW w:w="1318" w:type="dxa"/>
            <w:tcBorders>
              <w:top w:val="nil"/>
              <w:left w:val="nil"/>
              <w:bottom w:val="nil"/>
              <w:right w:val="nil"/>
            </w:tcBorders>
            <w:shd w:val="clear" w:color="000000" w:fill="FFFFFF"/>
            <w:noWrap/>
            <w:vAlign w:val="bottom"/>
            <w:hideMark/>
          </w:tcPr>
          <w:p w14:paraId="5401FBD9"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(0.014)</w:t>
            </w:r>
          </w:p>
        </w:tc>
      </w:tr>
      <w:tr w:rsidR="0012411E" w:rsidRPr="00815806" w14:paraId="6BCA2945" w14:textId="77777777" w:rsidTr="00982D42">
        <w:trPr>
          <w:trHeight w:val="255"/>
        </w:trPr>
        <w:tc>
          <w:tcPr>
            <w:tcW w:w="5883" w:type="dxa"/>
            <w:tcBorders>
              <w:top w:val="nil"/>
              <w:left w:val="nil"/>
              <w:bottom w:val="nil"/>
              <w:right w:val="nil"/>
            </w:tcBorders>
            <w:shd w:val="clear" w:color="000000" w:fill="FFFFFF"/>
            <w:noWrap/>
            <w:vAlign w:val="bottom"/>
            <w:hideMark/>
          </w:tcPr>
          <w:p w14:paraId="698F38D7"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Pure black metal label formations in the world per year (lag)</w:t>
            </w:r>
          </w:p>
        </w:tc>
        <w:tc>
          <w:tcPr>
            <w:tcW w:w="1439" w:type="dxa"/>
            <w:tcBorders>
              <w:top w:val="nil"/>
              <w:left w:val="nil"/>
              <w:bottom w:val="nil"/>
              <w:right w:val="nil"/>
            </w:tcBorders>
            <w:shd w:val="clear" w:color="000000" w:fill="FFFFFF"/>
            <w:noWrap/>
            <w:vAlign w:val="bottom"/>
            <w:hideMark/>
          </w:tcPr>
          <w:p w14:paraId="36848884"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-0.020</w:t>
            </w:r>
          </w:p>
        </w:tc>
        <w:tc>
          <w:tcPr>
            <w:tcW w:w="1318" w:type="dxa"/>
            <w:tcBorders>
              <w:top w:val="nil"/>
              <w:left w:val="nil"/>
              <w:bottom w:val="nil"/>
              <w:right w:val="nil"/>
            </w:tcBorders>
            <w:shd w:val="clear" w:color="000000" w:fill="FFFFFF"/>
            <w:noWrap/>
            <w:vAlign w:val="bottom"/>
            <w:hideMark/>
          </w:tcPr>
          <w:p w14:paraId="157605D3"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-0.059</w:t>
            </w:r>
          </w:p>
        </w:tc>
      </w:tr>
      <w:tr w:rsidR="0012411E" w:rsidRPr="00815806" w14:paraId="20A23FE6" w14:textId="77777777" w:rsidTr="00982D42">
        <w:trPr>
          <w:trHeight w:val="255"/>
        </w:trPr>
        <w:tc>
          <w:tcPr>
            <w:tcW w:w="5883" w:type="dxa"/>
            <w:tcBorders>
              <w:top w:val="nil"/>
              <w:left w:val="nil"/>
              <w:bottom w:val="nil"/>
              <w:right w:val="nil"/>
            </w:tcBorders>
            <w:shd w:val="clear" w:color="000000" w:fill="FFFFFF"/>
            <w:noWrap/>
            <w:vAlign w:val="bottom"/>
            <w:hideMark/>
          </w:tcPr>
          <w:p w14:paraId="459E300E"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60A669D1"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(0.038)</w:t>
            </w:r>
          </w:p>
        </w:tc>
        <w:tc>
          <w:tcPr>
            <w:tcW w:w="1318" w:type="dxa"/>
            <w:tcBorders>
              <w:top w:val="nil"/>
              <w:left w:val="nil"/>
              <w:bottom w:val="nil"/>
              <w:right w:val="nil"/>
            </w:tcBorders>
            <w:shd w:val="clear" w:color="000000" w:fill="FFFFFF"/>
            <w:noWrap/>
            <w:vAlign w:val="bottom"/>
            <w:hideMark/>
          </w:tcPr>
          <w:p w14:paraId="6B3663DF"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(0.064)</w:t>
            </w:r>
          </w:p>
        </w:tc>
      </w:tr>
      <w:tr w:rsidR="0012411E" w:rsidRPr="00815806" w14:paraId="4C559FCD" w14:textId="77777777" w:rsidTr="00982D42">
        <w:trPr>
          <w:trHeight w:val="255"/>
        </w:trPr>
        <w:tc>
          <w:tcPr>
            <w:tcW w:w="5883" w:type="dxa"/>
            <w:tcBorders>
              <w:top w:val="nil"/>
              <w:left w:val="nil"/>
              <w:bottom w:val="nil"/>
              <w:right w:val="nil"/>
            </w:tcBorders>
            <w:shd w:val="clear" w:color="000000" w:fill="FFFFFF"/>
            <w:noWrap/>
            <w:vAlign w:val="bottom"/>
            <w:hideMark/>
          </w:tcPr>
          <w:p w14:paraId="0B7A24F6"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Hybrid label formations in the world per year (lag)</w:t>
            </w:r>
          </w:p>
        </w:tc>
        <w:tc>
          <w:tcPr>
            <w:tcW w:w="1439" w:type="dxa"/>
            <w:tcBorders>
              <w:top w:val="nil"/>
              <w:left w:val="nil"/>
              <w:bottom w:val="nil"/>
              <w:right w:val="nil"/>
            </w:tcBorders>
            <w:shd w:val="clear" w:color="000000" w:fill="FFFFFF"/>
            <w:noWrap/>
            <w:vAlign w:val="bottom"/>
            <w:hideMark/>
          </w:tcPr>
          <w:p w14:paraId="67E8B301"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0.002</w:t>
            </w:r>
          </w:p>
        </w:tc>
        <w:tc>
          <w:tcPr>
            <w:tcW w:w="1318" w:type="dxa"/>
            <w:tcBorders>
              <w:top w:val="nil"/>
              <w:left w:val="nil"/>
              <w:bottom w:val="nil"/>
              <w:right w:val="nil"/>
            </w:tcBorders>
            <w:shd w:val="clear" w:color="000000" w:fill="FFFFFF"/>
            <w:noWrap/>
            <w:vAlign w:val="bottom"/>
            <w:hideMark/>
          </w:tcPr>
          <w:p w14:paraId="65280BB2"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-0.052</w:t>
            </w:r>
          </w:p>
        </w:tc>
      </w:tr>
      <w:tr w:rsidR="0012411E" w:rsidRPr="00815806" w14:paraId="7A047E87" w14:textId="77777777" w:rsidTr="00982D42">
        <w:trPr>
          <w:trHeight w:val="255"/>
        </w:trPr>
        <w:tc>
          <w:tcPr>
            <w:tcW w:w="5883" w:type="dxa"/>
            <w:tcBorders>
              <w:top w:val="nil"/>
              <w:left w:val="nil"/>
              <w:bottom w:val="nil"/>
              <w:right w:val="nil"/>
            </w:tcBorders>
            <w:shd w:val="clear" w:color="000000" w:fill="FFFFFF"/>
            <w:noWrap/>
            <w:vAlign w:val="bottom"/>
            <w:hideMark/>
          </w:tcPr>
          <w:p w14:paraId="0BE06A25"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3B54CBC8"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(0.029)</w:t>
            </w:r>
          </w:p>
        </w:tc>
        <w:tc>
          <w:tcPr>
            <w:tcW w:w="1318" w:type="dxa"/>
            <w:tcBorders>
              <w:top w:val="nil"/>
              <w:left w:val="nil"/>
              <w:bottom w:val="nil"/>
              <w:right w:val="nil"/>
            </w:tcBorders>
            <w:shd w:val="clear" w:color="000000" w:fill="FFFFFF"/>
            <w:noWrap/>
            <w:vAlign w:val="bottom"/>
            <w:hideMark/>
          </w:tcPr>
          <w:p w14:paraId="3F1A964B"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(0.051)</w:t>
            </w:r>
          </w:p>
        </w:tc>
      </w:tr>
      <w:tr w:rsidR="0012411E" w:rsidRPr="00815806" w14:paraId="76F70F7B" w14:textId="77777777" w:rsidTr="00982D42">
        <w:trPr>
          <w:trHeight w:val="255"/>
        </w:trPr>
        <w:tc>
          <w:tcPr>
            <w:tcW w:w="5883" w:type="dxa"/>
            <w:tcBorders>
              <w:top w:val="nil"/>
              <w:left w:val="nil"/>
              <w:bottom w:val="nil"/>
              <w:right w:val="nil"/>
            </w:tcBorders>
            <w:shd w:val="clear" w:color="000000" w:fill="FFFFFF"/>
            <w:noWrap/>
            <w:vAlign w:val="bottom"/>
            <w:hideMark/>
          </w:tcPr>
          <w:p w14:paraId="19770598"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Black metal mainstream</w:t>
            </w:r>
          </w:p>
        </w:tc>
        <w:tc>
          <w:tcPr>
            <w:tcW w:w="1439" w:type="dxa"/>
            <w:tcBorders>
              <w:top w:val="nil"/>
              <w:left w:val="nil"/>
              <w:bottom w:val="nil"/>
              <w:right w:val="nil"/>
            </w:tcBorders>
            <w:shd w:val="clear" w:color="000000" w:fill="FFFFFF"/>
            <w:noWrap/>
            <w:vAlign w:val="bottom"/>
            <w:hideMark/>
          </w:tcPr>
          <w:p w14:paraId="061E5823"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-0.087</w:t>
            </w:r>
          </w:p>
        </w:tc>
        <w:tc>
          <w:tcPr>
            <w:tcW w:w="1318" w:type="dxa"/>
            <w:tcBorders>
              <w:top w:val="nil"/>
              <w:left w:val="nil"/>
              <w:bottom w:val="nil"/>
              <w:right w:val="nil"/>
            </w:tcBorders>
            <w:shd w:val="clear" w:color="000000" w:fill="FFFFFF"/>
            <w:noWrap/>
            <w:vAlign w:val="bottom"/>
            <w:hideMark/>
          </w:tcPr>
          <w:p w14:paraId="5527E7DE"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-0.002</w:t>
            </w:r>
          </w:p>
        </w:tc>
      </w:tr>
      <w:tr w:rsidR="0012411E" w:rsidRPr="00815806" w14:paraId="39C759EC" w14:textId="77777777" w:rsidTr="00982D42">
        <w:trPr>
          <w:trHeight w:val="255"/>
        </w:trPr>
        <w:tc>
          <w:tcPr>
            <w:tcW w:w="5883" w:type="dxa"/>
            <w:tcBorders>
              <w:top w:val="nil"/>
              <w:left w:val="nil"/>
              <w:bottom w:val="nil"/>
              <w:right w:val="nil"/>
            </w:tcBorders>
            <w:shd w:val="clear" w:color="000000" w:fill="FFFFFF"/>
            <w:noWrap/>
            <w:vAlign w:val="bottom"/>
            <w:hideMark/>
          </w:tcPr>
          <w:p w14:paraId="7F19C7BB"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1B10606D"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(0.219)</w:t>
            </w:r>
          </w:p>
        </w:tc>
        <w:tc>
          <w:tcPr>
            <w:tcW w:w="1318" w:type="dxa"/>
            <w:tcBorders>
              <w:top w:val="nil"/>
              <w:left w:val="nil"/>
              <w:bottom w:val="nil"/>
              <w:right w:val="nil"/>
            </w:tcBorders>
            <w:shd w:val="clear" w:color="000000" w:fill="FFFFFF"/>
            <w:noWrap/>
            <w:vAlign w:val="bottom"/>
            <w:hideMark/>
          </w:tcPr>
          <w:p w14:paraId="5E4FE314"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(0.329)</w:t>
            </w:r>
          </w:p>
        </w:tc>
      </w:tr>
      <w:tr w:rsidR="0012411E" w:rsidRPr="00815806" w14:paraId="7A75C713" w14:textId="77777777" w:rsidTr="00982D42">
        <w:trPr>
          <w:trHeight w:val="255"/>
        </w:trPr>
        <w:tc>
          <w:tcPr>
            <w:tcW w:w="5883" w:type="dxa"/>
            <w:tcBorders>
              <w:top w:val="nil"/>
              <w:left w:val="nil"/>
              <w:bottom w:val="nil"/>
              <w:right w:val="nil"/>
            </w:tcBorders>
            <w:shd w:val="clear" w:color="000000" w:fill="FFFFFF"/>
            <w:noWrap/>
            <w:vAlign w:val="bottom"/>
            <w:hideMark/>
          </w:tcPr>
          <w:p w14:paraId="2FD17C8A"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Black metal band formations outside Norway per year (lag)</w:t>
            </w:r>
          </w:p>
        </w:tc>
        <w:tc>
          <w:tcPr>
            <w:tcW w:w="1439" w:type="dxa"/>
            <w:tcBorders>
              <w:top w:val="nil"/>
              <w:left w:val="nil"/>
              <w:bottom w:val="nil"/>
              <w:right w:val="nil"/>
            </w:tcBorders>
            <w:shd w:val="clear" w:color="000000" w:fill="FFFFFF"/>
            <w:noWrap/>
            <w:vAlign w:val="bottom"/>
            <w:hideMark/>
          </w:tcPr>
          <w:p w14:paraId="12A390C1"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0.001**</w:t>
            </w:r>
          </w:p>
        </w:tc>
        <w:tc>
          <w:tcPr>
            <w:tcW w:w="1318" w:type="dxa"/>
            <w:tcBorders>
              <w:top w:val="nil"/>
              <w:left w:val="nil"/>
              <w:bottom w:val="nil"/>
              <w:right w:val="nil"/>
            </w:tcBorders>
            <w:shd w:val="clear" w:color="000000" w:fill="FFFFFF"/>
            <w:noWrap/>
            <w:vAlign w:val="bottom"/>
            <w:hideMark/>
          </w:tcPr>
          <w:p w14:paraId="27F4EEB1"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0.000</w:t>
            </w:r>
          </w:p>
        </w:tc>
      </w:tr>
      <w:tr w:rsidR="0012411E" w:rsidRPr="00815806" w14:paraId="742DEECF" w14:textId="77777777" w:rsidTr="00982D42">
        <w:trPr>
          <w:trHeight w:val="255"/>
        </w:trPr>
        <w:tc>
          <w:tcPr>
            <w:tcW w:w="5883" w:type="dxa"/>
            <w:tcBorders>
              <w:top w:val="nil"/>
              <w:left w:val="nil"/>
              <w:bottom w:val="nil"/>
              <w:right w:val="nil"/>
            </w:tcBorders>
            <w:shd w:val="clear" w:color="000000" w:fill="FFFFFF"/>
            <w:noWrap/>
            <w:vAlign w:val="bottom"/>
            <w:hideMark/>
          </w:tcPr>
          <w:p w14:paraId="13632EBF"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5F051F31"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(0.000)</w:t>
            </w:r>
          </w:p>
        </w:tc>
        <w:tc>
          <w:tcPr>
            <w:tcW w:w="1318" w:type="dxa"/>
            <w:tcBorders>
              <w:top w:val="nil"/>
              <w:left w:val="nil"/>
              <w:bottom w:val="nil"/>
              <w:right w:val="nil"/>
            </w:tcBorders>
            <w:shd w:val="clear" w:color="000000" w:fill="FFFFFF"/>
            <w:noWrap/>
            <w:vAlign w:val="bottom"/>
            <w:hideMark/>
          </w:tcPr>
          <w:p w14:paraId="628A716B"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(0.001)</w:t>
            </w:r>
          </w:p>
        </w:tc>
      </w:tr>
      <w:tr w:rsidR="0012411E" w:rsidRPr="00815806" w14:paraId="6409F7A3" w14:textId="77777777" w:rsidTr="00982D42">
        <w:trPr>
          <w:trHeight w:val="255"/>
        </w:trPr>
        <w:tc>
          <w:tcPr>
            <w:tcW w:w="5883" w:type="dxa"/>
            <w:tcBorders>
              <w:top w:val="nil"/>
              <w:left w:val="nil"/>
              <w:bottom w:val="nil"/>
              <w:right w:val="nil"/>
            </w:tcBorders>
            <w:shd w:val="clear" w:color="000000" w:fill="FFFFFF"/>
            <w:noWrap/>
            <w:vAlign w:val="bottom"/>
            <w:hideMark/>
          </w:tcPr>
          <w:p w14:paraId="212F6C58"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Band formed pre-1994</w:t>
            </w:r>
          </w:p>
        </w:tc>
        <w:tc>
          <w:tcPr>
            <w:tcW w:w="1439" w:type="dxa"/>
            <w:tcBorders>
              <w:top w:val="nil"/>
              <w:left w:val="nil"/>
              <w:bottom w:val="nil"/>
              <w:right w:val="nil"/>
            </w:tcBorders>
            <w:shd w:val="clear" w:color="000000" w:fill="FFFFFF"/>
            <w:noWrap/>
            <w:vAlign w:val="bottom"/>
            <w:hideMark/>
          </w:tcPr>
          <w:p w14:paraId="335C2A3C"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0.670*</w:t>
            </w:r>
          </w:p>
        </w:tc>
        <w:tc>
          <w:tcPr>
            <w:tcW w:w="1318" w:type="dxa"/>
            <w:tcBorders>
              <w:top w:val="nil"/>
              <w:left w:val="nil"/>
              <w:bottom w:val="nil"/>
              <w:right w:val="nil"/>
            </w:tcBorders>
            <w:shd w:val="clear" w:color="000000" w:fill="FFFFFF"/>
            <w:noWrap/>
            <w:vAlign w:val="bottom"/>
            <w:hideMark/>
          </w:tcPr>
          <w:p w14:paraId="71CD1776"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0.443</w:t>
            </w:r>
          </w:p>
        </w:tc>
      </w:tr>
      <w:tr w:rsidR="0012411E" w:rsidRPr="00815806" w14:paraId="769120D2" w14:textId="77777777" w:rsidTr="00982D42">
        <w:trPr>
          <w:trHeight w:val="255"/>
        </w:trPr>
        <w:tc>
          <w:tcPr>
            <w:tcW w:w="5883" w:type="dxa"/>
            <w:tcBorders>
              <w:top w:val="nil"/>
              <w:left w:val="nil"/>
              <w:bottom w:val="nil"/>
              <w:right w:val="nil"/>
            </w:tcBorders>
            <w:shd w:val="clear" w:color="000000" w:fill="FFFFFF"/>
            <w:noWrap/>
            <w:vAlign w:val="bottom"/>
            <w:hideMark/>
          </w:tcPr>
          <w:p w14:paraId="6D6E0619"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30ECDDC7"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(0.306)</w:t>
            </w:r>
          </w:p>
        </w:tc>
        <w:tc>
          <w:tcPr>
            <w:tcW w:w="1318" w:type="dxa"/>
            <w:tcBorders>
              <w:top w:val="nil"/>
              <w:left w:val="nil"/>
              <w:bottom w:val="nil"/>
              <w:right w:val="nil"/>
            </w:tcBorders>
            <w:shd w:val="clear" w:color="000000" w:fill="FFFFFF"/>
            <w:noWrap/>
            <w:vAlign w:val="bottom"/>
            <w:hideMark/>
          </w:tcPr>
          <w:p w14:paraId="0A04D5F7"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(0.310)</w:t>
            </w:r>
          </w:p>
        </w:tc>
      </w:tr>
      <w:tr w:rsidR="0012411E" w:rsidRPr="00815806" w14:paraId="4F2D8E4B" w14:textId="77777777" w:rsidTr="00982D42">
        <w:trPr>
          <w:trHeight w:val="255"/>
        </w:trPr>
        <w:tc>
          <w:tcPr>
            <w:tcW w:w="5883" w:type="dxa"/>
            <w:tcBorders>
              <w:top w:val="nil"/>
              <w:left w:val="nil"/>
              <w:bottom w:val="nil"/>
              <w:right w:val="nil"/>
            </w:tcBorders>
            <w:shd w:val="clear" w:color="000000" w:fill="FFFFFF"/>
            <w:noWrap/>
            <w:vAlign w:val="bottom"/>
            <w:hideMark/>
          </w:tcPr>
          <w:p w14:paraId="38A50C0E"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Criminal band</w:t>
            </w:r>
          </w:p>
        </w:tc>
        <w:tc>
          <w:tcPr>
            <w:tcW w:w="1439" w:type="dxa"/>
            <w:tcBorders>
              <w:top w:val="nil"/>
              <w:left w:val="nil"/>
              <w:bottom w:val="nil"/>
              <w:right w:val="nil"/>
            </w:tcBorders>
            <w:shd w:val="clear" w:color="000000" w:fill="FFFFFF"/>
            <w:noWrap/>
            <w:vAlign w:val="bottom"/>
            <w:hideMark/>
          </w:tcPr>
          <w:p w14:paraId="2ECC40FD"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1.731**</w:t>
            </w:r>
          </w:p>
        </w:tc>
        <w:tc>
          <w:tcPr>
            <w:tcW w:w="1318" w:type="dxa"/>
            <w:tcBorders>
              <w:top w:val="nil"/>
              <w:left w:val="nil"/>
              <w:bottom w:val="nil"/>
              <w:right w:val="nil"/>
            </w:tcBorders>
            <w:shd w:val="clear" w:color="000000" w:fill="FFFFFF"/>
            <w:noWrap/>
            <w:vAlign w:val="bottom"/>
            <w:hideMark/>
          </w:tcPr>
          <w:p w14:paraId="6CE603D2"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0.779</w:t>
            </w:r>
          </w:p>
        </w:tc>
      </w:tr>
      <w:tr w:rsidR="0012411E" w:rsidRPr="00815806" w14:paraId="314100DD" w14:textId="77777777" w:rsidTr="00982D42">
        <w:trPr>
          <w:trHeight w:val="255"/>
        </w:trPr>
        <w:tc>
          <w:tcPr>
            <w:tcW w:w="5883" w:type="dxa"/>
            <w:tcBorders>
              <w:top w:val="nil"/>
              <w:left w:val="nil"/>
              <w:bottom w:val="nil"/>
              <w:right w:val="nil"/>
            </w:tcBorders>
            <w:shd w:val="clear" w:color="000000" w:fill="FFFFFF"/>
            <w:noWrap/>
            <w:vAlign w:val="bottom"/>
            <w:hideMark/>
          </w:tcPr>
          <w:p w14:paraId="21B8A897"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44287E6C"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(0.636)</w:t>
            </w:r>
          </w:p>
        </w:tc>
        <w:tc>
          <w:tcPr>
            <w:tcW w:w="1318" w:type="dxa"/>
            <w:tcBorders>
              <w:top w:val="nil"/>
              <w:left w:val="nil"/>
              <w:bottom w:val="nil"/>
              <w:right w:val="nil"/>
            </w:tcBorders>
            <w:shd w:val="clear" w:color="000000" w:fill="FFFFFF"/>
            <w:noWrap/>
            <w:vAlign w:val="bottom"/>
            <w:hideMark/>
          </w:tcPr>
          <w:p w14:paraId="6086DFB5"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(0.612)</w:t>
            </w:r>
          </w:p>
        </w:tc>
      </w:tr>
      <w:tr w:rsidR="0012411E" w:rsidRPr="00815806" w14:paraId="14D3A2E7" w14:textId="77777777" w:rsidTr="00982D42">
        <w:trPr>
          <w:trHeight w:val="255"/>
        </w:trPr>
        <w:tc>
          <w:tcPr>
            <w:tcW w:w="5883" w:type="dxa"/>
            <w:tcBorders>
              <w:top w:val="nil"/>
              <w:left w:val="nil"/>
              <w:bottom w:val="nil"/>
              <w:right w:val="nil"/>
            </w:tcBorders>
            <w:shd w:val="clear" w:color="000000" w:fill="FFFFFF"/>
            <w:noWrap/>
            <w:vAlign w:val="bottom"/>
            <w:hideMark/>
          </w:tcPr>
          <w:p w14:paraId="25CAFD85"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Baseline hazard</w:t>
            </w:r>
          </w:p>
        </w:tc>
        <w:tc>
          <w:tcPr>
            <w:tcW w:w="1439" w:type="dxa"/>
            <w:tcBorders>
              <w:top w:val="nil"/>
              <w:left w:val="nil"/>
              <w:bottom w:val="nil"/>
              <w:right w:val="nil"/>
            </w:tcBorders>
            <w:shd w:val="clear" w:color="000000" w:fill="FFFFFF"/>
            <w:noWrap/>
            <w:vAlign w:val="bottom"/>
            <w:hideMark/>
          </w:tcPr>
          <w:p w14:paraId="776CABFB"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0.590+</w:t>
            </w:r>
          </w:p>
        </w:tc>
        <w:tc>
          <w:tcPr>
            <w:tcW w:w="1318" w:type="dxa"/>
            <w:tcBorders>
              <w:top w:val="nil"/>
              <w:left w:val="nil"/>
              <w:bottom w:val="nil"/>
              <w:right w:val="nil"/>
            </w:tcBorders>
            <w:shd w:val="clear" w:color="000000" w:fill="FFFFFF"/>
            <w:noWrap/>
            <w:vAlign w:val="bottom"/>
            <w:hideMark/>
          </w:tcPr>
          <w:p w14:paraId="1F0EC621"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0.758**</w:t>
            </w:r>
          </w:p>
        </w:tc>
      </w:tr>
      <w:tr w:rsidR="0012411E" w:rsidRPr="00815806" w14:paraId="6931E203" w14:textId="77777777" w:rsidTr="00982D42">
        <w:trPr>
          <w:trHeight w:val="255"/>
        </w:trPr>
        <w:tc>
          <w:tcPr>
            <w:tcW w:w="5883" w:type="dxa"/>
            <w:tcBorders>
              <w:top w:val="nil"/>
              <w:left w:val="nil"/>
              <w:bottom w:val="nil"/>
              <w:right w:val="nil"/>
            </w:tcBorders>
            <w:shd w:val="clear" w:color="000000" w:fill="FFFFFF"/>
            <w:noWrap/>
            <w:vAlign w:val="bottom"/>
            <w:hideMark/>
          </w:tcPr>
          <w:p w14:paraId="161D3344"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794465C8"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(0.333)</w:t>
            </w:r>
          </w:p>
        </w:tc>
        <w:tc>
          <w:tcPr>
            <w:tcW w:w="1318" w:type="dxa"/>
            <w:tcBorders>
              <w:top w:val="nil"/>
              <w:left w:val="nil"/>
              <w:bottom w:val="nil"/>
              <w:right w:val="nil"/>
            </w:tcBorders>
            <w:shd w:val="clear" w:color="000000" w:fill="FFFFFF"/>
            <w:noWrap/>
            <w:vAlign w:val="bottom"/>
            <w:hideMark/>
          </w:tcPr>
          <w:p w14:paraId="50019EB2"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(0.273)</w:t>
            </w:r>
          </w:p>
        </w:tc>
      </w:tr>
      <w:tr w:rsidR="0012411E" w:rsidRPr="00815806" w14:paraId="60E8835A" w14:textId="77777777" w:rsidTr="00982D42">
        <w:trPr>
          <w:trHeight w:val="255"/>
        </w:trPr>
        <w:tc>
          <w:tcPr>
            <w:tcW w:w="5883" w:type="dxa"/>
            <w:tcBorders>
              <w:top w:val="nil"/>
              <w:left w:val="nil"/>
              <w:bottom w:val="nil"/>
              <w:right w:val="nil"/>
            </w:tcBorders>
            <w:shd w:val="clear" w:color="000000" w:fill="FFFFFF"/>
            <w:noWrap/>
            <w:vAlign w:val="bottom"/>
            <w:hideMark/>
          </w:tcPr>
          <w:p w14:paraId="39B874A4"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Constant</w:t>
            </w:r>
          </w:p>
        </w:tc>
        <w:tc>
          <w:tcPr>
            <w:tcW w:w="1439" w:type="dxa"/>
            <w:tcBorders>
              <w:top w:val="nil"/>
              <w:left w:val="nil"/>
              <w:bottom w:val="nil"/>
              <w:right w:val="nil"/>
            </w:tcBorders>
            <w:shd w:val="clear" w:color="000000" w:fill="FFFFFF"/>
            <w:noWrap/>
            <w:vAlign w:val="bottom"/>
            <w:hideMark/>
          </w:tcPr>
          <w:p w14:paraId="745F9277"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-5.431***</w:t>
            </w:r>
          </w:p>
        </w:tc>
        <w:tc>
          <w:tcPr>
            <w:tcW w:w="1318" w:type="dxa"/>
            <w:tcBorders>
              <w:top w:val="nil"/>
              <w:left w:val="nil"/>
              <w:bottom w:val="nil"/>
              <w:right w:val="nil"/>
            </w:tcBorders>
            <w:shd w:val="clear" w:color="000000" w:fill="FFFFFF"/>
            <w:noWrap/>
            <w:vAlign w:val="bottom"/>
            <w:hideMark/>
          </w:tcPr>
          <w:p w14:paraId="1182C5BC"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-5.174***</w:t>
            </w:r>
          </w:p>
        </w:tc>
      </w:tr>
      <w:tr w:rsidR="0012411E" w:rsidRPr="00815806" w14:paraId="3B08ADDC" w14:textId="77777777" w:rsidTr="00982D42">
        <w:trPr>
          <w:trHeight w:val="255"/>
        </w:trPr>
        <w:tc>
          <w:tcPr>
            <w:tcW w:w="5883" w:type="dxa"/>
            <w:tcBorders>
              <w:top w:val="nil"/>
              <w:left w:val="nil"/>
              <w:bottom w:val="nil"/>
              <w:right w:val="nil"/>
            </w:tcBorders>
            <w:shd w:val="clear" w:color="000000" w:fill="FFFFFF"/>
            <w:noWrap/>
            <w:vAlign w:val="bottom"/>
            <w:hideMark/>
          </w:tcPr>
          <w:p w14:paraId="53040D87"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439" w:type="dxa"/>
            <w:tcBorders>
              <w:top w:val="nil"/>
              <w:left w:val="nil"/>
              <w:bottom w:val="nil"/>
              <w:right w:val="nil"/>
            </w:tcBorders>
            <w:shd w:val="clear" w:color="000000" w:fill="FFFFFF"/>
            <w:noWrap/>
            <w:vAlign w:val="bottom"/>
            <w:hideMark/>
          </w:tcPr>
          <w:p w14:paraId="5D87DB38"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(0.812)</w:t>
            </w:r>
          </w:p>
        </w:tc>
        <w:tc>
          <w:tcPr>
            <w:tcW w:w="1318" w:type="dxa"/>
            <w:tcBorders>
              <w:top w:val="nil"/>
              <w:left w:val="nil"/>
              <w:bottom w:val="nil"/>
              <w:right w:val="nil"/>
            </w:tcBorders>
            <w:shd w:val="clear" w:color="000000" w:fill="FFFFFF"/>
            <w:noWrap/>
            <w:vAlign w:val="bottom"/>
            <w:hideMark/>
          </w:tcPr>
          <w:p w14:paraId="3FF1D1C1"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(1.563)</w:t>
            </w:r>
          </w:p>
        </w:tc>
      </w:tr>
      <w:tr w:rsidR="0012411E" w:rsidRPr="00815806" w14:paraId="48355ECF" w14:textId="77777777" w:rsidTr="00982D42">
        <w:trPr>
          <w:trHeight w:val="255"/>
        </w:trPr>
        <w:tc>
          <w:tcPr>
            <w:tcW w:w="5883" w:type="dxa"/>
            <w:tcBorders>
              <w:top w:val="nil"/>
              <w:left w:val="nil"/>
              <w:bottom w:val="single" w:sz="4" w:space="0" w:color="000000"/>
              <w:right w:val="nil"/>
            </w:tcBorders>
            <w:shd w:val="clear" w:color="000000" w:fill="FFFFFF"/>
            <w:noWrap/>
            <w:vAlign w:val="bottom"/>
            <w:hideMark/>
          </w:tcPr>
          <w:p w14:paraId="5702951B"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Observations</w:t>
            </w:r>
          </w:p>
        </w:tc>
        <w:tc>
          <w:tcPr>
            <w:tcW w:w="1439" w:type="dxa"/>
            <w:tcBorders>
              <w:top w:val="nil"/>
              <w:left w:val="nil"/>
              <w:bottom w:val="single" w:sz="4" w:space="0" w:color="000000"/>
              <w:right w:val="nil"/>
            </w:tcBorders>
            <w:shd w:val="clear" w:color="000000" w:fill="FFFFFF"/>
            <w:noWrap/>
            <w:vAlign w:val="bottom"/>
            <w:hideMark/>
          </w:tcPr>
          <w:p w14:paraId="191F11E4"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5,862</w:t>
            </w:r>
          </w:p>
        </w:tc>
        <w:tc>
          <w:tcPr>
            <w:tcW w:w="1318" w:type="dxa"/>
            <w:tcBorders>
              <w:top w:val="nil"/>
              <w:left w:val="nil"/>
              <w:bottom w:val="single" w:sz="4" w:space="0" w:color="000000"/>
              <w:right w:val="nil"/>
            </w:tcBorders>
            <w:shd w:val="clear" w:color="000000" w:fill="FFFFFF"/>
            <w:noWrap/>
            <w:vAlign w:val="bottom"/>
            <w:hideMark/>
          </w:tcPr>
          <w:p w14:paraId="57FE0C94" w14:textId="77777777" w:rsidR="0012411E" w:rsidRPr="00815806" w:rsidRDefault="0012411E" w:rsidP="00982D42">
            <w:pPr>
              <w:spacing w:after="0" w:line="240" w:lineRule="auto"/>
              <w:jc w:val="center"/>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8,406</w:t>
            </w:r>
          </w:p>
        </w:tc>
      </w:tr>
      <w:tr w:rsidR="0012411E" w:rsidRPr="00815806" w14:paraId="2FA825A0" w14:textId="77777777" w:rsidTr="00982D42">
        <w:trPr>
          <w:trHeight w:val="255"/>
        </w:trPr>
        <w:tc>
          <w:tcPr>
            <w:tcW w:w="5883" w:type="dxa"/>
            <w:tcBorders>
              <w:top w:val="nil"/>
              <w:left w:val="nil"/>
              <w:bottom w:val="nil"/>
              <w:right w:val="nil"/>
            </w:tcBorders>
            <w:shd w:val="clear" w:color="000000" w:fill="FFFFFF"/>
            <w:noWrap/>
            <w:vAlign w:val="bottom"/>
            <w:hideMark/>
          </w:tcPr>
          <w:p w14:paraId="42830B42"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Standard errors in parentheses</w:t>
            </w:r>
          </w:p>
        </w:tc>
        <w:tc>
          <w:tcPr>
            <w:tcW w:w="1439" w:type="dxa"/>
            <w:tcBorders>
              <w:top w:val="nil"/>
              <w:left w:val="nil"/>
              <w:bottom w:val="nil"/>
              <w:right w:val="nil"/>
            </w:tcBorders>
            <w:shd w:val="clear" w:color="000000" w:fill="FFFFFF"/>
            <w:noWrap/>
            <w:vAlign w:val="bottom"/>
            <w:hideMark/>
          </w:tcPr>
          <w:p w14:paraId="3853B792"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318" w:type="dxa"/>
            <w:tcBorders>
              <w:top w:val="nil"/>
              <w:left w:val="nil"/>
              <w:bottom w:val="nil"/>
              <w:right w:val="nil"/>
            </w:tcBorders>
            <w:shd w:val="clear" w:color="000000" w:fill="FFFFFF"/>
            <w:noWrap/>
            <w:vAlign w:val="bottom"/>
            <w:hideMark/>
          </w:tcPr>
          <w:p w14:paraId="7EB638A6"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r>
      <w:tr w:rsidR="0012411E" w:rsidRPr="00815806" w14:paraId="359F0E0C" w14:textId="77777777" w:rsidTr="00982D42">
        <w:trPr>
          <w:trHeight w:val="255"/>
        </w:trPr>
        <w:tc>
          <w:tcPr>
            <w:tcW w:w="5883" w:type="dxa"/>
            <w:tcBorders>
              <w:top w:val="nil"/>
              <w:left w:val="nil"/>
              <w:bottom w:val="nil"/>
              <w:right w:val="nil"/>
            </w:tcBorders>
            <w:shd w:val="clear" w:color="000000" w:fill="FFFFFF"/>
            <w:noWrap/>
            <w:vAlign w:val="bottom"/>
            <w:hideMark/>
          </w:tcPr>
          <w:p w14:paraId="60B84590"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p&lt;0.001, ** p&lt;0.01, * p&lt;0.05, + p&lt;0.10</w:t>
            </w:r>
          </w:p>
        </w:tc>
        <w:tc>
          <w:tcPr>
            <w:tcW w:w="1439" w:type="dxa"/>
            <w:tcBorders>
              <w:top w:val="nil"/>
              <w:left w:val="nil"/>
              <w:bottom w:val="nil"/>
              <w:right w:val="nil"/>
            </w:tcBorders>
            <w:shd w:val="clear" w:color="000000" w:fill="FFFFFF"/>
            <w:noWrap/>
            <w:vAlign w:val="bottom"/>
            <w:hideMark/>
          </w:tcPr>
          <w:p w14:paraId="1851885F"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c>
          <w:tcPr>
            <w:tcW w:w="1318" w:type="dxa"/>
            <w:tcBorders>
              <w:top w:val="nil"/>
              <w:left w:val="nil"/>
              <w:bottom w:val="nil"/>
              <w:right w:val="nil"/>
            </w:tcBorders>
            <w:shd w:val="clear" w:color="000000" w:fill="FFFFFF"/>
            <w:noWrap/>
            <w:vAlign w:val="bottom"/>
            <w:hideMark/>
          </w:tcPr>
          <w:p w14:paraId="0AE95CF0" w14:textId="77777777" w:rsidR="0012411E" w:rsidRPr="00815806" w:rsidRDefault="0012411E" w:rsidP="00982D42">
            <w:pPr>
              <w:spacing w:after="0" w:line="240" w:lineRule="auto"/>
              <w:rPr>
                <w:rFonts w:ascii="Times New Roman" w:eastAsia="Times New Roman" w:hAnsi="Times New Roman" w:cs="Times New Roman"/>
                <w:sz w:val="20"/>
                <w:szCs w:val="20"/>
              </w:rPr>
            </w:pPr>
            <w:r w:rsidRPr="00815806">
              <w:rPr>
                <w:rFonts w:ascii="Times New Roman" w:eastAsia="Times New Roman" w:hAnsi="Times New Roman" w:cs="Times New Roman"/>
                <w:sz w:val="20"/>
                <w:szCs w:val="20"/>
              </w:rPr>
              <w:t> </w:t>
            </w:r>
          </w:p>
        </w:tc>
      </w:tr>
    </w:tbl>
    <w:p w14:paraId="31EAB84E" w14:textId="77777777" w:rsidR="0012411E" w:rsidRDefault="0012411E" w:rsidP="0012411E"/>
    <w:p w14:paraId="097BFF0E" w14:textId="54073AC7" w:rsidR="0012411E" w:rsidRDefault="0012411E" w:rsidP="00932B5A"/>
    <w:p w14:paraId="3466CB78" w14:textId="66989900" w:rsidR="00BD2082" w:rsidRDefault="00BD2082" w:rsidP="00932B5A"/>
    <w:p w14:paraId="0732901C" w14:textId="39CF465B" w:rsidR="00BD2082" w:rsidRDefault="00BD2082" w:rsidP="00932B5A"/>
    <w:p w14:paraId="5FCAF623" w14:textId="085177D5" w:rsidR="00BD2082" w:rsidRDefault="00BD2082" w:rsidP="00932B5A"/>
    <w:p w14:paraId="386ED50F" w14:textId="0EF08083" w:rsidR="00BD2082" w:rsidRDefault="00BD2082" w:rsidP="00932B5A"/>
    <w:p w14:paraId="3B7ECFD2" w14:textId="2A08CEFA" w:rsidR="00BD2082" w:rsidRDefault="00BD2082" w:rsidP="00932B5A"/>
    <w:p w14:paraId="2EF91281" w14:textId="77777777" w:rsidR="00F22C4C" w:rsidRDefault="00F22C4C" w:rsidP="00932B5A"/>
    <w:p w14:paraId="55256FE0" w14:textId="1841BEBE" w:rsidR="00BD2082" w:rsidRDefault="00BD2082" w:rsidP="00932B5A"/>
    <w:p w14:paraId="5376722D" w14:textId="77777777" w:rsidR="00DE0DA1" w:rsidRDefault="00DE0DA1" w:rsidP="00BD2082">
      <w:pPr>
        <w:spacing w:after="0" w:line="451" w:lineRule="auto"/>
        <w:contextualSpacing/>
        <w:jc w:val="center"/>
        <w:rPr>
          <w:rFonts w:ascii="Times New Roman" w:hAnsi="Times New Roman"/>
          <w:b/>
          <w:sz w:val="24"/>
          <w:szCs w:val="24"/>
        </w:rPr>
      </w:pPr>
    </w:p>
    <w:p w14:paraId="67E75F74" w14:textId="10C0E74F" w:rsidR="00BD2082" w:rsidRPr="00BD2082" w:rsidRDefault="00BD2082" w:rsidP="00BD2082">
      <w:pPr>
        <w:spacing w:after="0" w:line="451" w:lineRule="auto"/>
        <w:contextualSpacing/>
        <w:jc w:val="center"/>
        <w:rPr>
          <w:rFonts w:ascii="Times New Roman" w:hAnsi="Times New Roman"/>
          <w:b/>
          <w:sz w:val="24"/>
          <w:szCs w:val="24"/>
        </w:rPr>
      </w:pPr>
      <w:r w:rsidRPr="00BD2082">
        <w:rPr>
          <w:rFonts w:ascii="Times New Roman" w:hAnsi="Times New Roman"/>
          <w:b/>
          <w:sz w:val="24"/>
          <w:szCs w:val="24"/>
        </w:rPr>
        <w:lastRenderedPageBreak/>
        <w:t>References</w:t>
      </w:r>
    </w:p>
    <w:p w14:paraId="729EE8EA" w14:textId="3B762B7A" w:rsidR="006A79F8" w:rsidRDefault="006A79F8" w:rsidP="00BD2082">
      <w:pPr>
        <w:spacing w:line="437" w:lineRule="auto"/>
        <w:contextualSpacing/>
        <w:rPr>
          <w:rFonts w:ascii="Times New Roman" w:hAnsi="Times New Roman" w:cs="Times New Roman"/>
          <w:lang w:bidi="en-US"/>
        </w:rPr>
      </w:pPr>
      <w:r w:rsidRPr="006A79F8">
        <w:rPr>
          <w:rFonts w:ascii="Times New Roman" w:hAnsi="Times New Roman" w:cs="Times New Roman"/>
          <w:lang w:bidi="en-US"/>
        </w:rPr>
        <w:t>Abbott, Andrew D. 1988. The System of Professions. Chicago: University of Chicago Press</w:t>
      </w:r>
    </w:p>
    <w:p w14:paraId="4F923867" w14:textId="37B695D5" w:rsidR="00BD2082" w:rsidRPr="00C2763A" w:rsidRDefault="00BD2082" w:rsidP="00BD2082">
      <w:pPr>
        <w:spacing w:line="437" w:lineRule="auto"/>
        <w:contextualSpacing/>
        <w:rPr>
          <w:rFonts w:ascii="Times New Roman" w:hAnsi="Times New Roman" w:cs="Times New Roman"/>
          <w:lang w:bidi="en-US"/>
        </w:rPr>
      </w:pPr>
      <w:proofErr w:type="spellStart"/>
      <w:r w:rsidRPr="00C2763A">
        <w:rPr>
          <w:rFonts w:ascii="Times New Roman" w:hAnsi="Times New Roman" w:cs="Times New Roman"/>
          <w:lang w:bidi="en-US"/>
        </w:rPr>
        <w:t>Adut</w:t>
      </w:r>
      <w:proofErr w:type="spellEnd"/>
      <w:r w:rsidRPr="00C2763A">
        <w:rPr>
          <w:rFonts w:ascii="Times New Roman" w:hAnsi="Times New Roman" w:cs="Times New Roman"/>
          <w:lang w:bidi="en-US"/>
        </w:rPr>
        <w:t xml:space="preserve">, Ari. 2005 "A theory of scandal: Victorians, homosexuality, and the fall of Oscar Wilde." </w:t>
      </w:r>
    </w:p>
    <w:p w14:paraId="378AAB4C" w14:textId="77777777" w:rsidR="00BD2082" w:rsidRPr="00C2763A" w:rsidRDefault="00BD2082" w:rsidP="00BD2082">
      <w:pPr>
        <w:spacing w:line="437" w:lineRule="auto"/>
        <w:ind w:firstLine="720"/>
        <w:contextualSpacing/>
        <w:rPr>
          <w:rFonts w:ascii="Times New Roman" w:hAnsi="Times New Roman" w:cs="Times New Roman"/>
          <w:lang w:bidi="en-US"/>
        </w:rPr>
      </w:pPr>
      <w:r w:rsidRPr="00C2763A">
        <w:rPr>
          <w:rFonts w:ascii="Times New Roman" w:hAnsi="Times New Roman" w:cs="Times New Roman"/>
          <w:lang w:bidi="en-US"/>
        </w:rPr>
        <w:t>American journal of sociology 111.1: 213-248</w:t>
      </w:r>
    </w:p>
    <w:p w14:paraId="4777AB85" w14:textId="37C965E4" w:rsidR="00EE25A3" w:rsidRDefault="00EE25A3" w:rsidP="00EE25A3">
      <w:pPr>
        <w:spacing w:line="437" w:lineRule="auto"/>
        <w:contextualSpacing/>
        <w:rPr>
          <w:rFonts w:ascii="Times New Roman" w:hAnsi="Times New Roman" w:cs="Times New Roman"/>
          <w:lang w:bidi="en-US"/>
        </w:rPr>
      </w:pPr>
      <w:proofErr w:type="spellStart"/>
      <w:r w:rsidRPr="00EE25A3">
        <w:rPr>
          <w:rFonts w:ascii="Times New Roman" w:hAnsi="Times New Roman" w:cs="Times New Roman"/>
          <w:lang w:bidi="en-US"/>
        </w:rPr>
        <w:t>Allett</w:t>
      </w:r>
      <w:proofErr w:type="spellEnd"/>
      <w:r w:rsidRPr="00EE25A3">
        <w:rPr>
          <w:rFonts w:ascii="Times New Roman" w:hAnsi="Times New Roman" w:cs="Times New Roman"/>
          <w:lang w:bidi="en-US"/>
        </w:rPr>
        <w:t xml:space="preserve"> Nicola 2011 </w:t>
      </w:r>
      <w:r w:rsidR="00864CC1" w:rsidRPr="00EE25A3">
        <w:rPr>
          <w:rFonts w:ascii="Times New Roman" w:hAnsi="Times New Roman" w:cs="Times New Roman"/>
          <w:lang w:bidi="en-US"/>
        </w:rPr>
        <w:t>The extreme metal 'connoisseur.</w:t>
      </w:r>
      <w:r w:rsidR="00864CC1" w:rsidRPr="00864CC1">
        <w:rPr>
          <w:rFonts w:ascii="Times New Roman" w:hAnsi="Times New Roman" w:cs="Times New Roman"/>
          <w:lang w:bidi="en-US"/>
        </w:rPr>
        <w:t xml:space="preserve"> </w:t>
      </w:r>
      <w:r w:rsidR="00864CC1" w:rsidRPr="00EE25A3">
        <w:rPr>
          <w:rFonts w:ascii="Times New Roman" w:hAnsi="Times New Roman" w:cs="Times New Roman"/>
          <w:i/>
          <w:iCs/>
          <w:lang w:bidi="en-US"/>
        </w:rPr>
        <w:t xml:space="preserve">Popular Music </w:t>
      </w:r>
      <w:proofErr w:type="gramStart"/>
      <w:r w:rsidR="00864CC1" w:rsidRPr="00EE25A3">
        <w:rPr>
          <w:rFonts w:ascii="Times New Roman" w:hAnsi="Times New Roman" w:cs="Times New Roman"/>
          <w:i/>
          <w:iCs/>
          <w:lang w:bidi="en-US"/>
        </w:rPr>
        <w:t>History</w:t>
      </w:r>
      <w:r w:rsidR="00864CC1" w:rsidRPr="00864CC1">
        <w:rPr>
          <w:rFonts w:ascii="Times New Roman" w:hAnsi="Times New Roman" w:cs="Times New Roman"/>
          <w:lang w:bidi="en-US"/>
        </w:rPr>
        <w:t xml:space="preserve"> .</w:t>
      </w:r>
      <w:proofErr w:type="gramEnd"/>
      <w:r w:rsidR="00864CC1" w:rsidRPr="00864CC1">
        <w:rPr>
          <w:rFonts w:ascii="Times New Roman" w:hAnsi="Times New Roman" w:cs="Times New Roman"/>
          <w:lang w:bidi="en-US"/>
        </w:rPr>
        <w:t>Vol. 6 Issue 1/2, 164-</w:t>
      </w:r>
    </w:p>
    <w:p w14:paraId="7591B65E" w14:textId="1B2076A7" w:rsidR="00864CC1" w:rsidRDefault="00864CC1" w:rsidP="00EE25A3">
      <w:pPr>
        <w:spacing w:line="437" w:lineRule="auto"/>
        <w:ind w:firstLine="720"/>
        <w:contextualSpacing/>
        <w:rPr>
          <w:rFonts w:ascii="Times New Roman" w:hAnsi="Times New Roman" w:cs="Times New Roman"/>
          <w:lang w:bidi="en-US"/>
        </w:rPr>
      </w:pPr>
      <w:r w:rsidRPr="00864CC1">
        <w:rPr>
          <w:rFonts w:ascii="Times New Roman" w:hAnsi="Times New Roman" w:cs="Times New Roman"/>
          <w:lang w:bidi="en-US"/>
        </w:rPr>
        <w:t>179</w:t>
      </w:r>
      <w:r w:rsidR="00EE25A3">
        <w:rPr>
          <w:rFonts w:ascii="Times New Roman" w:hAnsi="Times New Roman" w:cs="Times New Roman"/>
          <w:lang w:bidi="en-US"/>
        </w:rPr>
        <w:t xml:space="preserve">. </w:t>
      </w:r>
    </w:p>
    <w:p w14:paraId="789FEDC8" w14:textId="4BFE4B0B" w:rsidR="00BD2082" w:rsidRPr="00C2763A" w:rsidRDefault="00BD2082" w:rsidP="00BD2082">
      <w:pPr>
        <w:spacing w:line="437" w:lineRule="auto"/>
        <w:contextualSpacing/>
        <w:rPr>
          <w:rFonts w:ascii="Times New Roman" w:hAnsi="Times New Roman" w:cs="Times New Roman"/>
          <w:lang w:bidi="en-US"/>
        </w:rPr>
      </w:pPr>
      <w:r w:rsidRPr="00C2763A">
        <w:rPr>
          <w:rFonts w:ascii="Times New Roman" w:hAnsi="Times New Roman" w:cs="Times New Roman"/>
          <w:lang w:bidi="en-US"/>
        </w:rPr>
        <w:t xml:space="preserve">Aronson, E. 2004. Dissonance, hypocrisy, and the </w:t>
      </w:r>
      <w:proofErr w:type="spellStart"/>
      <w:r w:rsidRPr="00C2763A">
        <w:rPr>
          <w:rFonts w:ascii="Times New Roman" w:hAnsi="Times New Roman" w:cs="Times New Roman"/>
          <w:lang w:bidi="en-US"/>
        </w:rPr>
        <w:t>self concept</w:t>
      </w:r>
      <w:proofErr w:type="spellEnd"/>
      <w:r w:rsidRPr="00C2763A">
        <w:rPr>
          <w:rFonts w:ascii="Times New Roman" w:hAnsi="Times New Roman" w:cs="Times New Roman"/>
          <w:lang w:bidi="en-US"/>
        </w:rPr>
        <w:t xml:space="preserve">. In E. Aronson (Ed.), Readings about </w:t>
      </w:r>
      <w:r w:rsidRPr="00C2763A">
        <w:rPr>
          <w:rFonts w:ascii="Times New Roman" w:hAnsi="Times New Roman" w:cs="Times New Roman"/>
          <w:lang w:bidi="en-US"/>
        </w:rPr>
        <w:tab/>
        <w:t>the social animal (9th ed.): 227–244. New York: Worth Publishers.</w:t>
      </w:r>
    </w:p>
    <w:p w14:paraId="4BA8DC7D" w14:textId="77777777" w:rsidR="00BD2082" w:rsidRPr="00C2763A" w:rsidRDefault="00BD2082" w:rsidP="00BD2082">
      <w:pPr>
        <w:spacing w:line="437" w:lineRule="auto"/>
        <w:contextualSpacing/>
        <w:rPr>
          <w:rFonts w:ascii="Times New Roman" w:hAnsi="Times New Roman" w:cs="Times New Roman"/>
          <w:lang w:bidi="en-US"/>
        </w:rPr>
      </w:pPr>
      <w:r w:rsidRPr="00C2763A">
        <w:rPr>
          <w:rFonts w:ascii="Times New Roman" w:hAnsi="Times New Roman" w:cs="Times New Roman"/>
        </w:rPr>
        <w:t xml:space="preserve">Baron, James N. 2004. 'Employing identities in organizational ecology', </w:t>
      </w:r>
      <w:r w:rsidRPr="00C2763A">
        <w:rPr>
          <w:rFonts w:ascii="Times New Roman" w:hAnsi="Times New Roman" w:cs="Times New Roman"/>
          <w:i/>
          <w:iCs/>
        </w:rPr>
        <w:t xml:space="preserve">Industrial and Corporate </w:t>
      </w:r>
      <w:r w:rsidRPr="00C2763A">
        <w:rPr>
          <w:rFonts w:ascii="Times New Roman" w:hAnsi="Times New Roman" w:cs="Times New Roman"/>
          <w:i/>
          <w:iCs/>
        </w:rPr>
        <w:tab/>
        <w:t>Change</w:t>
      </w:r>
      <w:r w:rsidRPr="00C2763A">
        <w:rPr>
          <w:rFonts w:ascii="Times New Roman" w:hAnsi="Times New Roman" w:cs="Times New Roman"/>
        </w:rPr>
        <w:t>, 13: 3-32.</w:t>
      </w:r>
    </w:p>
    <w:p w14:paraId="660B8689" w14:textId="042BF6C1" w:rsidR="00E91518" w:rsidRDefault="00E91518" w:rsidP="00BD2082">
      <w:pPr>
        <w:spacing w:line="437" w:lineRule="auto"/>
        <w:contextualSpacing/>
        <w:rPr>
          <w:rFonts w:ascii="Times New Roman" w:hAnsi="Times New Roman" w:cs="Times New Roman"/>
        </w:rPr>
      </w:pPr>
      <w:r w:rsidRPr="00E91518">
        <w:rPr>
          <w:rFonts w:ascii="Times New Roman" w:hAnsi="Times New Roman" w:cs="Times New Roman"/>
        </w:rPr>
        <w:t xml:space="preserve">Barth, Fredrik 1966. </w:t>
      </w:r>
      <w:r w:rsidRPr="00E91518">
        <w:rPr>
          <w:rFonts w:ascii="Times New Roman" w:hAnsi="Times New Roman" w:cs="Times New Roman"/>
          <w:i/>
          <w:iCs/>
        </w:rPr>
        <w:t>Models of Social Organization</w:t>
      </w:r>
      <w:r w:rsidRPr="00E91518">
        <w:rPr>
          <w:rFonts w:ascii="Times New Roman" w:hAnsi="Times New Roman" w:cs="Times New Roman"/>
        </w:rPr>
        <w:t>. London: Royal Anthropological Institute.</w:t>
      </w:r>
    </w:p>
    <w:p w14:paraId="49267AED" w14:textId="0C4DB349" w:rsidR="0023540F" w:rsidRDefault="0023540F" w:rsidP="007B46CC">
      <w:pPr>
        <w:spacing w:line="437" w:lineRule="auto"/>
        <w:contextualSpacing/>
        <w:rPr>
          <w:rFonts w:ascii="Times New Roman" w:hAnsi="Times New Roman" w:cs="Times New Roman"/>
        </w:rPr>
      </w:pPr>
      <w:r>
        <w:rPr>
          <w:rFonts w:ascii="Times New Roman" w:hAnsi="Times New Roman" w:cs="Times New Roman"/>
        </w:rPr>
        <w:t xml:space="preserve">Becker HS 1963 </w:t>
      </w:r>
      <w:r w:rsidRPr="0023540F">
        <w:rPr>
          <w:rFonts w:ascii="Times New Roman" w:hAnsi="Times New Roman" w:cs="Times New Roman"/>
          <w:i/>
          <w:iCs/>
        </w:rPr>
        <w:t>Outsiders: Study in the Sociology of Deviance</w:t>
      </w:r>
      <w:r>
        <w:rPr>
          <w:rFonts w:ascii="Times New Roman" w:hAnsi="Times New Roman" w:cs="Times New Roman"/>
        </w:rPr>
        <w:t xml:space="preserve"> Free Press, New York. </w:t>
      </w:r>
    </w:p>
    <w:p w14:paraId="3A6EF5FB" w14:textId="51DA922C" w:rsidR="007B46CC" w:rsidRPr="007B46CC" w:rsidRDefault="007B46CC" w:rsidP="007B46CC">
      <w:pPr>
        <w:spacing w:line="437" w:lineRule="auto"/>
        <w:contextualSpacing/>
        <w:rPr>
          <w:rFonts w:ascii="Times New Roman" w:hAnsi="Times New Roman" w:cs="Times New Roman"/>
        </w:rPr>
      </w:pPr>
      <w:r w:rsidRPr="00007A57">
        <w:rPr>
          <w:rFonts w:ascii="Times New Roman" w:hAnsi="Times New Roman" w:cs="Times New Roman"/>
          <w:lang w:val="nb-NO"/>
        </w:rPr>
        <w:t xml:space="preserve">Becker HS, Faulkner RR, Kirshenblatt-Gimblett B 2006. </w:t>
      </w:r>
      <w:r w:rsidRPr="007B46CC">
        <w:rPr>
          <w:rFonts w:ascii="Times New Roman" w:hAnsi="Times New Roman" w:cs="Times New Roman"/>
        </w:rPr>
        <w:t xml:space="preserve">Editors’ Introduction: Art from Start to </w:t>
      </w:r>
    </w:p>
    <w:p w14:paraId="4DDF6537" w14:textId="2F32EC82" w:rsidR="007B46CC" w:rsidRPr="007B46CC" w:rsidRDefault="007B46CC" w:rsidP="007B46CC">
      <w:pPr>
        <w:spacing w:line="437" w:lineRule="auto"/>
        <w:ind w:left="720"/>
        <w:contextualSpacing/>
        <w:rPr>
          <w:rFonts w:ascii="Times New Roman" w:hAnsi="Times New Roman" w:cs="Times New Roman"/>
        </w:rPr>
      </w:pPr>
      <w:r w:rsidRPr="007B46CC">
        <w:rPr>
          <w:rFonts w:ascii="Times New Roman" w:hAnsi="Times New Roman" w:cs="Times New Roman"/>
        </w:rPr>
        <w:t xml:space="preserve">Finish. </w:t>
      </w:r>
      <w:r w:rsidRPr="007B46CC">
        <w:rPr>
          <w:rFonts w:ascii="Times New Roman" w:hAnsi="Times New Roman" w:cs="Times New Roman"/>
          <w:i/>
          <w:iCs/>
        </w:rPr>
        <w:t>Art from Start to Finish: Jazz, Painting, Writing and Other Improvisations</w:t>
      </w:r>
      <w:r w:rsidRPr="007B46CC">
        <w:rPr>
          <w:rFonts w:ascii="Times New Roman" w:hAnsi="Times New Roman" w:cs="Times New Roman"/>
        </w:rPr>
        <w:t>, 1-20 (University of Chicago Press, Chicago, IL).</w:t>
      </w:r>
    </w:p>
    <w:p w14:paraId="330730D6" w14:textId="6A49856C" w:rsidR="00BD2082" w:rsidRPr="00C2763A" w:rsidRDefault="00BD2082" w:rsidP="00BD2082">
      <w:pPr>
        <w:spacing w:line="437" w:lineRule="auto"/>
        <w:contextualSpacing/>
        <w:rPr>
          <w:rFonts w:ascii="Times New Roman" w:hAnsi="Times New Roman" w:cs="Times New Roman"/>
        </w:rPr>
      </w:pPr>
      <w:proofErr w:type="spellStart"/>
      <w:r w:rsidRPr="00C2763A">
        <w:rPr>
          <w:rFonts w:ascii="Times New Roman" w:hAnsi="Times New Roman" w:cs="Times New Roman"/>
        </w:rPr>
        <w:t>Beste</w:t>
      </w:r>
      <w:proofErr w:type="spellEnd"/>
      <w:r w:rsidRPr="00C2763A">
        <w:rPr>
          <w:rFonts w:ascii="Times New Roman" w:hAnsi="Times New Roman" w:cs="Times New Roman"/>
        </w:rPr>
        <w:t>, Peter. 2008. True Norwegian Black Metal. Brooklyn, NY: Vice Books.</w:t>
      </w:r>
    </w:p>
    <w:p w14:paraId="202A4830" w14:textId="77777777" w:rsidR="006C0DAA" w:rsidRPr="006C0DAA" w:rsidRDefault="006C0DAA" w:rsidP="006C0DAA">
      <w:pPr>
        <w:spacing w:after="0" w:line="451" w:lineRule="auto"/>
        <w:contextualSpacing/>
        <w:rPr>
          <w:rFonts w:ascii="Times New Roman" w:eastAsia="Times New Roman" w:hAnsi="Times New Roman" w:cs="Times New Roman"/>
          <w:lang w:eastAsia="en-GB" w:bidi="he-IL"/>
        </w:rPr>
      </w:pPr>
      <w:r w:rsidRPr="006C0DAA">
        <w:rPr>
          <w:rFonts w:ascii="Times New Roman" w:eastAsia="Times New Roman" w:hAnsi="Times New Roman" w:cs="Times New Roman"/>
          <w:lang w:eastAsia="en-GB" w:bidi="he-IL"/>
        </w:rPr>
        <w:t xml:space="preserve">Boltanski, L, Thévenot L (2006). </w:t>
      </w:r>
      <w:r w:rsidRPr="006C0DAA">
        <w:rPr>
          <w:rFonts w:ascii="Times New Roman" w:eastAsia="Times New Roman" w:hAnsi="Times New Roman" w:cs="Times New Roman"/>
          <w:i/>
          <w:iCs/>
          <w:lang w:eastAsia="en-GB" w:bidi="he-IL"/>
        </w:rPr>
        <w:t>On Justification: Economies of Worth</w:t>
      </w:r>
      <w:r w:rsidRPr="006C0DAA">
        <w:rPr>
          <w:rFonts w:ascii="Times New Roman" w:eastAsia="Times New Roman" w:hAnsi="Times New Roman" w:cs="Times New Roman"/>
          <w:lang w:eastAsia="en-GB" w:bidi="he-IL"/>
        </w:rPr>
        <w:t xml:space="preserve"> (27) (Princeton University </w:t>
      </w:r>
    </w:p>
    <w:p w14:paraId="11200F17" w14:textId="77777777" w:rsidR="006C0DAA" w:rsidRPr="006C0DAA" w:rsidRDefault="006C0DAA" w:rsidP="006C0DAA">
      <w:pPr>
        <w:spacing w:after="0" w:line="451" w:lineRule="auto"/>
        <w:ind w:firstLine="708"/>
        <w:contextualSpacing/>
        <w:rPr>
          <w:rFonts w:ascii="Times New Roman" w:eastAsia="Times New Roman" w:hAnsi="Times New Roman" w:cs="Times New Roman"/>
          <w:lang w:eastAsia="en-GB" w:bidi="he-IL"/>
        </w:rPr>
      </w:pPr>
      <w:r w:rsidRPr="006C0DAA">
        <w:rPr>
          <w:rFonts w:ascii="Times New Roman" w:eastAsia="Times New Roman" w:hAnsi="Times New Roman" w:cs="Times New Roman"/>
          <w:lang w:eastAsia="en-GB" w:bidi="he-IL"/>
        </w:rPr>
        <w:t>Press, Princeton, NJ).</w:t>
      </w:r>
    </w:p>
    <w:p w14:paraId="22D9978E" w14:textId="77777777" w:rsidR="0033280F" w:rsidRDefault="0033280F" w:rsidP="00BD2082">
      <w:pPr>
        <w:spacing w:line="437" w:lineRule="auto"/>
        <w:contextualSpacing/>
        <w:rPr>
          <w:rFonts w:ascii="Times New Roman" w:hAnsi="Times New Roman" w:cs="Times New Roman"/>
        </w:rPr>
      </w:pPr>
      <w:r w:rsidRPr="0033280F">
        <w:rPr>
          <w:rFonts w:ascii="Times New Roman" w:hAnsi="Times New Roman" w:cs="Times New Roman"/>
        </w:rPr>
        <w:t xml:space="preserve">Bos, Arjan ER, Herman P. </w:t>
      </w:r>
      <w:proofErr w:type="spellStart"/>
      <w:r w:rsidRPr="0033280F">
        <w:rPr>
          <w:rFonts w:ascii="Times New Roman" w:hAnsi="Times New Roman" w:cs="Times New Roman"/>
        </w:rPr>
        <w:t>Schaalma</w:t>
      </w:r>
      <w:proofErr w:type="spellEnd"/>
      <w:r w:rsidRPr="0033280F">
        <w:rPr>
          <w:rFonts w:ascii="Times New Roman" w:hAnsi="Times New Roman" w:cs="Times New Roman"/>
        </w:rPr>
        <w:t xml:space="preserve">, and John B. Pryor. "Reducing AIDS-related stigma in developing </w:t>
      </w:r>
    </w:p>
    <w:p w14:paraId="2FB1C437" w14:textId="1097E068" w:rsidR="0033280F" w:rsidRDefault="0033280F" w:rsidP="0033280F">
      <w:pPr>
        <w:spacing w:line="437" w:lineRule="auto"/>
        <w:ind w:left="720"/>
        <w:contextualSpacing/>
        <w:rPr>
          <w:rFonts w:ascii="Times New Roman" w:hAnsi="Times New Roman" w:cs="Times New Roman"/>
        </w:rPr>
      </w:pPr>
      <w:r w:rsidRPr="0033280F">
        <w:rPr>
          <w:rFonts w:ascii="Times New Roman" w:hAnsi="Times New Roman" w:cs="Times New Roman"/>
        </w:rPr>
        <w:t xml:space="preserve">countries: The importance of theory-and evidence-based interventions." </w:t>
      </w:r>
      <w:r w:rsidRPr="0033280F">
        <w:rPr>
          <w:rFonts w:ascii="Times New Roman" w:hAnsi="Times New Roman" w:cs="Times New Roman"/>
          <w:i/>
          <w:iCs/>
        </w:rPr>
        <w:t>Psychology, Health &amp; Medicine</w:t>
      </w:r>
      <w:r w:rsidRPr="0033280F">
        <w:rPr>
          <w:rFonts w:ascii="Times New Roman" w:hAnsi="Times New Roman" w:cs="Times New Roman"/>
        </w:rPr>
        <w:t xml:space="preserve"> 13, no. 4 (2008): 450-460.</w:t>
      </w:r>
    </w:p>
    <w:p w14:paraId="5FE47EB6" w14:textId="51C1400E" w:rsidR="00BD2082" w:rsidRPr="00C2763A" w:rsidRDefault="00BD2082" w:rsidP="00BD2082">
      <w:pPr>
        <w:spacing w:line="437" w:lineRule="auto"/>
        <w:contextualSpacing/>
        <w:rPr>
          <w:rFonts w:ascii="Times New Roman" w:hAnsi="Times New Roman" w:cs="Times New Roman"/>
        </w:rPr>
      </w:pPr>
      <w:r w:rsidRPr="00C2763A">
        <w:rPr>
          <w:rFonts w:ascii="Times New Roman" w:hAnsi="Times New Roman" w:cs="Times New Roman"/>
        </w:rPr>
        <w:t xml:space="preserve">Cialdini, Robert B. 2001. 'The Science of Persuasion', </w:t>
      </w:r>
      <w:r w:rsidRPr="00C2763A">
        <w:rPr>
          <w:rFonts w:ascii="Times New Roman" w:hAnsi="Times New Roman" w:cs="Times New Roman"/>
          <w:i/>
          <w:iCs/>
        </w:rPr>
        <w:t>Scientific American</w:t>
      </w:r>
      <w:r w:rsidRPr="00C2763A">
        <w:rPr>
          <w:rFonts w:ascii="Times New Roman" w:hAnsi="Times New Roman" w:cs="Times New Roman"/>
        </w:rPr>
        <w:t>, 284: 76-81.</w:t>
      </w:r>
    </w:p>
    <w:p w14:paraId="20A2F3D6" w14:textId="5AFCD15C" w:rsidR="000D159A" w:rsidRDefault="000D159A" w:rsidP="004D4463">
      <w:pPr>
        <w:spacing w:line="437" w:lineRule="auto"/>
        <w:contextualSpacing/>
        <w:rPr>
          <w:rFonts w:ascii="Times New Roman" w:hAnsi="Times New Roman" w:cs="Times New Roman"/>
        </w:rPr>
      </w:pPr>
      <w:r w:rsidRPr="000D159A">
        <w:rPr>
          <w:rFonts w:ascii="Times New Roman" w:hAnsi="Times New Roman" w:cs="Times New Roman"/>
        </w:rPr>
        <w:t xml:space="preserve">Darnton, R. 1982. </w:t>
      </w:r>
      <w:r w:rsidRPr="002B61BA">
        <w:rPr>
          <w:rFonts w:ascii="Times New Roman" w:hAnsi="Times New Roman" w:cs="Times New Roman"/>
          <w:i/>
          <w:iCs/>
        </w:rPr>
        <w:t>The literary underground of the Old Regime</w:t>
      </w:r>
      <w:r w:rsidRPr="000D159A">
        <w:rPr>
          <w:rFonts w:ascii="Times New Roman" w:hAnsi="Times New Roman" w:cs="Times New Roman"/>
        </w:rPr>
        <w:t xml:space="preserve">. Cambridge, MA: Harvard University </w:t>
      </w:r>
    </w:p>
    <w:p w14:paraId="5CD9B931" w14:textId="01973398" w:rsidR="000D159A" w:rsidRDefault="000D159A" w:rsidP="000D159A">
      <w:pPr>
        <w:spacing w:line="437" w:lineRule="auto"/>
        <w:ind w:firstLine="720"/>
        <w:contextualSpacing/>
        <w:rPr>
          <w:rFonts w:ascii="Times New Roman" w:hAnsi="Times New Roman" w:cs="Times New Roman"/>
        </w:rPr>
      </w:pPr>
      <w:r w:rsidRPr="000D159A">
        <w:rPr>
          <w:rFonts w:ascii="Times New Roman" w:hAnsi="Times New Roman" w:cs="Times New Roman"/>
        </w:rPr>
        <w:t>Press.</w:t>
      </w:r>
    </w:p>
    <w:p w14:paraId="7B798B0C" w14:textId="087DCACC" w:rsidR="004D4463" w:rsidRDefault="004D4463" w:rsidP="004D4463">
      <w:pPr>
        <w:spacing w:line="437" w:lineRule="auto"/>
        <w:contextualSpacing/>
        <w:rPr>
          <w:rFonts w:ascii="Times New Roman" w:hAnsi="Times New Roman" w:cs="Times New Roman"/>
        </w:rPr>
      </w:pPr>
      <w:r w:rsidRPr="004D4463">
        <w:rPr>
          <w:rFonts w:ascii="Times New Roman" w:hAnsi="Times New Roman" w:cs="Times New Roman"/>
        </w:rPr>
        <w:t xml:space="preserve">Devers, C. E., </w:t>
      </w:r>
      <w:proofErr w:type="spellStart"/>
      <w:r w:rsidRPr="004D4463">
        <w:rPr>
          <w:rFonts w:ascii="Times New Roman" w:hAnsi="Times New Roman" w:cs="Times New Roman"/>
        </w:rPr>
        <w:t>Dewett</w:t>
      </w:r>
      <w:proofErr w:type="spellEnd"/>
      <w:r w:rsidRPr="004D4463">
        <w:rPr>
          <w:rFonts w:ascii="Times New Roman" w:hAnsi="Times New Roman" w:cs="Times New Roman"/>
        </w:rPr>
        <w:t xml:space="preserve">, T., </w:t>
      </w:r>
      <w:proofErr w:type="spellStart"/>
      <w:r w:rsidRPr="004D4463">
        <w:rPr>
          <w:rFonts w:ascii="Times New Roman" w:hAnsi="Times New Roman" w:cs="Times New Roman"/>
        </w:rPr>
        <w:t>Mishina</w:t>
      </w:r>
      <w:proofErr w:type="spellEnd"/>
      <w:r w:rsidRPr="004D4463">
        <w:rPr>
          <w:rFonts w:ascii="Times New Roman" w:hAnsi="Times New Roman" w:cs="Times New Roman"/>
        </w:rPr>
        <w:t>, Y., &amp; Belsito, C. A.</w:t>
      </w:r>
      <w:r>
        <w:rPr>
          <w:rFonts w:ascii="Times New Roman" w:hAnsi="Times New Roman" w:cs="Times New Roman"/>
        </w:rPr>
        <w:t xml:space="preserve"> </w:t>
      </w:r>
      <w:r w:rsidRPr="004D4463">
        <w:rPr>
          <w:rFonts w:ascii="Times New Roman" w:hAnsi="Times New Roman" w:cs="Times New Roman"/>
        </w:rPr>
        <w:t xml:space="preserve">2009. A General theory of organizational stigma. </w:t>
      </w:r>
    </w:p>
    <w:p w14:paraId="31F9F0FB" w14:textId="00D85455" w:rsidR="004D4463" w:rsidRDefault="004D4463" w:rsidP="004D4463">
      <w:pPr>
        <w:spacing w:line="437" w:lineRule="auto"/>
        <w:ind w:firstLine="720"/>
        <w:contextualSpacing/>
        <w:rPr>
          <w:rFonts w:ascii="Times New Roman" w:hAnsi="Times New Roman" w:cs="Times New Roman"/>
          <w:lang w:val="en-GB"/>
        </w:rPr>
      </w:pPr>
      <w:r w:rsidRPr="004D4463">
        <w:rPr>
          <w:rFonts w:ascii="Times New Roman" w:hAnsi="Times New Roman" w:cs="Times New Roman"/>
          <w:i/>
          <w:iCs/>
        </w:rPr>
        <w:t>Organization Science</w:t>
      </w:r>
      <w:r w:rsidRPr="004D4463">
        <w:rPr>
          <w:rFonts w:ascii="Times New Roman" w:hAnsi="Times New Roman" w:cs="Times New Roman"/>
          <w:b/>
          <w:bCs/>
          <w:i/>
          <w:iCs/>
        </w:rPr>
        <w:t xml:space="preserve">, </w:t>
      </w:r>
      <w:r w:rsidRPr="004D4463">
        <w:rPr>
          <w:rFonts w:ascii="Times New Roman" w:hAnsi="Times New Roman" w:cs="Times New Roman"/>
        </w:rPr>
        <w:t>20: 154–171.</w:t>
      </w:r>
    </w:p>
    <w:p w14:paraId="26DA7818" w14:textId="26625661" w:rsidR="00CD24AD" w:rsidRPr="00CD24AD" w:rsidRDefault="00CD24AD" w:rsidP="00CD24AD">
      <w:pPr>
        <w:spacing w:line="437" w:lineRule="auto"/>
        <w:contextualSpacing/>
        <w:rPr>
          <w:rFonts w:ascii="Times New Roman" w:hAnsi="Times New Roman" w:cs="Times New Roman"/>
          <w:i/>
          <w:iCs/>
        </w:rPr>
      </w:pPr>
      <w:r w:rsidRPr="00CD24AD">
        <w:rPr>
          <w:rFonts w:ascii="Times New Roman" w:hAnsi="Times New Roman" w:cs="Times New Roman"/>
        </w:rPr>
        <w:t xml:space="preserve">Drummond Barb 2018 </w:t>
      </w:r>
      <w:proofErr w:type="spellStart"/>
      <w:r w:rsidRPr="00CD24AD">
        <w:rPr>
          <w:rFonts w:ascii="Times New Roman" w:hAnsi="Times New Roman" w:cs="Times New Roman"/>
          <w:i/>
          <w:iCs/>
        </w:rPr>
        <w:t>Frolicksome</w:t>
      </w:r>
      <w:proofErr w:type="spellEnd"/>
      <w:r w:rsidRPr="00CD24AD">
        <w:rPr>
          <w:rFonts w:ascii="Times New Roman" w:hAnsi="Times New Roman" w:cs="Times New Roman"/>
          <w:i/>
          <w:iCs/>
        </w:rPr>
        <w:t xml:space="preserve"> Women &amp; Troublesome Wives: Wife Selling in England</w:t>
      </w:r>
    </w:p>
    <w:p w14:paraId="1B2A9F6E" w14:textId="5031FA1D" w:rsidR="004D4463" w:rsidRDefault="004D4463" w:rsidP="004D4463">
      <w:pPr>
        <w:spacing w:line="437" w:lineRule="auto"/>
        <w:contextualSpacing/>
        <w:rPr>
          <w:rFonts w:ascii="Times New Roman" w:hAnsi="Times New Roman" w:cs="Times New Roman"/>
        </w:rPr>
      </w:pPr>
      <w:r w:rsidRPr="004D4463">
        <w:rPr>
          <w:rFonts w:ascii="Times New Roman" w:hAnsi="Times New Roman" w:cs="Times New Roman"/>
        </w:rPr>
        <w:t>Elsbach, K. D., R. I. Sutton. 1992. Acquiring organizational legitimacy</w:t>
      </w:r>
      <w:r>
        <w:rPr>
          <w:rFonts w:ascii="Times New Roman" w:hAnsi="Times New Roman" w:cs="Times New Roman"/>
        </w:rPr>
        <w:t xml:space="preserve"> </w:t>
      </w:r>
      <w:r w:rsidRPr="004D4463">
        <w:rPr>
          <w:rFonts w:ascii="Times New Roman" w:hAnsi="Times New Roman" w:cs="Times New Roman"/>
        </w:rPr>
        <w:t xml:space="preserve">through illegitimate actions: A </w:t>
      </w:r>
    </w:p>
    <w:p w14:paraId="67CB0A88" w14:textId="4D32F728" w:rsidR="004D4463" w:rsidRPr="004D4463" w:rsidRDefault="004D4463" w:rsidP="004D4463">
      <w:pPr>
        <w:spacing w:line="437" w:lineRule="auto"/>
        <w:ind w:firstLine="720"/>
        <w:contextualSpacing/>
        <w:rPr>
          <w:rFonts w:ascii="Times New Roman" w:hAnsi="Times New Roman" w:cs="Times New Roman"/>
          <w:i/>
          <w:iCs/>
        </w:rPr>
      </w:pPr>
      <w:r w:rsidRPr="004D4463">
        <w:rPr>
          <w:rFonts w:ascii="Times New Roman" w:hAnsi="Times New Roman" w:cs="Times New Roman"/>
        </w:rPr>
        <w:lastRenderedPageBreak/>
        <w:t>marriage of institutional</w:t>
      </w:r>
      <w:r>
        <w:rPr>
          <w:rFonts w:ascii="Times New Roman" w:hAnsi="Times New Roman" w:cs="Times New Roman"/>
        </w:rPr>
        <w:t xml:space="preserve"> </w:t>
      </w:r>
      <w:r w:rsidRPr="004D4463">
        <w:rPr>
          <w:rFonts w:ascii="Times New Roman" w:hAnsi="Times New Roman" w:cs="Times New Roman"/>
        </w:rPr>
        <w:t xml:space="preserve">and impression management theories. </w:t>
      </w:r>
      <w:r w:rsidRPr="004D4463">
        <w:rPr>
          <w:rFonts w:ascii="Times New Roman" w:hAnsi="Times New Roman" w:cs="Times New Roman"/>
          <w:i/>
          <w:iCs/>
        </w:rPr>
        <w:t>Acad. Management J.</w:t>
      </w:r>
    </w:p>
    <w:p w14:paraId="31E74ABE" w14:textId="735FE410" w:rsidR="004D4463" w:rsidRDefault="004D4463" w:rsidP="004D4463">
      <w:pPr>
        <w:spacing w:line="437" w:lineRule="auto"/>
        <w:ind w:firstLine="720"/>
        <w:contextualSpacing/>
        <w:rPr>
          <w:rFonts w:ascii="Times New Roman" w:hAnsi="Times New Roman" w:cs="Times New Roman"/>
          <w:lang w:val="en-GB"/>
        </w:rPr>
      </w:pPr>
      <w:r w:rsidRPr="004D4463">
        <w:rPr>
          <w:rFonts w:ascii="Times New Roman" w:hAnsi="Times New Roman" w:cs="Times New Roman"/>
        </w:rPr>
        <w:t>35(4) 699–738.</w:t>
      </w:r>
    </w:p>
    <w:p w14:paraId="64BE5AD8" w14:textId="5EC11FA1" w:rsidR="005D00F9" w:rsidRDefault="005D00F9" w:rsidP="005D00F9">
      <w:pPr>
        <w:spacing w:line="437" w:lineRule="auto"/>
        <w:contextualSpacing/>
        <w:rPr>
          <w:rFonts w:ascii="Times New Roman" w:hAnsi="Times New Roman" w:cs="Times New Roman"/>
          <w:lang w:val="en-GB"/>
        </w:rPr>
      </w:pPr>
      <w:r w:rsidRPr="005D00F9">
        <w:rPr>
          <w:rFonts w:ascii="Times New Roman" w:hAnsi="Times New Roman" w:cs="Times New Roman"/>
          <w:lang w:val="en-GB"/>
        </w:rPr>
        <w:t>F</w:t>
      </w:r>
      <w:r>
        <w:rPr>
          <w:rFonts w:ascii="Times New Roman" w:hAnsi="Times New Roman" w:cs="Times New Roman"/>
          <w:lang w:val="en-GB"/>
        </w:rPr>
        <w:t>eliciano</w:t>
      </w:r>
      <w:r w:rsidRPr="005D00F9">
        <w:rPr>
          <w:rFonts w:ascii="Times New Roman" w:hAnsi="Times New Roman" w:cs="Times New Roman"/>
          <w:lang w:val="en-GB"/>
        </w:rPr>
        <w:t xml:space="preserve"> H., 1997</w:t>
      </w:r>
      <w:r>
        <w:rPr>
          <w:rFonts w:ascii="Times New Roman" w:hAnsi="Times New Roman" w:cs="Times New Roman"/>
          <w:lang w:val="en-GB"/>
        </w:rPr>
        <w:t>.</w:t>
      </w:r>
      <w:r w:rsidRPr="005D00F9">
        <w:rPr>
          <w:rFonts w:ascii="Times New Roman" w:hAnsi="Times New Roman" w:cs="Times New Roman"/>
          <w:lang w:val="en-GB"/>
        </w:rPr>
        <w:t xml:space="preserve"> </w:t>
      </w:r>
      <w:r w:rsidRPr="005D00F9">
        <w:rPr>
          <w:rFonts w:ascii="Times New Roman" w:hAnsi="Times New Roman" w:cs="Times New Roman"/>
          <w:i/>
          <w:iCs/>
          <w:lang w:val="en-GB"/>
        </w:rPr>
        <w:t>The lost museum. The Nazi conspiracy to steal the world’s greatest works of art</w:t>
      </w:r>
      <w:r w:rsidRPr="005D00F9">
        <w:rPr>
          <w:rFonts w:ascii="Times New Roman" w:hAnsi="Times New Roman" w:cs="Times New Roman"/>
          <w:lang w:val="en-GB"/>
        </w:rPr>
        <w:t xml:space="preserve">, New </w:t>
      </w:r>
    </w:p>
    <w:p w14:paraId="6F5E5830" w14:textId="75B009ED" w:rsidR="005D00F9" w:rsidRDefault="005D00F9" w:rsidP="005D00F9">
      <w:pPr>
        <w:spacing w:line="437" w:lineRule="auto"/>
        <w:ind w:firstLine="720"/>
        <w:contextualSpacing/>
        <w:rPr>
          <w:rFonts w:ascii="Times New Roman" w:hAnsi="Times New Roman" w:cs="Times New Roman"/>
          <w:lang w:val="en-GB"/>
        </w:rPr>
      </w:pPr>
      <w:r w:rsidRPr="005D00F9">
        <w:rPr>
          <w:rFonts w:ascii="Times New Roman" w:hAnsi="Times New Roman" w:cs="Times New Roman"/>
          <w:lang w:val="en-GB"/>
        </w:rPr>
        <w:t>York, Basic Books.</w:t>
      </w:r>
    </w:p>
    <w:p w14:paraId="027DE598" w14:textId="32DDB4FD" w:rsidR="004D4463" w:rsidRDefault="004D4463" w:rsidP="004D4463">
      <w:pPr>
        <w:spacing w:line="437" w:lineRule="auto"/>
        <w:contextualSpacing/>
        <w:rPr>
          <w:rFonts w:ascii="Times New Roman" w:hAnsi="Times New Roman" w:cs="Times New Roman"/>
        </w:rPr>
      </w:pPr>
      <w:r w:rsidRPr="004D4463">
        <w:rPr>
          <w:rFonts w:ascii="Times New Roman" w:hAnsi="Times New Roman" w:cs="Times New Roman"/>
        </w:rPr>
        <w:t xml:space="preserve">Goffman, E. 1963. </w:t>
      </w:r>
      <w:r w:rsidRPr="004D4463">
        <w:rPr>
          <w:rFonts w:ascii="Times New Roman" w:hAnsi="Times New Roman" w:cs="Times New Roman"/>
          <w:i/>
          <w:iCs/>
        </w:rPr>
        <w:t>Stigma_ Notes on the Management of Spoiled Identity</w:t>
      </w:r>
      <w:r w:rsidRPr="004D4463">
        <w:rPr>
          <w:rFonts w:ascii="Times New Roman" w:hAnsi="Times New Roman" w:cs="Times New Roman"/>
        </w:rPr>
        <w:t>.</w:t>
      </w:r>
      <w:r>
        <w:rPr>
          <w:rFonts w:ascii="Times New Roman" w:hAnsi="Times New Roman" w:cs="Times New Roman"/>
        </w:rPr>
        <w:t xml:space="preserve"> </w:t>
      </w:r>
      <w:r w:rsidRPr="004D4463">
        <w:rPr>
          <w:rFonts w:ascii="Times New Roman" w:hAnsi="Times New Roman" w:cs="Times New Roman"/>
        </w:rPr>
        <w:t xml:space="preserve">Prentice Hall, Englewood </w:t>
      </w:r>
    </w:p>
    <w:p w14:paraId="066BF482" w14:textId="2B414842" w:rsidR="004D4463" w:rsidRDefault="004D4463" w:rsidP="004D4463">
      <w:pPr>
        <w:spacing w:line="437" w:lineRule="auto"/>
        <w:ind w:firstLine="720"/>
        <w:contextualSpacing/>
        <w:rPr>
          <w:rFonts w:ascii="Times New Roman" w:hAnsi="Times New Roman" w:cs="Times New Roman"/>
          <w:lang w:val="en-GB"/>
        </w:rPr>
      </w:pPr>
      <w:r w:rsidRPr="004D4463">
        <w:rPr>
          <w:rFonts w:ascii="Times New Roman" w:hAnsi="Times New Roman" w:cs="Times New Roman"/>
        </w:rPr>
        <w:t>Cliffs, NJ.</w:t>
      </w:r>
    </w:p>
    <w:p w14:paraId="1B7C7FB7" w14:textId="77777777" w:rsidR="00D51E6C" w:rsidRDefault="00D51E6C" w:rsidP="001150E5">
      <w:pPr>
        <w:spacing w:line="437" w:lineRule="auto"/>
        <w:contextualSpacing/>
        <w:rPr>
          <w:rFonts w:ascii="Times New Roman" w:hAnsi="Times New Roman" w:cs="Times New Roman"/>
        </w:rPr>
      </w:pPr>
      <w:r w:rsidRPr="00D51E6C">
        <w:rPr>
          <w:rFonts w:ascii="Times New Roman" w:hAnsi="Times New Roman" w:cs="Times New Roman"/>
        </w:rPr>
        <w:t xml:space="preserve">Goode, Erich, and Nachman Ben-Yehuda. "Moral panics: Culture, politics, and social construction." </w:t>
      </w:r>
    </w:p>
    <w:p w14:paraId="5DF91D7E" w14:textId="123C4C40" w:rsidR="00D51E6C" w:rsidRDefault="00D51E6C" w:rsidP="00D51E6C">
      <w:pPr>
        <w:spacing w:line="437" w:lineRule="auto"/>
        <w:ind w:firstLine="720"/>
        <w:contextualSpacing/>
        <w:rPr>
          <w:rFonts w:ascii="Times New Roman" w:hAnsi="Times New Roman" w:cs="Times New Roman"/>
          <w:lang w:val="en-GB"/>
        </w:rPr>
      </w:pPr>
      <w:r w:rsidRPr="00D51E6C">
        <w:rPr>
          <w:rFonts w:ascii="Times New Roman" w:hAnsi="Times New Roman" w:cs="Times New Roman"/>
          <w:i/>
          <w:iCs/>
        </w:rPr>
        <w:t>Annual review of sociology</w:t>
      </w:r>
      <w:r w:rsidRPr="00D51E6C">
        <w:rPr>
          <w:rFonts w:ascii="Times New Roman" w:hAnsi="Times New Roman" w:cs="Times New Roman"/>
        </w:rPr>
        <w:t xml:space="preserve"> 20, no. 1 (1994): 149-171.</w:t>
      </w:r>
    </w:p>
    <w:p w14:paraId="0B89B728" w14:textId="4485D996" w:rsidR="001150E5" w:rsidRDefault="001150E5" w:rsidP="001150E5">
      <w:pPr>
        <w:spacing w:line="437" w:lineRule="auto"/>
        <w:contextualSpacing/>
        <w:rPr>
          <w:rFonts w:ascii="Times New Roman" w:hAnsi="Times New Roman" w:cs="Times New Roman"/>
          <w:lang w:val="en-GB"/>
        </w:rPr>
      </w:pPr>
      <w:r w:rsidRPr="001150E5">
        <w:rPr>
          <w:rFonts w:ascii="Times New Roman" w:hAnsi="Times New Roman" w:cs="Times New Roman"/>
          <w:lang w:val="en-GB"/>
        </w:rPr>
        <w:t>Gould R</w:t>
      </w:r>
      <w:r>
        <w:rPr>
          <w:rFonts w:ascii="Times New Roman" w:hAnsi="Times New Roman" w:cs="Times New Roman"/>
          <w:lang w:val="en-GB"/>
        </w:rPr>
        <w:t xml:space="preserve">oger </w:t>
      </w:r>
      <w:r w:rsidRPr="001150E5">
        <w:rPr>
          <w:rFonts w:ascii="Times New Roman" w:hAnsi="Times New Roman" w:cs="Times New Roman"/>
          <w:lang w:val="en-GB"/>
        </w:rPr>
        <w:t>V 2003</w:t>
      </w:r>
      <w:r>
        <w:rPr>
          <w:rFonts w:ascii="Times New Roman" w:hAnsi="Times New Roman" w:cs="Times New Roman"/>
          <w:lang w:val="en-GB"/>
        </w:rPr>
        <w:t>.</w:t>
      </w:r>
      <w:r w:rsidRPr="001150E5">
        <w:rPr>
          <w:rFonts w:ascii="Times New Roman" w:hAnsi="Times New Roman" w:cs="Times New Roman"/>
          <w:lang w:val="en-GB"/>
        </w:rPr>
        <w:t xml:space="preserve"> </w:t>
      </w:r>
      <w:r w:rsidRPr="001150E5">
        <w:rPr>
          <w:rFonts w:ascii="Times New Roman" w:hAnsi="Times New Roman" w:cs="Times New Roman"/>
          <w:i/>
          <w:iCs/>
          <w:lang w:val="en-GB"/>
        </w:rPr>
        <w:t>Collision of wills: How ambiguity about social rank breeds conflict</w:t>
      </w:r>
      <w:r w:rsidRPr="001150E5">
        <w:rPr>
          <w:rFonts w:ascii="Times New Roman" w:hAnsi="Times New Roman" w:cs="Times New Roman"/>
          <w:lang w:val="en-GB"/>
        </w:rPr>
        <w:t xml:space="preserve"> (University of </w:t>
      </w:r>
    </w:p>
    <w:p w14:paraId="3E177DFC" w14:textId="3D4426B7" w:rsidR="001150E5" w:rsidRPr="001150E5" w:rsidRDefault="001150E5" w:rsidP="001150E5">
      <w:pPr>
        <w:spacing w:line="437" w:lineRule="auto"/>
        <w:ind w:firstLine="720"/>
        <w:contextualSpacing/>
        <w:rPr>
          <w:rFonts w:ascii="Times New Roman" w:hAnsi="Times New Roman" w:cs="Times New Roman"/>
          <w:lang w:val="en-GB"/>
        </w:rPr>
      </w:pPr>
      <w:r w:rsidRPr="001150E5">
        <w:rPr>
          <w:rFonts w:ascii="Times New Roman" w:hAnsi="Times New Roman" w:cs="Times New Roman"/>
          <w:lang w:val="en-GB"/>
        </w:rPr>
        <w:t>Chicago Press, Chicago, IL).</w:t>
      </w:r>
    </w:p>
    <w:p w14:paraId="27ADC734" w14:textId="1D723F8B" w:rsidR="00BD2082" w:rsidRPr="00C2763A" w:rsidRDefault="00BD2082" w:rsidP="00BD2082">
      <w:pPr>
        <w:spacing w:line="437" w:lineRule="auto"/>
        <w:contextualSpacing/>
        <w:rPr>
          <w:rFonts w:ascii="Times New Roman" w:hAnsi="Times New Roman" w:cs="Times New Roman"/>
        </w:rPr>
      </w:pPr>
      <w:proofErr w:type="spellStart"/>
      <w:r w:rsidRPr="00C2763A">
        <w:rPr>
          <w:rFonts w:ascii="Times New Roman" w:hAnsi="Times New Roman" w:cs="Times New Roman"/>
        </w:rPr>
        <w:t>Hahl</w:t>
      </w:r>
      <w:proofErr w:type="spellEnd"/>
      <w:r w:rsidRPr="00C2763A">
        <w:rPr>
          <w:rFonts w:ascii="Times New Roman" w:hAnsi="Times New Roman" w:cs="Times New Roman"/>
        </w:rPr>
        <w:t xml:space="preserve">, Oliver, </w:t>
      </w:r>
      <w:proofErr w:type="spellStart"/>
      <w:r w:rsidRPr="00C2763A">
        <w:rPr>
          <w:rFonts w:ascii="Times New Roman" w:hAnsi="Times New Roman" w:cs="Times New Roman"/>
        </w:rPr>
        <w:t>Minjae</w:t>
      </w:r>
      <w:proofErr w:type="spellEnd"/>
      <w:r w:rsidRPr="00C2763A">
        <w:rPr>
          <w:rFonts w:ascii="Times New Roman" w:hAnsi="Times New Roman" w:cs="Times New Roman"/>
        </w:rPr>
        <w:t xml:space="preserve"> Kim, and Ezra W. Zuckerman Sivan. 2018. 'The Authentic Appeal of the Lying </w:t>
      </w:r>
    </w:p>
    <w:p w14:paraId="50BFEBE8" w14:textId="77777777" w:rsidR="00BD2082" w:rsidRDefault="00BD2082" w:rsidP="00BD2082">
      <w:pPr>
        <w:spacing w:line="437" w:lineRule="auto"/>
        <w:contextualSpacing/>
        <w:rPr>
          <w:rFonts w:ascii="Times New Roman" w:hAnsi="Times New Roman" w:cs="Times New Roman"/>
          <w:i/>
          <w:iCs/>
        </w:rPr>
      </w:pPr>
      <w:r w:rsidRPr="00C2763A">
        <w:rPr>
          <w:rFonts w:ascii="Times New Roman" w:hAnsi="Times New Roman" w:cs="Times New Roman"/>
        </w:rPr>
        <w:tab/>
        <w:t xml:space="preserve">Demagogue: Proclaiming the Deeper Truth about Political Illegitimacy', </w:t>
      </w:r>
      <w:r w:rsidRPr="00C2763A">
        <w:rPr>
          <w:rFonts w:ascii="Times New Roman" w:hAnsi="Times New Roman" w:cs="Times New Roman"/>
          <w:i/>
          <w:iCs/>
        </w:rPr>
        <w:t xml:space="preserve">American </w:t>
      </w:r>
    </w:p>
    <w:p w14:paraId="6DCA1133" w14:textId="62F7C664" w:rsidR="00BD2082" w:rsidRDefault="00BD2082" w:rsidP="00BD2082">
      <w:pPr>
        <w:spacing w:line="437" w:lineRule="auto"/>
        <w:contextualSpacing/>
        <w:rPr>
          <w:rFonts w:ascii="Times New Roman" w:hAnsi="Times New Roman" w:cs="Times New Roman"/>
        </w:rPr>
      </w:pPr>
      <w:r w:rsidRPr="00C2763A">
        <w:rPr>
          <w:rFonts w:ascii="Times New Roman" w:hAnsi="Times New Roman" w:cs="Times New Roman"/>
          <w:i/>
          <w:iCs/>
        </w:rPr>
        <w:tab/>
        <w:t>Sociological Review</w:t>
      </w:r>
      <w:r w:rsidRPr="00C2763A">
        <w:rPr>
          <w:rFonts w:ascii="Times New Roman" w:hAnsi="Times New Roman" w:cs="Times New Roman"/>
        </w:rPr>
        <w:t>, 83: 1-33.</w:t>
      </w:r>
    </w:p>
    <w:p w14:paraId="2FE7ECA7" w14:textId="77777777" w:rsidR="00310D31" w:rsidRDefault="00310D31" w:rsidP="00310D31">
      <w:pPr>
        <w:spacing w:line="437" w:lineRule="auto"/>
        <w:contextualSpacing/>
        <w:rPr>
          <w:rFonts w:ascii="Times New Roman" w:hAnsi="Times New Roman" w:cs="Times New Roman"/>
        </w:rPr>
      </w:pPr>
      <w:proofErr w:type="spellStart"/>
      <w:r w:rsidRPr="00310D31">
        <w:rPr>
          <w:rFonts w:ascii="Times New Roman" w:hAnsi="Times New Roman" w:cs="Times New Roman"/>
        </w:rPr>
        <w:t>Heftrig</w:t>
      </w:r>
      <w:proofErr w:type="spellEnd"/>
      <w:r w:rsidRPr="00310D31">
        <w:rPr>
          <w:rFonts w:ascii="Times New Roman" w:hAnsi="Times New Roman" w:cs="Times New Roman"/>
        </w:rPr>
        <w:t xml:space="preserve"> </w:t>
      </w:r>
      <w:r>
        <w:rPr>
          <w:rFonts w:ascii="Times New Roman" w:hAnsi="Times New Roman" w:cs="Times New Roman"/>
        </w:rPr>
        <w:t xml:space="preserve">Ruth 2014 </w:t>
      </w:r>
      <w:r w:rsidRPr="00310D31">
        <w:rPr>
          <w:rFonts w:ascii="Times New Roman" w:hAnsi="Times New Roman" w:cs="Times New Roman"/>
        </w:rPr>
        <w:t xml:space="preserve">Narrowed </w:t>
      </w:r>
      <w:proofErr w:type="gramStart"/>
      <w:r>
        <w:rPr>
          <w:rFonts w:ascii="Times New Roman" w:hAnsi="Times New Roman" w:cs="Times New Roman"/>
        </w:rPr>
        <w:t>M</w:t>
      </w:r>
      <w:r w:rsidRPr="00310D31">
        <w:rPr>
          <w:rFonts w:ascii="Times New Roman" w:hAnsi="Times New Roman" w:cs="Times New Roman"/>
        </w:rPr>
        <w:t>odernism :</w:t>
      </w:r>
      <w:proofErr w:type="gramEnd"/>
      <w:r w:rsidRPr="00310D31">
        <w:rPr>
          <w:rFonts w:ascii="Times New Roman" w:hAnsi="Times New Roman" w:cs="Times New Roman"/>
        </w:rPr>
        <w:t xml:space="preserve"> on the rehabilitation of "degenerate art" in postwar Germany</w:t>
      </w:r>
      <w:r>
        <w:rPr>
          <w:rFonts w:ascii="Times New Roman" w:hAnsi="Times New Roman" w:cs="Times New Roman"/>
        </w:rPr>
        <w:t xml:space="preserve">. </w:t>
      </w:r>
    </w:p>
    <w:p w14:paraId="4FCBD9B0" w14:textId="63B0DD98" w:rsidR="00310D31" w:rsidRPr="00310D31" w:rsidRDefault="00310D31" w:rsidP="00310D31">
      <w:pPr>
        <w:spacing w:line="437" w:lineRule="auto"/>
        <w:ind w:left="720"/>
        <w:contextualSpacing/>
        <w:rPr>
          <w:rFonts w:ascii="Times New Roman" w:hAnsi="Times New Roman" w:cs="Times New Roman"/>
          <w:b/>
          <w:bCs/>
        </w:rPr>
      </w:pPr>
      <w:r w:rsidRPr="00310D31">
        <w:rPr>
          <w:rFonts w:ascii="Times New Roman" w:hAnsi="Times New Roman" w:cs="Times New Roman"/>
        </w:rPr>
        <w:t xml:space="preserve">in </w:t>
      </w:r>
      <w:r w:rsidRPr="00310D31">
        <w:rPr>
          <w:rFonts w:ascii="Times New Roman" w:hAnsi="Times New Roman" w:cs="Times New Roman"/>
          <w:i/>
          <w:iCs/>
        </w:rPr>
        <w:t xml:space="preserve">“Degenerate </w:t>
      </w:r>
      <w:proofErr w:type="gramStart"/>
      <w:r w:rsidRPr="00310D31">
        <w:rPr>
          <w:rFonts w:ascii="Times New Roman" w:hAnsi="Times New Roman" w:cs="Times New Roman"/>
          <w:i/>
          <w:iCs/>
        </w:rPr>
        <w:t>art :</w:t>
      </w:r>
      <w:proofErr w:type="gramEnd"/>
      <w:r w:rsidRPr="00310D31">
        <w:rPr>
          <w:rFonts w:ascii="Times New Roman" w:hAnsi="Times New Roman" w:cs="Times New Roman"/>
          <w:i/>
          <w:iCs/>
        </w:rPr>
        <w:t xml:space="preserve"> the attack on modern art in Nazi Germany 1937</w:t>
      </w:r>
      <w:r w:rsidRPr="00310D31">
        <w:rPr>
          <w:rFonts w:ascii="Times New Roman" w:hAnsi="Times New Roman" w:cs="Times New Roman"/>
        </w:rPr>
        <w:t>”, ed. by Olaf Peters</w:t>
      </w:r>
      <w:r>
        <w:rPr>
          <w:rFonts w:ascii="Times New Roman" w:hAnsi="Times New Roman" w:cs="Times New Roman"/>
        </w:rPr>
        <w:t>,</w:t>
      </w:r>
      <w:r w:rsidRPr="00310D31">
        <w:rPr>
          <w:rFonts w:ascii="Times New Roman" w:hAnsi="Times New Roman" w:cs="Times New Roman"/>
        </w:rPr>
        <w:t xml:space="preserve"> pp. 258-281</w:t>
      </w:r>
      <w:r>
        <w:rPr>
          <w:rFonts w:ascii="Times New Roman" w:hAnsi="Times New Roman" w:cs="Times New Roman"/>
        </w:rPr>
        <w:t>,</w:t>
      </w:r>
      <w:r>
        <w:rPr>
          <w:rFonts w:ascii="Times New Roman" w:hAnsi="Times New Roman" w:cs="Times New Roman"/>
          <w:b/>
          <w:bCs/>
        </w:rPr>
        <w:t xml:space="preserve"> </w:t>
      </w:r>
      <w:r w:rsidRPr="00310D31">
        <w:rPr>
          <w:rFonts w:ascii="Times New Roman" w:hAnsi="Times New Roman" w:cs="Times New Roman"/>
        </w:rPr>
        <w:t>Prestel, Munich.</w:t>
      </w:r>
      <w:r>
        <w:rPr>
          <w:rFonts w:ascii="Times New Roman" w:hAnsi="Times New Roman" w:cs="Times New Roman"/>
          <w:b/>
          <w:bCs/>
        </w:rPr>
        <w:t xml:space="preserve"> </w:t>
      </w:r>
    </w:p>
    <w:p w14:paraId="3E8DF53D" w14:textId="349EC410" w:rsidR="00BD2082" w:rsidRPr="00C2763A" w:rsidRDefault="00BD2082" w:rsidP="00BD2082">
      <w:pPr>
        <w:spacing w:line="437" w:lineRule="auto"/>
        <w:contextualSpacing/>
        <w:rPr>
          <w:rFonts w:ascii="Times New Roman" w:hAnsi="Times New Roman" w:cs="Times New Roman"/>
        </w:rPr>
      </w:pPr>
      <w:r w:rsidRPr="00007A57">
        <w:rPr>
          <w:rFonts w:ascii="Times New Roman" w:hAnsi="Times New Roman" w:cs="Times New Roman"/>
        </w:rPr>
        <w:t>Hegel, Georg</w:t>
      </w:r>
      <w:r>
        <w:rPr>
          <w:rFonts w:ascii="Times New Roman" w:hAnsi="Times New Roman" w:cs="Times New Roman"/>
        </w:rPr>
        <w:t xml:space="preserve"> 1988 </w:t>
      </w:r>
      <w:r w:rsidRPr="00120613">
        <w:rPr>
          <w:rFonts w:ascii="Times New Roman" w:hAnsi="Times New Roman" w:cs="Times New Roman"/>
          <w:i/>
          <w:iCs/>
        </w:rPr>
        <w:t>The Hegel Reader</w:t>
      </w:r>
      <w:r>
        <w:rPr>
          <w:rFonts w:ascii="Times New Roman" w:hAnsi="Times New Roman" w:cs="Times New Roman"/>
        </w:rPr>
        <w:t xml:space="preserve">, </w:t>
      </w:r>
      <w:r w:rsidRPr="005F0F78">
        <w:rPr>
          <w:rFonts w:ascii="Times New Roman" w:hAnsi="Times New Roman" w:cs="Times New Roman"/>
        </w:rPr>
        <w:t>Wiley-Blackwell</w:t>
      </w:r>
      <w:r>
        <w:rPr>
          <w:rFonts w:ascii="Times New Roman" w:hAnsi="Times New Roman" w:cs="Times New Roman"/>
        </w:rPr>
        <w:t>.</w:t>
      </w:r>
    </w:p>
    <w:p w14:paraId="1B5A3474" w14:textId="52C37946" w:rsidR="00DA1912" w:rsidRDefault="00DA1912" w:rsidP="00DA1912">
      <w:pPr>
        <w:spacing w:line="437" w:lineRule="auto"/>
        <w:contextualSpacing/>
        <w:rPr>
          <w:rFonts w:ascii="Times New Roman" w:hAnsi="Times New Roman" w:cs="Times New Roman"/>
          <w:i/>
          <w:iCs/>
        </w:rPr>
      </w:pPr>
      <w:r w:rsidRPr="00DA1912">
        <w:rPr>
          <w:rFonts w:ascii="Times New Roman" w:hAnsi="Times New Roman" w:cs="Times New Roman"/>
        </w:rPr>
        <w:t xml:space="preserve">Helms, </w:t>
      </w:r>
      <w:proofErr w:type="gramStart"/>
      <w:r w:rsidRPr="00DA1912">
        <w:rPr>
          <w:rFonts w:ascii="Times New Roman" w:hAnsi="Times New Roman" w:cs="Times New Roman"/>
        </w:rPr>
        <w:t>Wesley</w:t>
      </w:r>
      <w:proofErr w:type="gramEnd"/>
      <w:r w:rsidRPr="00DA1912">
        <w:rPr>
          <w:rFonts w:ascii="Times New Roman" w:hAnsi="Times New Roman" w:cs="Times New Roman"/>
        </w:rPr>
        <w:t xml:space="preserve"> and Karen Patterson 2014</w:t>
      </w:r>
      <w:r w:rsidRPr="00DA1912">
        <w:rPr>
          <w:rFonts w:ascii="Times New Roman" w:hAnsi="Times New Roman" w:cs="Times New Roman"/>
          <w:i/>
          <w:iCs/>
        </w:rPr>
        <w:t xml:space="preserve"> Eliciting Acceptance for “Illicit” Organizations: The Positive </w:t>
      </w:r>
    </w:p>
    <w:p w14:paraId="21F3612B" w14:textId="77777777" w:rsidR="00DA1912" w:rsidRDefault="00DA1912" w:rsidP="00DA1912">
      <w:pPr>
        <w:spacing w:line="437" w:lineRule="auto"/>
        <w:ind w:left="720"/>
        <w:contextualSpacing/>
        <w:rPr>
          <w:rFonts w:ascii="Times New Roman" w:hAnsi="Times New Roman" w:cs="Times New Roman"/>
        </w:rPr>
      </w:pPr>
      <w:r w:rsidRPr="00DA1912">
        <w:rPr>
          <w:rFonts w:ascii="Times New Roman" w:hAnsi="Times New Roman" w:cs="Times New Roman"/>
          <w:i/>
          <w:iCs/>
        </w:rPr>
        <w:t>Implications of Stigma for MMA Organizations</w:t>
      </w:r>
      <w:r>
        <w:rPr>
          <w:rFonts w:ascii="Times New Roman" w:hAnsi="Times New Roman" w:cs="Times New Roman"/>
          <w:b/>
          <w:bCs/>
          <w:i/>
          <w:iCs/>
        </w:rPr>
        <w:t xml:space="preserve"> </w:t>
      </w:r>
      <w:r w:rsidRPr="00DA1912">
        <w:rPr>
          <w:rFonts w:ascii="Times New Roman" w:hAnsi="Times New Roman" w:cs="Times New Roman"/>
          <w:i/>
          <w:iCs/>
        </w:rPr>
        <w:t>Academy of Management Journal</w:t>
      </w:r>
      <w:r>
        <w:rPr>
          <w:rFonts w:ascii="Times New Roman" w:hAnsi="Times New Roman" w:cs="Times New Roman"/>
          <w:i/>
          <w:iCs/>
        </w:rPr>
        <w:t xml:space="preserve"> </w:t>
      </w:r>
      <w:r w:rsidRPr="00DA1912">
        <w:rPr>
          <w:rFonts w:ascii="Times New Roman" w:hAnsi="Times New Roman" w:cs="Times New Roman"/>
        </w:rPr>
        <w:t xml:space="preserve">Vol. 57, No. 5, </w:t>
      </w:r>
    </w:p>
    <w:p w14:paraId="3CEC0655" w14:textId="7E6FCC09" w:rsidR="00DA1912" w:rsidRDefault="00DA1912" w:rsidP="00DA1912">
      <w:pPr>
        <w:spacing w:line="437" w:lineRule="auto"/>
        <w:ind w:left="720"/>
        <w:contextualSpacing/>
        <w:rPr>
          <w:rFonts w:ascii="Times New Roman" w:hAnsi="Times New Roman" w:cs="Times New Roman"/>
        </w:rPr>
      </w:pPr>
      <w:r w:rsidRPr="00DA1912">
        <w:rPr>
          <w:rFonts w:ascii="Times New Roman" w:hAnsi="Times New Roman" w:cs="Times New Roman"/>
        </w:rPr>
        <w:t>1453–1484.</w:t>
      </w:r>
    </w:p>
    <w:p w14:paraId="5655D0FB" w14:textId="4D15F087" w:rsidR="004D4463" w:rsidRDefault="004D4463" w:rsidP="004D4463">
      <w:pPr>
        <w:spacing w:line="437" w:lineRule="auto"/>
        <w:contextualSpacing/>
        <w:rPr>
          <w:rFonts w:ascii="Times New Roman" w:hAnsi="Times New Roman" w:cs="Times New Roman"/>
        </w:rPr>
      </w:pPr>
      <w:r w:rsidRPr="004D4463">
        <w:rPr>
          <w:rFonts w:ascii="Times New Roman" w:hAnsi="Times New Roman" w:cs="Times New Roman"/>
        </w:rPr>
        <w:t xml:space="preserve">Hills, S., Voronov, M., &amp; </w:t>
      </w:r>
      <w:proofErr w:type="spellStart"/>
      <w:r w:rsidRPr="004D4463">
        <w:rPr>
          <w:rFonts w:ascii="Times New Roman" w:hAnsi="Times New Roman" w:cs="Times New Roman"/>
        </w:rPr>
        <w:t>Hinings</w:t>
      </w:r>
      <w:proofErr w:type="spellEnd"/>
      <w:r w:rsidRPr="004D4463">
        <w:rPr>
          <w:rFonts w:ascii="Times New Roman" w:hAnsi="Times New Roman" w:cs="Times New Roman"/>
        </w:rPr>
        <w:t>, C. R. B. 2013. Putting</w:t>
      </w:r>
      <w:r>
        <w:rPr>
          <w:rFonts w:ascii="Times New Roman" w:hAnsi="Times New Roman" w:cs="Times New Roman"/>
        </w:rPr>
        <w:t xml:space="preserve"> </w:t>
      </w:r>
      <w:r w:rsidRPr="004D4463">
        <w:rPr>
          <w:rFonts w:ascii="Times New Roman" w:hAnsi="Times New Roman" w:cs="Times New Roman"/>
        </w:rPr>
        <w:t xml:space="preserve">new wine in old bottles: Utilizing rhetorical </w:t>
      </w:r>
    </w:p>
    <w:p w14:paraId="76F78664" w14:textId="353F0A52" w:rsidR="004D4463" w:rsidRDefault="004D4463" w:rsidP="004D4463">
      <w:pPr>
        <w:spacing w:line="437" w:lineRule="auto"/>
        <w:ind w:left="720"/>
        <w:contextualSpacing/>
        <w:rPr>
          <w:rFonts w:ascii="Times New Roman" w:hAnsi="Times New Roman" w:cs="Times New Roman"/>
        </w:rPr>
      </w:pPr>
      <w:r w:rsidRPr="004D4463">
        <w:rPr>
          <w:rFonts w:ascii="Times New Roman" w:hAnsi="Times New Roman" w:cs="Times New Roman"/>
        </w:rPr>
        <w:t>history</w:t>
      </w:r>
      <w:r>
        <w:rPr>
          <w:rFonts w:ascii="Times New Roman" w:hAnsi="Times New Roman" w:cs="Times New Roman"/>
        </w:rPr>
        <w:t xml:space="preserve"> </w:t>
      </w:r>
      <w:r w:rsidRPr="004D4463">
        <w:rPr>
          <w:rFonts w:ascii="Times New Roman" w:hAnsi="Times New Roman" w:cs="Times New Roman"/>
        </w:rPr>
        <w:t>to overcome stigma associated with a previously</w:t>
      </w:r>
      <w:r>
        <w:rPr>
          <w:rFonts w:ascii="Times New Roman" w:hAnsi="Times New Roman" w:cs="Times New Roman"/>
        </w:rPr>
        <w:t xml:space="preserve"> </w:t>
      </w:r>
      <w:r w:rsidRPr="004D4463">
        <w:rPr>
          <w:rFonts w:ascii="Times New Roman" w:hAnsi="Times New Roman" w:cs="Times New Roman"/>
        </w:rPr>
        <w:t xml:space="preserve">dominant logic. </w:t>
      </w:r>
      <w:r w:rsidRPr="004D4463">
        <w:rPr>
          <w:rFonts w:ascii="Times New Roman" w:hAnsi="Times New Roman" w:cs="Times New Roman"/>
          <w:i/>
          <w:iCs/>
        </w:rPr>
        <w:t>Research in the Sociology of Organizations</w:t>
      </w:r>
      <w:r w:rsidRPr="004D4463">
        <w:rPr>
          <w:rFonts w:ascii="Times New Roman" w:hAnsi="Times New Roman" w:cs="Times New Roman"/>
          <w:b/>
          <w:bCs/>
          <w:i/>
          <w:iCs/>
        </w:rPr>
        <w:t>,</w:t>
      </w:r>
      <w:r>
        <w:rPr>
          <w:rFonts w:ascii="Times New Roman" w:hAnsi="Times New Roman" w:cs="Times New Roman"/>
          <w:b/>
          <w:bCs/>
          <w:i/>
          <w:iCs/>
        </w:rPr>
        <w:t xml:space="preserve"> </w:t>
      </w:r>
      <w:r w:rsidRPr="004D4463">
        <w:rPr>
          <w:rFonts w:ascii="Times New Roman" w:hAnsi="Times New Roman" w:cs="Times New Roman"/>
        </w:rPr>
        <w:t>39: 1.</w:t>
      </w:r>
    </w:p>
    <w:p w14:paraId="731E64EC" w14:textId="1A20CA24" w:rsidR="00BD2082" w:rsidRDefault="00BD2082" w:rsidP="00BD2082">
      <w:pPr>
        <w:spacing w:line="437" w:lineRule="auto"/>
        <w:contextualSpacing/>
        <w:rPr>
          <w:rFonts w:ascii="Times New Roman" w:hAnsi="Times New Roman" w:cs="Times New Roman"/>
        </w:rPr>
      </w:pPr>
      <w:proofErr w:type="spellStart"/>
      <w:r w:rsidRPr="00C2763A">
        <w:rPr>
          <w:rFonts w:ascii="Times New Roman" w:hAnsi="Times New Roman" w:cs="Times New Roman"/>
        </w:rPr>
        <w:t>Hoad</w:t>
      </w:r>
      <w:proofErr w:type="spellEnd"/>
      <w:r w:rsidRPr="00C2763A">
        <w:rPr>
          <w:rFonts w:ascii="Times New Roman" w:hAnsi="Times New Roman" w:cs="Times New Roman"/>
        </w:rPr>
        <w:t xml:space="preserve">, Catherine, and Whiting, Samuel. </w:t>
      </w:r>
      <w:r>
        <w:rPr>
          <w:rFonts w:ascii="Times New Roman" w:hAnsi="Times New Roman" w:cs="Times New Roman"/>
        </w:rPr>
        <w:t xml:space="preserve">2017 </w:t>
      </w:r>
      <w:r w:rsidRPr="00C2763A">
        <w:rPr>
          <w:rFonts w:ascii="Times New Roman" w:hAnsi="Times New Roman" w:cs="Times New Roman"/>
        </w:rPr>
        <w:t xml:space="preserve">True </w:t>
      </w:r>
      <w:proofErr w:type="spellStart"/>
      <w:r w:rsidRPr="00C2763A">
        <w:rPr>
          <w:rFonts w:ascii="Times New Roman" w:hAnsi="Times New Roman" w:cs="Times New Roman"/>
        </w:rPr>
        <w:t>Kvlt</w:t>
      </w:r>
      <w:proofErr w:type="spellEnd"/>
      <w:r w:rsidRPr="00C2763A">
        <w:rPr>
          <w:rFonts w:ascii="Times New Roman" w:hAnsi="Times New Roman" w:cs="Times New Roman"/>
        </w:rPr>
        <w:t>? The Cultural Capital of “</w:t>
      </w:r>
      <w:proofErr w:type="spellStart"/>
      <w:r w:rsidRPr="00C2763A">
        <w:rPr>
          <w:rFonts w:ascii="Times New Roman" w:hAnsi="Times New Roman" w:cs="Times New Roman"/>
        </w:rPr>
        <w:t>Nordicness</w:t>
      </w:r>
      <w:proofErr w:type="spellEnd"/>
      <w:r w:rsidRPr="00C2763A">
        <w:rPr>
          <w:rFonts w:ascii="Times New Roman" w:hAnsi="Times New Roman" w:cs="Times New Roman"/>
        </w:rPr>
        <w:t xml:space="preserve">” in </w:t>
      </w:r>
    </w:p>
    <w:p w14:paraId="7012B6BB" w14:textId="77777777" w:rsidR="00BD2082" w:rsidRPr="00C2763A" w:rsidRDefault="00BD2082" w:rsidP="00BD2082">
      <w:pPr>
        <w:spacing w:line="437" w:lineRule="auto"/>
        <w:ind w:left="720"/>
        <w:contextualSpacing/>
        <w:rPr>
          <w:rFonts w:ascii="Times New Roman" w:hAnsi="Times New Roman" w:cs="Times New Roman"/>
        </w:rPr>
      </w:pPr>
      <w:r w:rsidRPr="00C2763A">
        <w:rPr>
          <w:rFonts w:ascii="Times New Roman" w:hAnsi="Times New Roman" w:cs="Times New Roman"/>
        </w:rPr>
        <w:t>Extreme Metal. M/C Journal, [</w:t>
      </w:r>
      <w:proofErr w:type="spellStart"/>
      <w:r w:rsidRPr="00C2763A">
        <w:rPr>
          <w:rFonts w:ascii="Times New Roman" w:hAnsi="Times New Roman" w:cs="Times New Roman"/>
        </w:rPr>
        <w:t>S.l.</w:t>
      </w:r>
      <w:proofErr w:type="spellEnd"/>
      <w:r w:rsidRPr="00C2763A">
        <w:rPr>
          <w:rFonts w:ascii="Times New Roman" w:hAnsi="Times New Roman" w:cs="Times New Roman"/>
        </w:rPr>
        <w:t xml:space="preserve">], 20 </w:t>
      </w:r>
      <w:r>
        <w:rPr>
          <w:rFonts w:ascii="Times New Roman" w:hAnsi="Times New Roman" w:cs="Times New Roman"/>
        </w:rPr>
        <w:t>(</w:t>
      </w:r>
      <w:r w:rsidRPr="00C2763A">
        <w:rPr>
          <w:rFonts w:ascii="Times New Roman" w:hAnsi="Times New Roman" w:cs="Times New Roman"/>
        </w:rPr>
        <w:t>6</w:t>
      </w:r>
      <w:r>
        <w:rPr>
          <w:rFonts w:ascii="Times New Roman" w:hAnsi="Times New Roman" w:cs="Times New Roman"/>
        </w:rPr>
        <w:t>)</w:t>
      </w:r>
      <w:r w:rsidRPr="00C2763A">
        <w:rPr>
          <w:rFonts w:ascii="Times New Roman" w:hAnsi="Times New Roman" w:cs="Times New Roman"/>
        </w:rPr>
        <w:t xml:space="preserve">, Available at: </w:t>
      </w:r>
      <w:r w:rsidRPr="00C2763A">
        <w:rPr>
          <w:rFonts w:ascii="Times New Roman" w:hAnsi="Times New Roman" w:cs="Times New Roman"/>
        </w:rPr>
        <w:tab/>
        <w:t>&lt;http://www.journal.media-culture.org.au/index.php/mcjournal/article/view/1319&gt;. Date accessed: 14 oct. 2019.</w:t>
      </w:r>
    </w:p>
    <w:p w14:paraId="66D648B2" w14:textId="77777777" w:rsidR="004D4463" w:rsidRPr="004D4463" w:rsidRDefault="004D4463" w:rsidP="004D4463">
      <w:pPr>
        <w:spacing w:line="437" w:lineRule="auto"/>
        <w:contextualSpacing/>
        <w:rPr>
          <w:rFonts w:ascii="Times New Roman" w:hAnsi="Times New Roman" w:cs="Times New Roman"/>
          <w:i/>
          <w:iCs/>
        </w:rPr>
      </w:pPr>
      <w:r w:rsidRPr="004D4463">
        <w:rPr>
          <w:rFonts w:ascii="Times New Roman" w:hAnsi="Times New Roman" w:cs="Times New Roman"/>
        </w:rPr>
        <w:t>Hudson, B. A. 2008. Against all odds: A consideration of</w:t>
      </w:r>
      <w:r>
        <w:rPr>
          <w:rFonts w:ascii="Times New Roman" w:hAnsi="Times New Roman" w:cs="Times New Roman"/>
        </w:rPr>
        <w:t xml:space="preserve"> </w:t>
      </w:r>
      <w:r w:rsidRPr="004D4463">
        <w:rPr>
          <w:rFonts w:ascii="Times New Roman" w:hAnsi="Times New Roman" w:cs="Times New Roman"/>
        </w:rPr>
        <w:t xml:space="preserve">core-stigmatized organizations. </w:t>
      </w:r>
      <w:r w:rsidRPr="004D4463">
        <w:rPr>
          <w:rFonts w:ascii="Times New Roman" w:hAnsi="Times New Roman" w:cs="Times New Roman"/>
          <w:i/>
          <w:iCs/>
        </w:rPr>
        <w:t xml:space="preserve">Academy of </w:t>
      </w:r>
    </w:p>
    <w:p w14:paraId="5EFFE8A2" w14:textId="5810DDFB" w:rsidR="004D4463" w:rsidRDefault="004D4463" w:rsidP="004D4463">
      <w:pPr>
        <w:spacing w:line="437" w:lineRule="auto"/>
        <w:ind w:firstLine="720"/>
        <w:contextualSpacing/>
        <w:rPr>
          <w:rFonts w:ascii="Times New Roman" w:hAnsi="Times New Roman" w:cs="Times New Roman"/>
        </w:rPr>
      </w:pPr>
      <w:r w:rsidRPr="004D4463">
        <w:rPr>
          <w:rFonts w:ascii="Times New Roman" w:hAnsi="Times New Roman" w:cs="Times New Roman"/>
          <w:i/>
          <w:iCs/>
        </w:rPr>
        <w:t>Management Review</w:t>
      </w:r>
      <w:r w:rsidRPr="004D4463">
        <w:rPr>
          <w:rFonts w:ascii="Times New Roman" w:hAnsi="Times New Roman" w:cs="Times New Roman"/>
          <w:b/>
          <w:bCs/>
          <w:i/>
          <w:iCs/>
        </w:rPr>
        <w:t xml:space="preserve">, </w:t>
      </w:r>
      <w:r w:rsidRPr="004D4463">
        <w:rPr>
          <w:rFonts w:ascii="Times New Roman" w:hAnsi="Times New Roman" w:cs="Times New Roman"/>
        </w:rPr>
        <w:t>33: 252–266.</w:t>
      </w:r>
    </w:p>
    <w:p w14:paraId="2CFAFC76" w14:textId="77777777" w:rsidR="00D51E6C" w:rsidRDefault="00D51E6C" w:rsidP="00D51E6C">
      <w:pPr>
        <w:spacing w:line="437" w:lineRule="auto"/>
        <w:contextualSpacing/>
        <w:rPr>
          <w:rFonts w:ascii="Times New Roman" w:hAnsi="Times New Roman" w:cs="Times New Roman"/>
        </w:rPr>
      </w:pPr>
      <w:r w:rsidRPr="00D51E6C">
        <w:rPr>
          <w:rFonts w:ascii="Times New Roman" w:hAnsi="Times New Roman" w:cs="Times New Roman"/>
        </w:rPr>
        <w:lastRenderedPageBreak/>
        <w:t xml:space="preserve">Hudson, B. A., &amp; </w:t>
      </w:r>
      <w:proofErr w:type="spellStart"/>
      <w:r w:rsidRPr="00D51E6C">
        <w:rPr>
          <w:rFonts w:ascii="Times New Roman" w:hAnsi="Times New Roman" w:cs="Times New Roman"/>
        </w:rPr>
        <w:t>Okhuysen</w:t>
      </w:r>
      <w:proofErr w:type="spellEnd"/>
      <w:r w:rsidRPr="00D51E6C">
        <w:rPr>
          <w:rFonts w:ascii="Times New Roman" w:hAnsi="Times New Roman" w:cs="Times New Roman"/>
        </w:rPr>
        <w:t>, G. A. 2009. Not with a</w:t>
      </w:r>
      <w:r>
        <w:rPr>
          <w:rFonts w:ascii="Times New Roman" w:hAnsi="Times New Roman" w:cs="Times New Roman"/>
        </w:rPr>
        <w:t xml:space="preserve"> </w:t>
      </w:r>
      <w:proofErr w:type="gramStart"/>
      <w:r w:rsidRPr="00D51E6C">
        <w:rPr>
          <w:rFonts w:ascii="Times New Roman" w:hAnsi="Times New Roman" w:cs="Times New Roman"/>
        </w:rPr>
        <w:t>ten</w:t>
      </w:r>
      <w:r>
        <w:rPr>
          <w:rFonts w:ascii="Times New Roman" w:hAnsi="Times New Roman" w:cs="Times New Roman"/>
        </w:rPr>
        <w:t xml:space="preserve"> </w:t>
      </w:r>
      <w:r w:rsidRPr="00D51E6C">
        <w:rPr>
          <w:rFonts w:ascii="Times New Roman" w:hAnsi="Times New Roman" w:cs="Times New Roman"/>
        </w:rPr>
        <w:t>foot</w:t>
      </w:r>
      <w:proofErr w:type="gramEnd"/>
      <w:r>
        <w:rPr>
          <w:rFonts w:ascii="Times New Roman" w:hAnsi="Times New Roman" w:cs="Times New Roman"/>
        </w:rPr>
        <w:t xml:space="preserve"> </w:t>
      </w:r>
      <w:r w:rsidRPr="00D51E6C">
        <w:rPr>
          <w:rFonts w:ascii="Times New Roman" w:hAnsi="Times New Roman" w:cs="Times New Roman"/>
        </w:rPr>
        <w:t xml:space="preserve">pole: Core stigma, stigma transfer, and </w:t>
      </w:r>
    </w:p>
    <w:p w14:paraId="0A8FCB88" w14:textId="52CD3033" w:rsidR="00D51E6C" w:rsidRDefault="00D51E6C" w:rsidP="00D51E6C">
      <w:pPr>
        <w:spacing w:line="437" w:lineRule="auto"/>
        <w:ind w:firstLine="720"/>
        <w:contextualSpacing/>
        <w:rPr>
          <w:rFonts w:ascii="Times New Roman" w:hAnsi="Times New Roman" w:cs="Times New Roman"/>
        </w:rPr>
      </w:pPr>
      <w:r w:rsidRPr="00D51E6C">
        <w:rPr>
          <w:rFonts w:ascii="Times New Roman" w:hAnsi="Times New Roman" w:cs="Times New Roman"/>
        </w:rPr>
        <w:t>improbable</w:t>
      </w:r>
      <w:r>
        <w:rPr>
          <w:rFonts w:ascii="Times New Roman" w:hAnsi="Times New Roman" w:cs="Times New Roman"/>
        </w:rPr>
        <w:t xml:space="preserve"> </w:t>
      </w:r>
      <w:r w:rsidRPr="00D51E6C">
        <w:rPr>
          <w:rFonts w:ascii="Times New Roman" w:hAnsi="Times New Roman" w:cs="Times New Roman"/>
        </w:rPr>
        <w:t>persistence</w:t>
      </w:r>
      <w:r>
        <w:rPr>
          <w:rFonts w:ascii="Times New Roman" w:hAnsi="Times New Roman" w:cs="Times New Roman"/>
        </w:rPr>
        <w:t xml:space="preserve"> </w:t>
      </w:r>
      <w:r w:rsidRPr="00D51E6C">
        <w:rPr>
          <w:rFonts w:ascii="Times New Roman" w:hAnsi="Times New Roman" w:cs="Times New Roman"/>
        </w:rPr>
        <w:t xml:space="preserve">of men’s </w:t>
      </w:r>
      <w:proofErr w:type="gramStart"/>
      <w:r w:rsidRPr="00D51E6C">
        <w:rPr>
          <w:rFonts w:ascii="Times New Roman" w:hAnsi="Times New Roman" w:cs="Times New Roman"/>
        </w:rPr>
        <w:t>bathhouses..</w:t>
      </w:r>
      <w:proofErr w:type="gramEnd"/>
      <w:r w:rsidRPr="00D51E6C">
        <w:rPr>
          <w:rFonts w:ascii="Times New Roman" w:hAnsi="Times New Roman" w:cs="Times New Roman"/>
        </w:rPr>
        <w:t xml:space="preserve"> </w:t>
      </w:r>
      <w:r w:rsidRPr="00D51E6C">
        <w:rPr>
          <w:rFonts w:ascii="Times New Roman" w:hAnsi="Times New Roman" w:cs="Times New Roman"/>
          <w:i/>
          <w:iCs/>
        </w:rPr>
        <w:t>Organization Science</w:t>
      </w:r>
      <w:r w:rsidRPr="00D51E6C">
        <w:rPr>
          <w:rFonts w:ascii="Times New Roman" w:hAnsi="Times New Roman" w:cs="Times New Roman"/>
          <w:b/>
          <w:bCs/>
          <w:i/>
          <w:iCs/>
        </w:rPr>
        <w:t>,</w:t>
      </w:r>
      <w:r>
        <w:rPr>
          <w:rFonts w:ascii="Times New Roman" w:hAnsi="Times New Roman" w:cs="Times New Roman"/>
          <w:b/>
          <w:bCs/>
          <w:i/>
          <w:iCs/>
        </w:rPr>
        <w:t xml:space="preserve"> </w:t>
      </w:r>
      <w:r w:rsidRPr="00D51E6C">
        <w:rPr>
          <w:rFonts w:ascii="Times New Roman" w:hAnsi="Times New Roman" w:cs="Times New Roman"/>
        </w:rPr>
        <w:t>20: 134–153.</w:t>
      </w:r>
    </w:p>
    <w:p w14:paraId="0D504774" w14:textId="77777777" w:rsidR="0033280F" w:rsidRDefault="0033280F" w:rsidP="00BD2082">
      <w:pPr>
        <w:spacing w:line="437" w:lineRule="auto"/>
        <w:contextualSpacing/>
        <w:rPr>
          <w:rFonts w:ascii="Times New Roman" w:hAnsi="Times New Roman" w:cs="Times New Roman"/>
          <w:i/>
          <w:iCs/>
        </w:rPr>
      </w:pPr>
      <w:r w:rsidRPr="0033280F">
        <w:rPr>
          <w:rFonts w:ascii="Times New Roman" w:hAnsi="Times New Roman" w:cs="Times New Roman"/>
        </w:rPr>
        <w:t xml:space="preserve">Hughey, Matthew W. </w:t>
      </w:r>
      <w:r>
        <w:rPr>
          <w:rFonts w:ascii="Times New Roman" w:hAnsi="Times New Roman" w:cs="Times New Roman"/>
        </w:rPr>
        <w:t xml:space="preserve">2012 </w:t>
      </w:r>
      <w:r w:rsidRPr="0033280F">
        <w:rPr>
          <w:rFonts w:ascii="Times New Roman" w:hAnsi="Times New Roman" w:cs="Times New Roman"/>
        </w:rPr>
        <w:t xml:space="preserve">"Stigma allure and white antiracist identity management." </w:t>
      </w:r>
      <w:r w:rsidRPr="0033280F">
        <w:rPr>
          <w:rFonts w:ascii="Times New Roman" w:hAnsi="Times New Roman" w:cs="Times New Roman"/>
          <w:i/>
          <w:iCs/>
        </w:rPr>
        <w:t xml:space="preserve">Social Psychology </w:t>
      </w:r>
    </w:p>
    <w:p w14:paraId="0B7BBC30" w14:textId="5BD1D72D" w:rsidR="0033280F" w:rsidRDefault="0033280F" w:rsidP="0033280F">
      <w:pPr>
        <w:spacing w:line="437" w:lineRule="auto"/>
        <w:ind w:firstLine="720"/>
        <w:contextualSpacing/>
        <w:rPr>
          <w:rFonts w:ascii="Times New Roman" w:hAnsi="Times New Roman" w:cs="Times New Roman"/>
        </w:rPr>
      </w:pPr>
      <w:r w:rsidRPr="0033280F">
        <w:rPr>
          <w:rFonts w:ascii="Times New Roman" w:hAnsi="Times New Roman" w:cs="Times New Roman"/>
          <w:i/>
          <w:iCs/>
        </w:rPr>
        <w:t>Quarterly</w:t>
      </w:r>
      <w:r w:rsidRPr="0033280F">
        <w:rPr>
          <w:rFonts w:ascii="Times New Roman" w:hAnsi="Times New Roman" w:cs="Times New Roman"/>
        </w:rPr>
        <w:t xml:space="preserve"> 75, no. 3: 219-241.</w:t>
      </w:r>
    </w:p>
    <w:p w14:paraId="79BD0C7F" w14:textId="6AF31BBB" w:rsidR="00BD2082" w:rsidRDefault="00BD2082" w:rsidP="00BD2082">
      <w:pPr>
        <w:spacing w:line="437" w:lineRule="auto"/>
        <w:contextualSpacing/>
        <w:rPr>
          <w:rFonts w:ascii="Times New Roman" w:hAnsi="Times New Roman" w:cs="Times New Roman"/>
        </w:rPr>
      </w:pPr>
      <w:r w:rsidRPr="00C2763A">
        <w:rPr>
          <w:rFonts w:ascii="Times New Roman" w:hAnsi="Times New Roman" w:cs="Times New Roman"/>
        </w:rPr>
        <w:t xml:space="preserve">Kahn-Harris, Keith. 2004. 'The ‘Failure’ of Youth Culture: Reflexivity, Music and Politics in the </w:t>
      </w:r>
      <w:r w:rsidRPr="00C2763A">
        <w:rPr>
          <w:rFonts w:ascii="Times New Roman" w:hAnsi="Times New Roman" w:cs="Times New Roman"/>
        </w:rPr>
        <w:tab/>
        <w:t xml:space="preserve">Black </w:t>
      </w:r>
    </w:p>
    <w:p w14:paraId="74F7B557" w14:textId="64956802" w:rsidR="00BD2082" w:rsidRPr="00C2763A" w:rsidRDefault="00BD2082" w:rsidP="00BD2082">
      <w:pPr>
        <w:spacing w:line="437" w:lineRule="auto"/>
        <w:ind w:firstLine="720"/>
        <w:contextualSpacing/>
        <w:rPr>
          <w:rFonts w:ascii="Times New Roman" w:hAnsi="Times New Roman" w:cs="Times New Roman"/>
        </w:rPr>
      </w:pPr>
      <w:r w:rsidRPr="00C2763A">
        <w:rPr>
          <w:rFonts w:ascii="Times New Roman" w:hAnsi="Times New Roman" w:cs="Times New Roman"/>
        </w:rPr>
        <w:t xml:space="preserve">Metal Scene', </w:t>
      </w:r>
      <w:r w:rsidRPr="00C2763A">
        <w:rPr>
          <w:rFonts w:ascii="Times New Roman" w:hAnsi="Times New Roman" w:cs="Times New Roman"/>
          <w:i/>
          <w:iCs/>
        </w:rPr>
        <w:t>European Journal of Cultural Studies</w:t>
      </w:r>
      <w:r w:rsidRPr="00C2763A">
        <w:rPr>
          <w:rFonts w:ascii="Times New Roman" w:hAnsi="Times New Roman" w:cs="Times New Roman"/>
        </w:rPr>
        <w:t>, 7: 95-111.</w:t>
      </w:r>
    </w:p>
    <w:p w14:paraId="6B8C2713" w14:textId="22DCE76A" w:rsidR="004D4463" w:rsidRDefault="004D4463" w:rsidP="004D4463">
      <w:pPr>
        <w:spacing w:line="437" w:lineRule="auto"/>
        <w:contextualSpacing/>
        <w:rPr>
          <w:rFonts w:ascii="Times New Roman" w:hAnsi="Times New Roman" w:cs="Times New Roman"/>
        </w:rPr>
      </w:pPr>
      <w:r w:rsidRPr="004D4463">
        <w:rPr>
          <w:rFonts w:ascii="Times New Roman" w:hAnsi="Times New Roman" w:cs="Times New Roman"/>
        </w:rPr>
        <w:t xml:space="preserve">Link, B. G., J. C. Phelan. 2001. Conceptualizing stigma. </w:t>
      </w:r>
      <w:r w:rsidRPr="004D4463">
        <w:rPr>
          <w:rFonts w:ascii="Times New Roman" w:hAnsi="Times New Roman" w:cs="Times New Roman"/>
          <w:i/>
          <w:iCs/>
        </w:rPr>
        <w:t>Annual Rev.</w:t>
      </w:r>
      <w:r>
        <w:rPr>
          <w:rFonts w:ascii="Times New Roman" w:hAnsi="Times New Roman" w:cs="Times New Roman"/>
          <w:i/>
          <w:iCs/>
        </w:rPr>
        <w:t xml:space="preserve"> </w:t>
      </w:r>
      <w:proofErr w:type="spellStart"/>
      <w:r w:rsidRPr="004D4463">
        <w:rPr>
          <w:rFonts w:ascii="Times New Roman" w:hAnsi="Times New Roman" w:cs="Times New Roman"/>
          <w:i/>
          <w:iCs/>
        </w:rPr>
        <w:t>Sociol</w:t>
      </w:r>
      <w:proofErr w:type="spellEnd"/>
      <w:r w:rsidRPr="004D4463">
        <w:rPr>
          <w:rFonts w:ascii="Times New Roman" w:hAnsi="Times New Roman" w:cs="Times New Roman"/>
          <w:i/>
          <w:iCs/>
        </w:rPr>
        <w:t xml:space="preserve">. </w:t>
      </w:r>
      <w:r w:rsidRPr="004D4463">
        <w:rPr>
          <w:rFonts w:ascii="Times New Roman" w:hAnsi="Times New Roman" w:cs="Times New Roman"/>
        </w:rPr>
        <w:t>27 363–385.</w:t>
      </w:r>
    </w:p>
    <w:p w14:paraId="03361205" w14:textId="4C5E0708" w:rsidR="004D4463" w:rsidRDefault="00BD2082" w:rsidP="00BD2082">
      <w:pPr>
        <w:spacing w:line="437" w:lineRule="auto"/>
        <w:contextualSpacing/>
        <w:rPr>
          <w:rFonts w:ascii="Times New Roman" w:hAnsi="Times New Roman" w:cs="Times New Roman"/>
        </w:rPr>
      </w:pPr>
      <w:r w:rsidRPr="00C2763A">
        <w:rPr>
          <w:rFonts w:ascii="Times New Roman" w:hAnsi="Times New Roman" w:cs="Times New Roman"/>
        </w:rPr>
        <w:t xml:space="preserve">Moynihan, Michael and </w:t>
      </w:r>
      <w:proofErr w:type="spellStart"/>
      <w:r w:rsidRPr="00C2763A">
        <w:rPr>
          <w:rFonts w:ascii="Times New Roman" w:hAnsi="Times New Roman" w:cs="Times New Roman"/>
        </w:rPr>
        <w:t>Søderlind</w:t>
      </w:r>
      <w:proofErr w:type="spellEnd"/>
      <w:r w:rsidRPr="00C2763A">
        <w:rPr>
          <w:rFonts w:ascii="Times New Roman" w:hAnsi="Times New Roman" w:cs="Times New Roman"/>
        </w:rPr>
        <w:t xml:space="preserve">, </w:t>
      </w:r>
      <w:proofErr w:type="spellStart"/>
      <w:r w:rsidRPr="00C2763A">
        <w:rPr>
          <w:rFonts w:ascii="Times New Roman" w:hAnsi="Times New Roman" w:cs="Times New Roman"/>
        </w:rPr>
        <w:t>Didrik</w:t>
      </w:r>
      <w:proofErr w:type="spellEnd"/>
      <w:r w:rsidRPr="00C2763A">
        <w:rPr>
          <w:rFonts w:ascii="Times New Roman" w:hAnsi="Times New Roman" w:cs="Times New Roman"/>
        </w:rPr>
        <w:t xml:space="preserve">. 1998. Lords of Chaos: The Bloody Rise of the Satanic </w:t>
      </w:r>
    </w:p>
    <w:p w14:paraId="531266C5" w14:textId="0FA68B2E" w:rsidR="00BD2082" w:rsidRPr="00C2763A" w:rsidRDefault="00BD2082" w:rsidP="00BD2082">
      <w:pPr>
        <w:spacing w:line="437" w:lineRule="auto"/>
        <w:contextualSpacing/>
        <w:rPr>
          <w:rFonts w:ascii="Times New Roman" w:hAnsi="Times New Roman" w:cs="Times New Roman"/>
        </w:rPr>
      </w:pPr>
      <w:r w:rsidRPr="00C2763A">
        <w:rPr>
          <w:rFonts w:ascii="Times New Roman" w:hAnsi="Times New Roman" w:cs="Times New Roman"/>
        </w:rPr>
        <w:tab/>
        <w:t>Metal Underground. Feral House.</w:t>
      </w:r>
    </w:p>
    <w:p w14:paraId="6982E860" w14:textId="77777777" w:rsidR="005D00F9" w:rsidRPr="005D00F9" w:rsidRDefault="005D00F9" w:rsidP="005D00F9">
      <w:pPr>
        <w:spacing w:line="437" w:lineRule="auto"/>
        <w:contextualSpacing/>
        <w:rPr>
          <w:rFonts w:ascii="Times New Roman" w:hAnsi="Times New Roman" w:cs="Times New Roman"/>
          <w:i/>
          <w:iCs/>
        </w:rPr>
      </w:pPr>
      <w:r w:rsidRPr="005D00F9">
        <w:rPr>
          <w:rFonts w:ascii="Times New Roman" w:hAnsi="Times New Roman" w:cs="Times New Roman"/>
        </w:rPr>
        <w:t>N</w:t>
      </w:r>
      <w:r>
        <w:rPr>
          <w:rFonts w:ascii="Times New Roman" w:hAnsi="Times New Roman" w:cs="Times New Roman"/>
        </w:rPr>
        <w:t>icholas</w:t>
      </w:r>
      <w:r w:rsidRPr="005D00F9">
        <w:rPr>
          <w:rFonts w:ascii="Times New Roman" w:hAnsi="Times New Roman" w:cs="Times New Roman"/>
        </w:rPr>
        <w:t xml:space="preserve"> L. H., 1995, </w:t>
      </w:r>
      <w:r w:rsidRPr="005D00F9">
        <w:rPr>
          <w:rFonts w:ascii="Times New Roman" w:hAnsi="Times New Roman" w:cs="Times New Roman"/>
          <w:i/>
          <w:iCs/>
        </w:rPr>
        <w:t xml:space="preserve">The rape of Europe. The fate of Europe’s treasures in the Third Reich and the </w:t>
      </w:r>
    </w:p>
    <w:p w14:paraId="5CFF8E3C" w14:textId="5E199559" w:rsidR="005D00F9" w:rsidRDefault="005D00F9" w:rsidP="005D00F9">
      <w:pPr>
        <w:spacing w:line="437" w:lineRule="auto"/>
        <w:ind w:firstLine="720"/>
        <w:contextualSpacing/>
        <w:rPr>
          <w:rFonts w:ascii="Times New Roman" w:hAnsi="Times New Roman" w:cs="Times New Roman"/>
        </w:rPr>
      </w:pPr>
      <w:r w:rsidRPr="005D00F9">
        <w:rPr>
          <w:rFonts w:ascii="Times New Roman" w:hAnsi="Times New Roman" w:cs="Times New Roman"/>
          <w:i/>
          <w:iCs/>
        </w:rPr>
        <w:t>Second World War</w:t>
      </w:r>
      <w:r w:rsidRPr="005D00F9">
        <w:rPr>
          <w:rFonts w:ascii="Times New Roman" w:hAnsi="Times New Roman" w:cs="Times New Roman"/>
        </w:rPr>
        <w:t>, New York, Random House.</w:t>
      </w:r>
    </w:p>
    <w:p w14:paraId="3C99FFBC" w14:textId="77777777" w:rsidR="007B46CC" w:rsidRDefault="007B46CC" w:rsidP="00BD2082">
      <w:pPr>
        <w:spacing w:line="437" w:lineRule="auto"/>
        <w:contextualSpacing/>
        <w:rPr>
          <w:rFonts w:ascii="Times New Roman" w:hAnsi="Times New Roman" w:cs="Times New Roman"/>
        </w:rPr>
      </w:pPr>
      <w:r w:rsidRPr="007B46CC">
        <w:rPr>
          <w:rFonts w:ascii="Times New Roman" w:hAnsi="Times New Roman" w:cs="Times New Roman"/>
        </w:rPr>
        <w:t xml:space="preserve">Nicoletti, </w:t>
      </w:r>
      <w:proofErr w:type="spellStart"/>
      <w:r w:rsidRPr="007B46CC">
        <w:rPr>
          <w:rFonts w:ascii="Times New Roman" w:hAnsi="Times New Roman" w:cs="Times New Roman"/>
        </w:rPr>
        <w:t>Cheti</w:t>
      </w:r>
      <w:proofErr w:type="spellEnd"/>
      <w:r w:rsidRPr="007B46CC">
        <w:rPr>
          <w:rFonts w:ascii="Times New Roman" w:hAnsi="Times New Roman" w:cs="Times New Roman"/>
        </w:rPr>
        <w:t xml:space="preserve">, and Concetta </w:t>
      </w:r>
      <w:proofErr w:type="spellStart"/>
      <w:r w:rsidRPr="007B46CC">
        <w:rPr>
          <w:rFonts w:ascii="Times New Roman" w:hAnsi="Times New Roman" w:cs="Times New Roman"/>
        </w:rPr>
        <w:t>Rondinelli</w:t>
      </w:r>
      <w:proofErr w:type="spellEnd"/>
      <w:r w:rsidRPr="007B46CC">
        <w:rPr>
          <w:rFonts w:ascii="Times New Roman" w:hAnsi="Times New Roman" w:cs="Times New Roman"/>
        </w:rPr>
        <w:t xml:space="preserve">. "The (mis) specification of discrete duration models with </w:t>
      </w:r>
    </w:p>
    <w:p w14:paraId="20D626C2" w14:textId="763A7B52" w:rsidR="007B46CC" w:rsidRDefault="007B46CC" w:rsidP="007B46CC">
      <w:pPr>
        <w:spacing w:line="437" w:lineRule="auto"/>
        <w:ind w:left="720"/>
        <w:contextualSpacing/>
        <w:rPr>
          <w:rFonts w:ascii="Times New Roman" w:hAnsi="Times New Roman" w:cs="Times New Roman"/>
        </w:rPr>
      </w:pPr>
      <w:r w:rsidRPr="007B46CC">
        <w:rPr>
          <w:rFonts w:ascii="Times New Roman" w:hAnsi="Times New Roman" w:cs="Times New Roman"/>
        </w:rPr>
        <w:t xml:space="preserve">unobserved heterogeneity: </w:t>
      </w:r>
      <w:proofErr w:type="gramStart"/>
      <w:r w:rsidRPr="007B46CC">
        <w:rPr>
          <w:rFonts w:ascii="Times New Roman" w:hAnsi="Times New Roman" w:cs="Times New Roman"/>
        </w:rPr>
        <w:t>a</w:t>
      </w:r>
      <w:proofErr w:type="gramEnd"/>
      <w:r w:rsidRPr="007B46CC">
        <w:rPr>
          <w:rFonts w:ascii="Times New Roman" w:hAnsi="Times New Roman" w:cs="Times New Roman"/>
        </w:rPr>
        <w:t xml:space="preserve"> Monte Carlo study." </w:t>
      </w:r>
      <w:r w:rsidRPr="007B46CC">
        <w:rPr>
          <w:rFonts w:ascii="Times New Roman" w:hAnsi="Times New Roman" w:cs="Times New Roman"/>
          <w:i/>
          <w:iCs/>
        </w:rPr>
        <w:t>Journal of Econometrics</w:t>
      </w:r>
      <w:r w:rsidRPr="007B46CC">
        <w:rPr>
          <w:rFonts w:ascii="Times New Roman" w:hAnsi="Times New Roman" w:cs="Times New Roman"/>
        </w:rPr>
        <w:t xml:space="preserve"> 159, no. 1 (2010): 1-13.</w:t>
      </w:r>
    </w:p>
    <w:p w14:paraId="5BD86EF1" w14:textId="77777777" w:rsidR="009F3F00" w:rsidRDefault="009F3F00" w:rsidP="00BD2082">
      <w:pPr>
        <w:spacing w:line="437" w:lineRule="auto"/>
        <w:contextualSpacing/>
        <w:rPr>
          <w:rFonts w:ascii="Times New Roman" w:hAnsi="Times New Roman" w:cs="Times New Roman"/>
        </w:rPr>
      </w:pPr>
      <w:r w:rsidRPr="009F3F00">
        <w:rPr>
          <w:rFonts w:ascii="Times New Roman" w:hAnsi="Times New Roman" w:cs="Times New Roman"/>
        </w:rPr>
        <w:t>Newman, George E.</w:t>
      </w:r>
      <w:r>
        <w:rPr>
          <w:rFonts w:ascii="Times New Roman" w:hAnsi="Times New Roman" w:cs="Times New Roman"/>
        </w:rPr>
        <w:t xml:space="preserve"> </w:t>
      </w:r>
      <w:proofErr w:type="gramStart"/>
      <w:r>
        <w:rPr>
          <w:rFonts w:ascii="Times New Roman" w:hAnsi="Times New Roman" w:cs="Times New Roman"/>
        </w:rPr>
        <w:t xml:space="preserve">2016 </w:t>
      </w:r>
      <w:r w:rsidRPr="009F3F00">
        <w:rPr>
          <w:rFonts w:ascii="Times New Roman" w:hAnsi="Times New Roman" w:cs="Times New Roman"/>
        </w:rPr>
        <w:t xml:space="preserve"> "</w:t>
      </w:r>
      <w:proofErr w:type="gramEnd"/>
      <w:r w:rsidRPr="009F3F00">
        <w:rPr>
          <w:rFonts w:ascii="Times New Roman" w:hAnsi="Times New Roman" w:cs="Times New Roman"/>
        </w:rPr>
        <w:t xml:space="preserve">An essentialist account of authenticity." </w:t>
      </w:r>
      <w:r w:rsidRPr="009F3F00">
        <w:rPr>
          <w:rFonts w:ascii="Times New Roman" w:hAnsi="Times New Roman" w:cs="Times New Roman"/>
          <w:i/>
          <w:iCs/>
        </w:rPr>
        <w:t>Journal of Cognition and Culture</w:t>
      </w:r>
      <w:r w:rsidRPr="009F3F00">
        <w:rPr>
          <w:rFonts w:ascii="Times New Roman" w:hAnsi="Times New Roman" w:cs="Times New Roman"/>
        </w:rPr>
        <w:t xml:space="preserve"> 16, </w:t>
      </w:r>
    </w:p>
    <w:p w14:paraId="3A0908CE" w14:textId="7E18491D" w:rsidR="009F3F00" w:rsidRDefault="009F3F00" w:rsidP="009F3F00">
      <w:pPr>
        <w:spacing w:line="437" w:lineRule="auto"/>
        <w:ind w:firstLine="720"/>
        <w:contextualSpacing/>
        <w:rPr>
          <w:rFonts w:ascii="Times New Roman" w:hAnsi="Times New Roman" w:cs="Times New Roman"/>
        </w:rPr>
      </w:pPr>
      <w:r w:rsidRPr="009F3F00">
        <w:rPr>
          <w:rFonts w:ascii="Times New Roman" w:hAnsi="Times New Roman" w:cs="Times New Roman"/>
        </w:rPr>
        <w:t>no. 3-4: 294-321</w:t>
      </w:r>
    </w:p>
    <w:p w14:paraId="6CCC833C" w14:textId="25B8B51E" w:rsidR="00BD2082" w:rsidRPr="00C2763A" w:rsidRDefault="00BD2082" w:rsidP="00BD2082">
      <w:pPr>
        <w:spacing w:line="437" w:lineRule="auto"/>
        <w:contextualSpacing/>
        <w:rPr>
          <w:rFonts w:ascii="Times New Roman" w:hAnsi="Times New Roman" w:cs="Times New Roman"/>
        </w:rPr>
      </w:pPr>
      <w:r w:rsidRPr="00C2763A">
        <w:rPr>
          <w:rFonts w:ascii="Times New Roman" w:hAnsi="Times New Roman" w:cs="Times New Roman"/>
        </w:rPr>
        <w:t xml:space="preserve">Olson, Benjamin H. 2008. I Am </w:t>
      </w:r>
      <w:proofErr w:type="gramStart"/>
      <w:r w:rsidRPr="00C2763A">
        <w:rPr>
          <w:rFonts w:ascii="Times New Roman" w:hAnsi="Times New Roman" w:cs="Times New Roman"/>
        </w:rPr>
        <w:t>The</w:t>
      </w:r>
      <w:proofErr w:type="gramEnd"/>
      <w:r w:rsidRPr="00C2763A">
        <w:rPr>
          <w:rFonts w:ascii="Times New Roman" w:hAnsi="Times New Roman" w:cs="Times New Roman"/>
        </w:rPr>
        <w:t xml:space="preserve"> Black Wizards: Multiplicity, Mysticism and Identity in Black </w:t>
      </w:r>
      <w:r w:rsidRPr="00C2763A">
        <w:rPr>
          <w:rFonts w:ascii="Times New Roman" w:hAnsi="Times New Roman" w:cs="Times New Roman"/>
        </w:rPr>
        <w:tab/>
        <w:t>Metal Culture and Music. MA Thesis, Graduate College of Bowling Green State University.</w:t>
      </w:r>
    </w:p>
    <w:p w14:paraId="3BFA9023" w14:textId="77777777" w:rsidR="000526D9" w:rsidRDefault="000526D9" w:rsidP="000526D9">
      <w:pPr>
        <w:spacing w:line="437" w:lineRule="auto"/>
        <w:contextualSpacing/>
        <w:rPr>
          <w:rFonts w:ascii="Times New Roman" w:hAnsi="Times New Roman" w:cs="Times New Roman"/>
        </w:rPr>
      </w:pPr>
      <w:r w:rsidRPr="000526D9">
        <w:rPr>
          <w:rFonts w:ascii="Times New Roman" w:hAnsi="Times New Roman" w:cs="Times New Roman"/>
        </w:rPr>
        <w:t xml:space="preserve">Oosterlinck Kim </w:t>
      </w:r>
      <w:r>
        <w:rPr>
          <w:rFonts w:ascii="Times New Roman" w:hAnsi="Times New Roman" w:cs="Times New Roman"/>
        </w:rPr>
        <w:t>2011</w:t>
      </w:r>
      <w:r w:rsidRPr="000526D9">
        <w:rPr>
          <w:rFonts w:ascii="Times New Roman" w:hAnsi="Times New Roman" w:cs="Times New Roman"/>
        </w:rPr>
        <w:t xml:space="preserve"> </w:t>
      </w:r>
      <w:r>
        <w:rPr>
          <w:rFonts w:ascii="Times New Roman" w:hAnsi="Times New Roman" w:cs="Times New Roman"/>
        </w:rPr>
        <w:t>“</w:t>
      </w:r>
      <w:r w:rsidRPr="000526D9">
        <w:rPr>
          <w:rFonts w:ascii="Times New Roman" w:hAnsi="Times New Roman" w:cs="Times New Roman"/>
          <w:i/>
          <w:iCs/>
        </w:rPr>
        <w:t>The Price of Degenerate Art</w:t>
      </w:r>
      <w:r>
        <w:rPr>
          <w:rFonts w:ascii="Times New Roman" w:hAnsi="Times New Roman" w:cs="Times New Roman"/>
        </w:rPr>
        <w:t xml:space="preserve">”, Working paper, </w:t>
      </w:r>
      <w:proofErr w:type="spellStart"/>
      <w:r w:rsidRPr="000526D9">
        <w:rPr>
          <w:rFonts w:ascii="Times New Roman" w:hAnsi="Times New Roman" w:cs="Times New Roman"/>
          <w:i/>
          <w:iCs/>
        </w:rPr>
        <w:t>Université</w:t>
      </w:r>
      <w:proofErr w:type="spellEnd"/>
      <w:r w:rsidRPr="000526D9">
        <w:rPr>
          <w:rFonts w:ascii="Times New Roman" w:hAnsi="Times New Roman" w:cs="Times New Roman"/>
          <w:i/>
          <w:iCs/>
        </w:rPr>
        <w:t xml:space="preserve"> Libre de </w:t>
      </w:r>
      <w:proofErr w:type="spellStart"/>
      <w:r w:rsidRPr="000526D9">
        <w:rPr>
          <w:rFonts w:ascii="Times New Roman" w:hAnsi="Times New Roman" w:cs="Times New Roman"/>
          <w:i/>
          <w:iCs/>
        </w:rPr>
        <w:t>Bruxelles</w:t>
      </w:r>
      <w:proofErr w:type="spellEnd"/>
    </w:p>
    <w:p w14:paraId="18F152ED" w14:textId="77777777" w:rsidR="00307BE7" w:rsidRDefault="00307BE7" w:rsidP="00BD2082">
      <w:pPr>
        <w:spacing w:line="437" w:lineRule="auto"/>
        <w:contextualSpacing/>
        <w:rPr>
          <w:rFonts w:ascii="Times New Roman" w:hAnsi="Times New Roman" w:cs="Times New Roman"/>
        </w:rPr>
      </w:pPr>
      <w:proofErr w:type="spellStart"/>
      <w:r w:rsidRPr="00307BE7">
        <w:rPr>
          <w:rFonts w:ascii="Times New Roman" w:hAnsi="Times New Roman" w:cs="Times New Roman"/>
        </w:rPr>
        <w:t>Operti</w:t>
      </w:r>
      <w:proofErr w:type="spellEnd"/>
      <w:r w:rsidRPr="00307BE7">
        <w:rPr>
          <w:rFonts w:ascii="Times New Roman" w:hAnsi="Times New Roman" w:cs="Times New Roman"/>
        </w:rPr>
        <w:t xml:space="preserve">, Elisa, </w:t>
      </w:r>
      <w:proofErr w:type="spellStart"/>
      <w:r w:rsidRPr="00307BE7">
        <w:rPr>
          <w:rFonts w:ascii="Times New Roman" w:hAnsi="Times New Roman" w:cs="Times New Roman"/>
        </w:rPr>
        <w:t>Shemuel</w:t>
      </w:r>
      <w:proofErr w:type="spellEnd"/>
      <w:r w:rsidRPr="00307BE7">
        <w:rPr>
          <w:rFonts w:ascii="Times New Roman" w:hAnsi="Times New Roman" w:cs="Times New Roman"/>
        </w:rPr>
        <w:t xml:space="preserve"> Y. </w:t>
      </w:r>
      <w:proofErr w:type="spellStart"/>
      <w:r w:rsidRPr="00307BE7">
        <w:rPr>
          <w:rFonts w:ascii="Times New Roman" w:hAnsi="Times New Roman" w:cs="Times New Roman"/>
        </w:rPr>
        <w:t>Lampronti</w:t>
      </w:r>
      <w:proofErr w:type="spellEnd"/>
      <w:r w:rsidRPr="00307BE7">
        <w:rPr>
          <w:rFonts w:ascii="Times New Roman" w:hAnsi="Times New Roman" w:cs="Times New Roman"/>
        </w:rPr>
        <w:t xml:space="preserve">, and Stoyan V. Sgourev. </w:t>
      </w:r>
      <w:r>
        <w:rPr>
          <w:rFonts w:ascii="Times New Roman" w:hAnsi="Times New Roman" w:cs="Times New Roman"/>
        </w:rPr>
        <w:t xml:space="preserve">2020 </w:t>
      </w:r>
      <w:r w:rsidRPr="00307BE7">
        <w:rPr>
          <w:rFonts w:ascii="Times New Roman" w:hAnsi="Times New Roman" w:cs="Times New Roman"/>
        </w:rPr>
        <w:t xml:space="preserve">"Hold Your Horses: Temporal </w:t>
      </w:r>
    </w:p>
    <w:p w14:paraId="44CBC701" w14:textId="7D0704F1" w:rsidR="00307BE7" w:rsidRDefault="00307BE7" w:rsidP="00307BE7">
      <w:pPr>
        <w:spacing w:line="437" w:lineRule="auto"/>
        <w:ind w:left="720"/>
        <w:contextualSpacing/>
        <w:rPr>
          <w:rFonts w:ascii="Times New Roman" w:hAnsi="Times New Roman" w:cs="Times New Roman"/>
        </w:rPr>
      </w:pPr>
      <w:r w:rsidRPr="00307BE7">
        <w:rPr>
          <w:rFonts w:ascii="Times New Roman" w:hAnsi="Times New Roman" w:cs="Times New Roman"/>
        </w:rPr>
        <w:t xml:space="preserve">Multiplexity and Conflict Moderation in the Palio di Siena (1743–2010)." </w:t>
      </w:r>
      <w:r w:rsidRPr="00307BE7">
        <w:rPr>
          <w:rFonts w:ascii="Times New Roman" w:hAnsi="Times New Roman" w:cs="Times New Roman"/>
          <w:i/>
          <w:iCs/>
        </w:rPr>
        <w:t>Organization Science</w:t>
      </w:r>
      <w:r w:rsidRPr="00307BE7">
        <w:rPr>
          <w:rFonts w:ascii="Times New Roman" w:hAnsi="Times New Roman" w:cs="Times New Roman"/>
        </w:rPr>
        <w:t xml:space="preserve"> </w:t>
      </w:r>
      <w:r>
        <w:rPr>
          <w:rFonts w:ascii="Times New Roman" w:hAnsi="Times New Roman" w:cs="Times New Roman"/>
        </w:rPr>
        <w:t xml:space="preserve">Vol. </w:t>
      </w:r>
      <w:r w:rsidRPr="00307BE7">
        <w:rPr>
          <w:rFonts w:ascii="Times New Roman" w:hAnsi="Times New Roman" w:cs="Times New Roman"/>
        </w:rPr>
        <w:t xml:space="preserve">31, </w:t>
      </w:r>
      <w:r>
        <w:rPr>
          <w:rFonts w:ascii="Times New Roman" w:hAnsi="Times New Roman" w:cs="Times New Roman"/>
        </w:rPr>
        <w:t>N</w:t>
      </w:r>
      <w:r w:rsidRPr="00307BE7">
        <w:rPr>
          <w:rFonts w:ascii="Times New Roman" w:hAnsi="Times New Roman" w:cs="Times New Roman"/>
        </w:rPr>
        <w:t>o. 1: 85-102.</w:t>
      </w:r>
    </w:p>
    <w:p w14:paraId="3F0ABDD7" w14:textId="37F6E691" w:rsidR="0033280F" w:rsidRDefault="0033280F" w:rsidP="00BD2082">
      <w:pPr>
        <w:spacing w:line="437" w:lineRule="auto"/>
        <w:contextualSpacing/>
        <w:rPr>
          <w:rFonts w:ascii="Times New Roman" w:hAnsi="Times New Roman" w:cs="Times New Roman"/>
        </w:rPr>
      </w:pPr>
      <w:proofErr w:type="spellStart"/>
      <w:r w:rsidRPr="0033280F">
        <w:rPr>
          <w:rFonts w:ascii="Times New Roman" w:hAnsi="Times New Roman" w:cs="Times New Roman"/>
        </w:rPr>
        <w:t>Paluck</w:t>
      </w:r>
      <w:proofErr w:type="spellEnd"/>
      <w:r w:rsidRPr="0033280F">
        <w:rPr>
          <w:rFonts w:ascii="Times New Roman" w:hAnsi="Times New Roman" w:cs="Times New Roman"/>
        </w:rPr>
        <w:t xml:space="preserve">, Elizabeth Levy, and Donald P. Green. "Prejudice reduction: What works? A review and </w:t>
      </w:r>
    </w:p>
    <w:p w14:paraId="050B7354" w14:textId="1A21BAA6" w:rsidR="0033280F" w:rsidRDefault="0033280F" w:rsidP="0033280F">
      <w:pPr>
        <w:spacing w:line="437" w:lineRule="auto"/>
        <w:ind w:firstLine="720"/>
        <w:contextualSpacing/>
        <w:rPr>
          <w:rFonts w:ascii="Times New Roman" w:hAnsi="Times New Roman" w:cs="Times New Roman"/>
        </w:rPr>
      </w:pPr>
      <w:r w:rsidRPr="0033280F">
        <w:rPr>
          <w:rFonts w:ascii="Times New Roman" w:hAnsi="Times New Roman" w:cs="Times New Roman"/>
        </w:rPr>
        <w:t xml:space="preserve">assessment of research and practice." </w:t>
      </w:r>
      <w:r w:rsidRPr="0033280F">
        <w:rPr>
          <w:rFonts w:ascii="Times New Roman" w:hAnsi="Times New Roman" w:cs="Times New Roman"/>
          <w:i/>
          <w:iCs/>
        </w:rPr>
        <w:t>Annual review of psychology</w:t>
      </w:r>
      <w:r w:rsidRPr="0033280F">
        <w:rPr>
          <w:rFonts w:ascii="Times New Roman" w:hAnsi="Times New Roman" w:cs="Times New Roman"/>
        </w:rPr>
        <w:t xml:space="preserve"> 60 (2009): 339-367.</w:t>
      </w:r>
    </w:p>
    <w:p w14:paraId="3844E831" w14:textId="267F8484" w:rsidR="00BD2082" w:rsidRPr="00C2763A" w:rsidRDefault="00BD2082" w:rsidP="00BD2082">
      <w:pPr>
        <w:spacing w:line="437" w:lineRule="auto"/>
        <w:contextualSpacing/>
        <w:rPr>
          <w:rFonts w:ascii="Times New Roman" w:hAnsi="Times New Roman" w:cs="Times New Roman"/>
        </w:rPr>
      </w:pPr>
      <w:r w:rsidRPr="00C2763A">
        <w:rPr>
          <w:rFonts w:ascii="Times New Roman" w:hAnsi="Times New Roman" w:cs="Times New Roman"/>
        </w:rPr>
        <w:t xml:space="preserve">Patterson, </w:t>
      </w:r>
      <w:proofErr w:type="spellStart"/>
      <w:r w:rsidRPr="00C2763A">
        <w:rPr>
          <w:rFonts w:ascii="Times New Roman" w:hAnsi="Times New Roman" w:cs="Times New Roman"/>
        </w:rPr>
        <w:t>Dayal</w:t>
      </w:r>
      <w:proofErr w:type="spellEnd"/>
      <w:r w:rsidRPr="00C2763A">
        <w:rPr>
          <w:rFonts w:ascii="Times New Roman" w:hAnsi="Times New Roman" w:cs="Times New Roman"/>
        </w:rPr>
        <w:t>. 2013. Black Metal: Evolution of the Cult. Port Townsend, Wash.: Feral House.</w:t>
      </w:r>
    </w:p>
    <w:p w14:paraId="30653A23" w14:textId="77777777" w:rsidR="00310D31" w:rsidRDefault="00310D31" w:rsidP="00310D31">
      <w:pPr>
        <w:spacing w:line="432" w:lineRule="auto"/>
        <w:contextualSpacing/>
        <w:rPr>
          <w:rFonts w:ascii="Times New Roman" w:hAnsi="Times New Roman" w:cs="Times New Roman"/>
        </w:rPr>
      </w:pPr>
      <w:r>
        <w:rPr>
          <w:rFonts w:ascii="Times New Roman" w:hAnsi="Times New Roman" w:cs="Times New Roman"/>
        </w:rPr>
        <w:t xml:space="preserve">Peters Olaf </w:t>
      </w:r>
      <w:r w:rsidRPr="00310D31">
        <w:rPr>
          <w:rFonts w:ascii="Times New Roman" w:hAnsi="Times New Roman" w:cs="Times New Roman"/>
        </w:rPr>
        <w:t>2014</w:t>
      </w:r>
      <w:r>
        <w:rPr>
          <w:rFonts w:ascii="Times New Roman" w:hAnsi="Times New Roman" w:cs="Times New Roman"/>
        </w:rPr>
        <w:t xml:space="preserve"> </w:t>
      </w:r>
      <w:r w:rsidRPr="00310D31">
        <w:rPr>
          <w:rFonts w:ascii="Times New Roman" w:hAnsi="Times New Roman" w:cs="Times New Roman"/>
        </w:rPr>
        <w:t xml:space="preserve">From Nordau to </w:t>
      </w:r>
      <w:proofErr w:type="gramStart"/>
      <w:r w:rsidRPr="00310D31">
        <w:rPr>
          <w:rFonts w:ascii="Times New Roman" w:hAnsi="Times New Roman" w:cs="Times New Roman"/>
        </w:rPr>
        <w:t>Hitler :</w:t>
      </w:r>
      <w:proofErr w:type="gramEnd"/>
      <w:r w:rsidRPr="00310D31">
        <w:rPr>
          <w:rFonts w:ascii="Times New Roman" w:hAnsi="Times New Roman" w:cs="Times New Roman"/>
        </w:rPr>
        <w:t xml:space="preserve"> "degeneration" and anti-modernism between the </w:t>
      </w:r>
      <w:proofErr w:type="spellStart"/>
      <w:r w:rsidRPr="00310D31">
        <w:rPr>
          <w:rFonts w:ascii="Times New Roman" w:hAnsi="Times New Roman" w:cs="Times New Roman"/>
        </w:rPr>
        <w:t>fin-de-siècle</w:t>
      </w:r>
      <w:proofErr w:type="spellEnd"/>
      <w:r w:rsidRPr="00310D31">
        <w:rPr>
          <w:rFonts w:ascii="Times New Roman" w:hAnsi="Times New Roman" w:cs="Times New Roman"/>
        </w:rPr>
        <w:t xml:space="preserve"> </w:t>
      </w:r>
    </w:p>
    <w:p w14:paraId="2D15757C" w14:textId="1E791FDC" w:rsidR="00310D31" w:rsidRPr="00310D31" w:rsidRDefault="00310D31" w:rsidP="00310D31">
      <w:pPr>
        <w:spacing w:line="432" w:lineRule="auto"/>
        <w:ind w:left="720"/>
        <w:contextualSpacing/>
        <w:rPr>
          <w:rFonts w:ascii="Times New Roman" w:hAnsi="Times New Roman" w:cs="Times New Roman"/>
          <w:b/>
          <w:bCs/>
        </w:rPr>
      </w:pPr>
      <w:r w:rsidRPr="00310D31">
        <w:rPr>
          <w:rFonts w:ascii="Times New Roman" w:hAnsi="Times New Roman" w:cs="Times New Roman"/>
        </w:rPr>
        <w:t>and the National Socialist takeover of power.</w:t>
      </w:r>
      <w:r>
        <w:rPr>
          <w:rFonts w:ascii="Times New Roman" w:hAnsi="Times New Roman" w:cs="Times New Roman"/>
        </w:rPr>
        <w:t xml:space="preserve"> </w:t>
      </w:r>
      <w:r w:rsidRPr="00310D31">
        <w:rPr>
          <w:rFonts w:ascii="Times New Roman" w:hAnsi="Times New Roman" w:cs="Times New Roman"/>
        </w:rPr>
        <w:t xml:space="preserve">in </w:t>
      </w:r>
      <w:r w:rsidRPr="00310D31">
        <w:rPr>
          <w:rFonts w:ascii="Times New Roman" w:hAnsi="Times New Roman" w:cs="Times New Roman"/>
          <w:i/>
          <w:iCs/>
        </w:rPr>
        <w:t xml:space="preserve">“Degenerate </w:t>
      </w:r>
      <w:proofErr w:type="gramStart"/>
      <w:r w:rsidRPr="00310D31">
        <w:rPr>
          <w:rFonts w:ascii="Times New Roman" w:hAnsi="Times New Roman" w:cs="Times New Roman"/>
          <w:i/>
          <w:iCs/>
        </w:rPr>
        <w:t>art :</w:t>
      </w:r>
      <w:proofErr w:type="gramEnd"/>
      <w:r w:rsidRPr="00310D31">
        <w:rPr>
          <w:rFonts w:ascii="Times New Roman" w:hAnsi="Times New Roman" w:cs="Times New Roman"/>
          <w:i/>
          <w:iCs/>
        </w:rPr>
        <w:t xml:space="preserve"> the attack on modern art in Nazi Germany 1937</w:t>
      </w:r>
      <w:r w:rsidRPr="00310D31">
        <w:rPr>
          <w:rFonts w:ascii="Times New Roman" w:hAnsi="Times New Roman" w:cs="Times New Roman"/>
        </w:rPr>
        <w:t xml:space="preserve">”, ed. by Olaf Peters, pp. </w:t>
      </w:r>
      <w:r>
        <w:rPr>
          <w:rFonts w:ascii="Times New Roman" w:hAnsi="Times New Roman" w:cs="Times New Roman"/>
        </w:rPr>
        <w:t>16</w:t>
      </w:r>
      <w:r w:rsidRPr="00310D31">
        <w:rPr>
          <w:rFonts w:ascii="Times New Roman" w:hAnsi="Times New Roman" w:cs="Times New Roman"/>
        </w:rPr>
        <w:t>-</w:t>
      </w:r>
      <w:r>
        <w:rPr>
          <w:rFonts w:ascii="Times New Roman" w:hAnsi="Times New Roman" w:cs="Times New Roman"/>
        </w:rPr>
        <w:t>35</w:t>
      </w:r>
      <w:r w:rsidRPr="00310D31">
        <w:rPr>
          <w:rFonts w:ascii="Times New Roman" w:hAnsi="Times New Roman" w:cs="Times New Roman"/>
        </w:rPr>
        <w:t>,</w:t>
      </w:r>
      <w:r w:rsidRPr="00310D31">
        <w:rPr>
          <w:rFonts w:ascii="Times New Roman" w:hAnsi="Times New Roman" w:cs="Times New Roman"/>
          <w:b/>
          <w:bCs/>
        </w:rPr>
        <w:t xml:space="preserve"> </w:t>
      </w:r>
      <w:r w:rsidRPr="00310D31">
        <w:rPr>
          <w:rFonts w:ascii="Times New Roman" w:hAnsi="Times New Roman" w:cs="Times New Roman"/>
        </w:rPr>
        <w:t>Prestel, Munich.</w:t>
      </w:r>
      <w:r w:rsidRPr="00310D31">
        <w:rPr>
          <w:rFonts w:ascii="Times New Roman" w:hAnsi="Times New Roman" w:cs="Times New Roman"/>
          <w:b/>
          <w:bCs/>
        </w:rPr>
        <w:t xml:space="preserve"> </w:t>
      </w:r>
    </w:p>
    <w:p w14:paraId="77477E1C" w14:textId="77777777" w:rsidR="00217A2C" w:rsidRDefault="00BD2082" w:rsidP="00BD2082">
      <w:pPr>
        <w:spacing w:line="432" w:lineRule="auto"/>
        <w:contextualSpacing/>
        <w:rPr>
          <w:rFonts w:ascii="Times New Roman" w:hAnsi="Times New Roman" w:cs="Times New Roman"/>
        </w:rPr>
      </w:pPr>
      <w:r w:rsidRPr="00C2763A">
        <w:rPr>
          <w:rFonts w:ascii="Times New Roman" w:hAnsi="Times New Roman" w:cs="Times New Roman"/>
        </w:rPr>
        <w:lastRenderedPageBreak/>
        <w:t xml:space="preserve">Peterson, Richard A. 1997. Creating Country Music: Fabricating Authenticity. Chicago: University of </w:t>
      </w:r>
    </w:p>
    <w:p w14:paraId="468C6C61" w14:textId="6D83E079" w:rsidR="00BD2082" w:rsidRPr="00C2763A" w:rsidRDefault="00BD2082" w:rsidP="00BD2082">
      <w:pPr>
        <w:spacing w:line="432" w:lineRule="auto"/>
        <w:contextualSpacing/>
        <w:rPr>
          <w:rFonts w:ascii="Times New Roman" w:hAnsi="Times New Roman" w:cs="Times New Roman"/>
        </w:rPr>
      </w:pPr>
      <w:r w:rsidRPr="00C2763A">
        <w:rPr>
          <w:rFonts w:ascii="Times New Roman" w:hAnsi="Times New Roman" w:cs="Times New Roman"/>
        </w:rPr>
        <w:tab/>
        <w:t>Chicago Press.</w:t>
      </w:r>
    </w:p>
    <w:p w14:paraId="20C1F568" w14:textId="77777777" w:rsidR="005D00F9" w:rsidRDefault="005D00F9" w:rsidP="005D00F9">
      <w:pPr>
        <w:spacing w:line="432" w:lineRule="auto"/>
        <w:contextualSpacing/>
        <w:rPr>
          <w:rFonts w:ascii="Times New Roman" w:hAnsi="Times New Roman" w:cs="Times New Roman"/>
        </w:rPr>
      </w:pPr>
      <w:proofErr w:type="spellStart"/>
      <w:r>
        <w:rPr>
          <w:rFonts w:ascii="Times New Roman" w:hAnsi="Times New Roman" w:cs="Times New Roman"/>
        </w:rPr>
        <w:t>Petropolous</w:t>
      </w:r>
      <w:proofErr w:type="spellEnd"/>
      <w:r w:rsidRPr="005D00F9">
        <w:rPr>
          <w:rFonts w:ascii="Times New Roman" w:hAnsi="Times New Roman" w:cs="Times New Roman"/>
        </w:rPr>
        <w:t xml:space="preserve"> J., 1996, </w:t>
      </w:r>
      <w:r w:rsidRPr="005D00F9">
        <w:rPr>
          <w:rFonts w:ascii="Times New Roman" w:hAnsi="Times New Roman" w:cs="Times New Roman"/>
          <w:i/>
          <w:iCs/>
        </w:rPr>
        <w:t>Arts as Politics in the Third Reich</w:t>
      </w:r>
      <w:r w:rsidRPr="005D00F9">
        <w:rPr>
          <w:rFonts w:ascii="Times New Roman" w:hAnsi="Times New Roman" w:cs="Times New Roman"/>
        </w:rPr>
        <w:t xml:space="preserve">, Chapel Hill &amp; London, University of North </w:t>
      </w:r>
    </w:p>
    <w:p w14:paraId="5493BCC9" w14:textId="436F52A2" w:rsidR="005D00F9" w:rsidRDefault="005D00F9" w:rsidP="005D00F9">
      <w:pPr>
        <w:spacing w:line="432" w:lineRule="auto"/>
        <w:ind w:firstLine="720"/>
        <w:contextualSpacing/>
        <w:rPr>
          <w:rFonts w:ascii="Times New Roman" w:hAnsi="Times New Roman" w:cs="Times New Roman"/>
        </w:rPr>
      </w:pPr>
      <w:r w:rsidRPr="005D00F9">
        <w:rPr>
          <w:rFonts w:ascii="Times New Roman" w:hAnsi="Times New Roman" w:cs="Times New Roman"/>
        </w:rPr>
        <w:t>Carolina Press.</w:t>
      </w:r>
    </w:p>
    <w:p w14:paraId="14269125" w14:textId="40F365C3" w:rsidR="00BD2082" w:rsidRPr="00C2763A" w:rsidRDefault="00BD2082" w:rsidP="00BD2082">
      <w:pPr>
        <w:spacing w:line="432" w:lineRule="auto"/>
        <w:contextualSpacing/>
        <w:rPr>
          <w:rFonts w:ascii="Times New Roman" w:hAnsi="Times New Roman" w:cs="Times New Roman"/>
        </w:rPr>
      </w:pPr>
      <w:proofErr w:type="spellStart"/>
      <w:r w:rsidRPr="00C2763A">
        <w:rPr>
          <w:rFonts w:ascii="Times New Roman" w:hAnsi="Times New Roman" w:cs="Times New Roman"/>
        </w:rPr>
        <w:t>Phillipov</w:t>
      </w:r>
      <w:proofErr w:type="spellEnd"/>
      <w:r w:rsidRPr="00C2763A">
        <w:rPr>
          <w:rFonts w:ascii="Times New Roman" w:hAnsi="Times New Roman" w:cs="Times New Roman"/>
        </w:rPr>
        <w:t xml:space="preserve">, Michelle. 2012. "Extreme Music for Extreme People? Norwegian Black Metal and </w:t>
      </w:r>
    </w:p>
    <w:p w14:paraId="269AEBFE" w14:textId="77777777" w:rsidR="00BD2082" w:rsidRPr="00C2763A" w:rsidRDefault="00BD2082" w:rsidP="00BD2082">
      <w:pPr>
        <w:spacing w:line="432" w:lineRule="auto"/>
        <w:contextualSpacing/>
        <w:rPr>
          <w:rFonts w:ascii="Times New Roman" w:hAnsi="Times New Roman" w:cs="Times New Roman"/>
        </w:rPr>
      </w:pPr>
      <w:r w:rsidRPr="00C2763A">
        <w:rPr>
          <w:rFonts w:ascii="Times New Roman" w:hAnsi="Times New Roman" w:cs="Times New Roman"/>
        </w:rPr>
        <w:tab/>
        <w:t>Transcendent Violence." Popular Music History 6, no. 1.</w:t>
      </w:r>
    </w:p>
    <w:p w14:paraId="13812F00" w14:textId="77777777" w:rsidR="00E91518" w:rsidRDefault="00E91518" w:rsidP="006D0B18">
      <w:pPr>
        <w:spacing w:line="418" w:lineRule="auto"/>
        <w:contextualSpacing/>
        <w:rPr>
          <w:rFonts w:ascii="Times New Roman" w:eastAsia="Calibri" w:hAnsi="Times New Roman" w:cs="Times New Roman"/>
        </w:rPr>
      </w:pPr>
      <w:proofErr w:type="spellStart"/>
      <w:r w:rsidRPr="00E91518">
        <w:rPr>
          <w:rFonts w:ascii="Times New Roman" w:eastAsia="Calibri" w:hAnsi="Times New Roman" w:cs="Times New Roman"/>
        </w:rPr>
        <w:t>Pontikes</w:t>
      </w:r>
      <w:proofErr w:type="spellEnd"/>
      <w:r w:rsidRPr="00E91518">
        <w:rPr>
          <w:rFonts w:ascii="Times New Roman" w:eastAsia="Calibri" w:hAnsi="Times New Roman" w:cs="Times New Roman"/>
        </w:rPr>
        <w:t xml:space="preserve">, Elizabeth. 2012. “Two Sides of the Same Coin: How Ambiguous Classification Affects </w:t>
      </w:r>
    </w:p>
    <w:p w14:paraId="6C5A5763" w14:textId="5DF4C56D" w:rsidR="00E91518" w:rsidRDefault="00E91518" w:rsidP="00E91518">
      <w:pPr>
        <w:spacing w:line="418" w:lineRule="auto"/>
        <w:ind w:firstLine="720"/>
        <w:contextualSpacing/>
        <w:rPr>
          <w:rFonts w:ascii="Times New Roman" w:eastAsia="Calibri" w:hAnsi="Times New Roman" w:cs="Times New Roman"/>
        </w:rPr>
      </w:pPr>
      <w:r w:rsidRPr="00E91518">
        <w:rPr>
          <w:rFonts w:ascii="Times New Roman" w:eastAsia="Calibri" w:hAnsi="Times New Roman" w:cs="Times New Roman"/>
        </w:rPr>
        <w:t xml:space="preserve">Multiple Audiences’ Evaluations.” </w:t>
      </w:r>
      <w:r w:rsidRPr="00E91518">
        <w:rPr>
          <w:rFonts w:ascii="Times New Roman" w:eastAsia="Calibri" w:hAnsi="Times New Roman" w:cs="Times New Roman"/>
          <w:i/>
          <w:iCs/>
        </w:rPr>
        <w:t>Administrative Science Quarterly</w:t>
      </w:r>
      <w:r w:rsidRPr="00E91518">
        <w:rPr>
          <w:rFonts w:ascii="Times New Roman" w:eastAsia="Calibri" w:hAnsi="Times New Roman" w:cs="Times New Roman"/>
        </w:rPr>
        <w:t xml:space="preserve"> 57:81–118</w:t>
      </w:r>
    </w:p>
    <w:p w14:paraId="7F37EEA8" w14:textId="25A5FFFD" w:rsidR="006D0B18" w:rsidRDefault="006D0B18" w:rsidP="006D0B18">
      <w:pPr>
        <w:spacing w:line="418" w:lineRule="auto"/>
        <w:contextualSpacing/>
        <w:rPr>
          <w:rFonts w:ascii="Times New Roman" w:eastAsia="Calibri" w:hAnsi="Times New Roman" w:cs="Times New Roman"/>
        </w:rPr>
      </w:pPr>
      <w:proofErr w:type="spellStart"/>
      <w:r w:rsidRPr="006D0B18">
        <w:rPr>
          <w:rFonts w:ascii="Times New Roman" w:eastAsia="Calibri" w:hAnsi="Times New Roman" w:cs="Times New Roman"/>
        </w:rPr>
        <w:t>Pontikes</w:t>
      </w:r>
      <w:proofErr w:type="spellEnd"/>
      <w:r w:rsidRPr="006D0B18">
        <w:rPr>
          <w:rFonts w:ascii="Times New Roman" w:eastAsia="Calibri" w:hAnsi="Times New Roman" w:cs="Times New Roman"/>
        </w:rPr>
        <w:t xml:space="preserve">, Elizabeth, Giacomo Negro, and </w:t>
      </w:r>
      <w:proofErr w:type="spellStart"/>
      <w:r w:rsidRPr="006D0B18">
        <w:rPr>
          <w:rFonts w:ascii="Times New Roman" w:eastAsia="Calibri" w:hAnsi="Times New Roman" w:cs="Times New Roman"/>
        </w:rPr>
        <w:t>Hayagreeva</w:t>
      </w:r>
      <w:proofErr w:type="spellEnd"/>
      <w:r w:rsidRPr="006D0B18">
        <w:rPr>
          <w:rFonts w:ascii="Times New Roman" w:eastAsia="Calibri" w:hAnsi="Times New Roman" w:cs="Times New Roman"/>
        </w:rPr>
        <w:t xml:space="preserve"> Rao. </w:t>
      </w:r>
      <w:r>
        <w:rPr>
          <w:rFonts w:ascii="Times New Roman" w:eastAsia="Calibri" w:hAnsi="Times New Roman" w:cs="Times New Roman"/>
        </w:rPr>
        <w:t xml:space="preserve">2010 </w:t>
      </w:r>
      <w:r w:rsidRPr="006D0B18">
        <w:rPr>
          <w:rFonts w:ascii="Times New Roman" w:eastAsia="Calibri" w:hAnsi="Times New Roman" w:cs="Times New Roman"/>
        </w:rPr>
        <w:t xml:space="preserve">"Stained red: A study of stigma by </w:t>
      </w:r>
    </w:p>
    <w:p w14:paraId="302CA3B5" w14:textId="7AD30AE0" w:rsidR="006D0B18" w:rsidRDefault="006D0B18" w:rsidP="006D0B18">
      <w:pPr>
        <w:spacing w:line="418" w:lineRule="auto"/>
        <w:ind w:left="720"/>
        <w:contextualSpacing/>
        <w:rPr>
          <w:rFonts w:ascii="Times New Roman" w:eastAsia="Calibri" w:hAnsi="Times New Roman" w:cs="Times New Roman"/>
        </w:rPr>
      </w:pPr>
      <w:r w:rsidRPr="006D0B18">
        <w:rPr>
          <w:rFonts w:ascii="Times New Roman" w:eastAsia="Calibri" w:hAnsi="Times New Roman" w:cs="Times New Roman"/>
        </w:rPr>
        <w:t xml:space="preserve">association to blacklisted artists during the “red scare” in Hollywood, 1945 to 1960." </w:t>
      </w:r>
      <w:r w:rsidRPr="006D0B18">
        <w:rPr>
          <w:rFonts w:ascii="Times New Roman" w:eastAsia="Calibri" w:hAnsi="Times New Roman" w:cs="Times New Roman"/>
          <w:i/>
          <w:iCs/>
        </w:rPr>
        <w:t>American sociological review</w:t>
      </w:r>
      <w:r w:rsidRPr="006D0B18">
        <w:rPr>
          <w:rFonts w:ascii="Times New Roman" w:eastAsia="Calibri" w:hAnsi="Times New Roman" w:cs="Times New Roman"/>
        </w:rPr>
        <w:t xml:space="preserve"> 75, no. 3: 456-478.</w:t>
      </w:r>
    </w:p>
    <w:p w14:paraId="537188A8" w14:textId="6D521237" w:rsidR="0023540F" w:rsidRDefault="0023540F" w:rsidP="004D4463">
      <w:pPr>
        <w:spacing w:line="418" w:lineRule="auto"/>
        <w:contextualSpacing/>
        <w:rPr>
          <w:rFonts w:ascii="Times New Roman" w:eastAsia="Calibri" w:hAnsi="Times New Roman" w:cs="Times New Roman"/>
        </w:rPr>
      </w:pPr>
      <w:r w:rsidRPr="0023540F">
        <w:rPr>
          <w:rFonts w:ascii="Times New Roman" w:eastAsia="Calibri" w:hAnsi="Times New Roman" w:cs="Times New Roman"/>
        </w:rPr>
        <w:t>Jenkins, S</w:t>
      </w:r>
      <w:r>
        <w:rPr>
          <w:rFonts w:ascii="Times New Roman" w:eastAsia="Calibri" w:hAnsi="Times New Roman" w:cs="Times New Roman"/>
        </w:rPr>
        <w:t>tephen</w:t>
      </w:r>
      <w:r w:rsidRPr="0023540F">
        <w:rPr>
          <w:rFonts w:ascii="Times New Roman" w:eastAsia="Calibri" w:hAnsi="Times New Roman" w:cs="Times New Roman"/>
        </w:rPr>
        <w:t xml:space="preserve">. 2008. Survival Analysis with Stata. </w:t>
      </w:r>
      <w:hyperlink r:id="rId14" w:tgtFrame="_blank" w:history="1">
        <w:r w:rsidRPr="0023540F">
          <w:rPr>
            <w:rStyle w:val="Hyperlink"/>
            <w:rFonts w:ascii="Times New Roman" w:eastAsia="Calibri" w:hAnsi="Times New Roman" w:cs="Times New Roman"/>
          </w:rPr>
          <w:t>http://www.iser.essex.ac.uk/survival-analysis</w:t>
        </w:r>
      </w:hyperlink>
      <w:r w:rsidRPr="0023540F">
        <w:rPr>
          <w:rFonts w:ascii="Times New Roman" w:eastAsia="Calibri" w:hAnsi="Times New Roman" w:cs="Times New Roman"/>
        </w:rPr>
        <w:t>.</w:t>
      </w:r>
    </w:p>
    <w:p w14:paraId="3960F58D" w14:textId="1928F5FC" w:rsidR="004D4463" w:rsidRPr="004D4463" w:rsidRDefault="004D4463" w:rsidP="004D4463">
      <w:pPr>
        <w:spacing w:line="418" w:lineRule="auto"/>
        <w:contextualSpacing/>
        <w:rPr>
          <w:rFonts w:ascii="Times New Roman" w:eastAsia="Calibri" w:hAnsi="Times New Roman" w:cs="Times New Roman"/>
        </w:rPr>
      </w:pPr>
      <w:r w:rsidRPr="004D4463">
        <w:rPr>
          <w:rFonts w:ascii="Times New Roman" w:eastAsia="Calibri" w:hAnsi="Times New Roman" w:cs="Times New Roman"/>
        </w:rPr>
        <w:t xml:space="preserve">Jonsson, S., </w:t>
      </w:r>
      <w:proofErr w:type="spellStart"/>
      <w:r w:rsidRPr="004D4463">
        <w:rPr>
          <w:rFonts w:ascii="Times New Roman" w:eastAsia="Calibri" w:hAnsi="Times New Roman" w:cs="Times New Roman"/>
        </w:rPr>
        <w:t>Greve</w:t>
      </w:r>
      <w:proofErr w:type="spellEnd"/>
      <w:r w:rsidRPr="004D4463">
        <w:rPr>
          <w:rFonts w:ascii="Times New Roman" w:eastAsia="Calibri" w:hAnsi="Times New Roman" w:cs="Times New Roman"/>
        </w:rPr>
        <w:t>, H. R., &amp; Fujiwara-</w:t>
      </w:r>
      <w:proofErr w:type="spellStart"/>
      <w:r w:rsidRPr="004D4463">
        <w:rPr>
          <w:rFonts w:ascii="Times New Roman" w:eastAsia="Calibri" w:hAnsi="Times New Roman" w:cs="Times New Roman"/>
        </w:rPr>
        <w:t>Greve</w:t>
      </w:r>
      <w:proofErr w:type="spellEnd"/>
      <w:r w:rsidRPr="004D4463">
        <w:rPr>
          <w:rFonts w:ascii="Times New Roman" w:eastAsia="Calibri" w:hAnsi="Times New Roman" w:cs="Times New Roman"/>
        </w:rPr>
        <w:t>, T. 2009.</w:t>
      </w:r>
      <w:r>
        <w:rPr>
          <w:rFonts w:ascii="Times New Roman" w:eastAsia="Calibri" w:hAnsi="Times New Roman" w:cs="Times New Roman"/>
        </w:rPr>
        <w:t xml:space="preserve"> </w:t>
      </w:r>
      <w:r w:rsidRPr="004D4463">
        <w:rPr>
          <w:rFonts w:ascii="Times New Roman" w:eastAsia="Calibri" w:hAnsi="Times New Roman" w:cs="Times New Roman"/>
        </w:rPr>
        <w:t>Undeserved loss: The spread of legitimacy loss to</w:t>
      </w:r>
    </w:p>
    <w:p w14:paraId="40F4D7A4" w14:textId="4F7F392C" w:rsidR="004D4463" w:rsidRPr="004D4463" w:rsidRDefault="004D4463" w:rsidP="004D4463">
      <w:pPr>
        <w:spacing w:line="418" w:lineRule="auto"/>
        <w:ind w:left="720"/>
        <w:contextualSpacing/>
        <w:rPr>
          <w:rFonts w:ascii="Times New Roman" w:eastAsia="Calibri" w:hAnsi="Times New Roman" w:cs="Times New Roman"/>
          <w:b/>
          <w:bCs/>
          <w:i/>
          <w:iCs/>
        </w:rPr>
      </w:pPr>
      <w:r w:rsidRPr="004D4463">
        <w:rPr>
          <w:rFonts w:ascii="Times New Roman" w:eastAsia="Calibri" w:hAnsi="Times New Roman" w:cs="Times New Roman"/>
        </w:rPr>
        <w:t>innocent organizations in response to reported corporate</w:t>
      </w:r>
      <w:r>
        <w:rPr>
          <w:rFonts w:ascii="Times New Roman" w:eastAsia="Calibri" w:hAnsi="Times New Roman" w:cs="Times New Roman"/>
        </w:rPr>
        <w:t xml:space="preserve"> </w:t>
      </w:r>
      <w:r w:rsidRPr="004D4463">
        <w:rPr>
          <w:rFonts w:ascii="Times New Roman" w:eastAsia="Calibri" w:hAnsi="Times New Roman" w:cs="Times New Roman"/>
        </w:rPr>
        <w:t xml:space="preserve">deviance. </w:t>
      </w:r>
      <w:r w:rsidRPr="004D4463">
        <w:rPr>
          <w:rFonts w:ascii="Times New Roman" w:eastAsia="Calibri" w:hAnsi="Times New Roman" w:cs="Times New Roman"/>
          <w:i/>
          <w:iCs/>
        </w:rPr>
        <w:t>Administrative Science Quarterly</w:t>
      </w:r>
      <w:r w:rsidRPr="004D4463">
        <w:rPr>
          <w:rFonts w:ascii="Times New Roman" w:eastAsia="Calibri" w:hAnsi="Times New Roman" w:cs="Times New Roman"/>
          <w:b/>
          <w:bCs/>
          <w:i/>
          <w:iCs/>
        </w:rPr>
        <w:t>,</w:t>
      </w:r>
      <w:r>
        <w:rPr>
          <w:rFonts w:ascii="Times New Roman" w:eastAsia="Calibri" w:hAnsi="Times New Roman" w:cs="Times New Roman"/>
          <w:b/>
          <w:bCs/>
          <w:i/>
          <w:iCs/>
        </w:rPr>
        <w:t xml:space="preserve"> </w:t>
      </w:r>
      <w:r w:rsidRPr="004D4463">
        <w:rPr>
          <w:rFonts w:ascii="Times New Roman" w:eastAsia="Calibri" w:hAnsi="Times New Roman" w:cs="Times New Roman"/>
        </w:rPr>
        <w:t>54: 195–228.</w:t>
      </w:r>
    </w:p>
    <w:p w14:paraId="1C5A8A59" w14:textId="04B9D068" w:rsidR="00E91518" w:rsidRDefault="00E91518" w:rsidP="004D4463">
      <w:pPr>
        <w:spacing w:line="418" w:lineRule="auto"/>
        <w:contextualSpacing/>
        <w:rPr>
          <w:rFonts w:ascii="Times New Roman" w:eastAsia="Calibri" w:hAnsi="Times New Roman" w:cs="Times New Roman"/>
        </w:rPr>
      </w:pPr>
      <w:r w:rsidRPr="00E91518">
        <w:rPr>
          <w:rFonts w:ascii="Times New Roman" w:eastAsia="Calibri" w:hAnsi="Times New Roman" w:cs="Times New Roman"/>
        </w:rPr>
        <w:t xml:space="preserve">Smith, Edward. 2011. “Identities as Lenses: How Organizational Identity Affects Audiences’ Evaluation </w:t>
      </w:r>
    </w:p>
    <w:p w14:paraId="69CF09D2" w14:textId="03EC53E1" w:rsidR="00E91518" w:rsidRDefault="00E91518" w:rsidP="00E91518">
      <w:pPr>
        <w:spacing w:line="418" w:lineRule="auto"/>
        <w:ind w:firstLine="720"/>
        <w:contextualSpacing/>
        <w:rPr>
          <w:rFonts w:ascii="Times New Roman" w:eastAsia="Calibri" w:hAnsi="Times New Roman" w:cs="Times New Roman"/>
        </w:rPr>
      </w:pPr>
      <w:r w:rsidRPr="00E91518">
        <w:rPr>
          <w:rFonts w:ascii="Times New Roman" w:eastAsia="Calibri" w:hAnsi="Times New Roman" w:cs="Times New Roman"/>
        </w:rPr>
        <w:t xml:space="preserve">of Organizational Performance.” </w:t>
      </w:r>
      <w:r w:rsidRPr="00E91518">
        <w:rPr>
          <w:rFonts w:ascii="Times New Roman" w:eastAsia="Calibri" w:hAnsi="Times New Roman" w:cs="Times New Roman"/>
          <w:i/>
          <w:iCs/>
        </w:rPr>
        <w:t>Administrative Science Quarterly</w:t>
      </w:r>
      <w:r w:rsidRPr="00E91518">
        <w:rPr>
          <w:rFonts w:ascii="Times New Roman" w:eastAsia="Calibri" w:hAnsi="Times New Roman" w:cs="Times New Roman"/>
        </w:rPr>
        <w:t xml:space="preserve"> 56:61–94.</w:t>
      </w:r>
    </w:p>
    <w:p w14:paraId="546EB11A" w14:textId="77777777" w:rsidR="002B1A3D" w:rsidRDefault="002B1A3D" w:rsidP="004D4463">
      <w:pPr>
        <w:spacing w:line="418" w:lineRule="auto"/>
        <w:contextualSpacing/>
        <w:rPr>
          <w:rFonts w:ascii="Times New Roman" w:eastAsia="Calibri" w:hAnsi="Times New Roman" w:cs="Times New Roman"/>
        </w:rPr>
      </w:pPr>
      <w:r w:rsidRPr="002B1A3D">
        <w:rPr>
          <w:rFonts w:ascii="Times New Roman" w:eastAsia="Calibri" w:hAnsi="Times New Roman" w:cs="Times New Roman"/>
        </w:rPr>
        <w:t xml:space="preserve">Stark, David. </w:t>
      </w:r>
      <w:r>
        <w:rPr>
          <w:rFonts w:ascii="Times New Roman" w:eastAsia="Calibri" w:hAnsi="Times New Roman" w:cs="Times New Roman"/>
        </w:rPr>
        <w:t xml:space="preserve">2011 </w:t>
      </w:r>
      <w:r w:rsidRPr="002B1A3D">
        <w:rPr>
          <w:rFonts w:ascii="Times New Roman" w:eastAsia="Calibri" w:hAnsi="Times New Roman" w:cs="Times New Roman"/>
          <w:i/>
          <w:iCs/>
        </w:rPr>
        <w:t>The sense of dissonance: Accounts of worth in economic life</w:t>
      </w:r>
      <w:r w:rsidRPr="002B1A3D">
        <w:rPr>
          <w:rFonts w:ascii="Times New Roman" w:eastAsia="Calibri" w:hAnsi="Times New Roman" w:cs="Times New Roman"/>
        </w:rPr>
        <w:t xml:space="preserve">. Princeton University </w:t>
      </w:r>
    </w:p>
    <w:p w14:paraId="78C463DD" w14:textId="358D10C9" w:rsidR="002B1A3D" w:rsidRDefault="002B1A3D" w:rsidP="002B1A3D">
      <w:pPr>
        <w:spacing w:line="418" w:lineRule="auto"/>
        <w:ind w:firstLine="720"/>
        <w:contextualSpacing/>
        <w:rPr>
          <w:rFonts w:ascii="Times New Roman" w:eastAsia="Calibri" w:hAnsi="Times New Roman" w:cs="Times New Roman"/>
        </w:rPr>
      </w:pPr>
      <w:r w:rsidRPr="002B1A3D">
        <w:rPr>
          <w:rFonts w:ascii="Times New Roman" w:eastAsia="Calibri" w:hAnsi="Times New Roman" w:cs="Times New Roman"/>
        </w:rPr>
        <w:t>Press.</w:t>
      </w:r>
    </w:p>
    <w:p w14:paraId="70676DE8" w14:textId="44868C62" w:rsidR="004D4463" w:rsidRDefault="004D4463" w:rsidP="004D4463">
      <w:pPr>
        <w:spacing w:line="418" w:lineRule="auto"/>
        <w:contextualSpacing/>
        <w:rPr>
          <w:rFonts w:ascii="Times New Roman" w:eastAsia="Calibri" w:hAnsi="Times New Roman" w:cs="Times New Roman"/>
        </w:rPr>
      </w:pPr>
      <w:r w:rsidRPr="004D4463">
        <w:rPr>
          <w:rFonts w:ascii="Times New Roman" w:eastAsia="Calibri" w:hAnsi="Times New Roman" w:cs="Times New Roman"/>
        </w:rPr>
        <w:t>Sutton, R. I., A. L. Callahan. 1987. The stigma of bankruptcy: Spoiled</w:t>
      </w:r>
      <w:r>
        <w:rPr>
          <w:rFonts w:ascii="Times New Roman" w:eastAsia="Calibri" w:hAnsi="Times New Roman" w:cs="Times New Roman"/>
        </w:rPr>
        <w:t xml:space="preserve"> </w:t>
      </w:r>
      <w:r w:rsidRPr="004D4463">
        <w:rPr>
          <w:rFonts w:ascii="Times New Roman" w:eastAsia="Calibri" w:hAnsi="Times New Roman" w:cs="Times New Roman"/>
        </w:rPr>
        <w:t xml:space="preserve">organizational image and its </w:t>
      </w:r>
    </w:p>
    <w:p w14:paraId="3AE9F8B9" w14:textId="02255109" w:rsidR="004D4463" w:rsidRPr="004D4463" w:rsidRDefault="004D4463" w:rsidP="004D4463">
      <w:pPr>
        <w:spacing w:line="418" w:lineRule="auto"/>
        <w:ind w:firstLine="720"/>
        <w:contextualSpacing/>
        <w:rPr>
          <w:rFonts w:ascii="Times New Roman" w:eastAsia="Calibri" w:hAnsi="Times New Roman" w:cs="Times New Roman"/>
          <w:i/>
          <w:iCs/>
        </w:rPr>
      </w:pPr>
      <w:r w:rsidRPr="004D4463">
        <w:rPr>
          <w:rFonts w:ascii="Times New Roman" w:eastAsia="Calibri" w:hAnsi="Times New Roman" w:cs="Times New Roman"/>
        </w:rPr>
        <w:t xml:space="preserve">management. </w:t>
      </w:r>
      <w:r w:rsidRPr="004D4463">
        <w:rPr>
          <w:rFonts w:ascii="Times New Roman" w:eastAsia="Calibri" w:hAnsi="Times New Roman" w:cs="Times New Roman"/>
          <w:i/>
          <w:iCs/>
        </w:rPr>
        <w:t>Acad. Management</w:t>
      </w:r>
      <w:r>
        <w:rPr>
          <w:rFonts w:ascii="Times New Roman" w:eastAsia="Calibri" w:hAnsi="Times New Roman" w:cs="Times New Roman"/>
          <w:i/>
          <w:iCs/>
        </w:rPr>
        <w:t xml:space="preserve"> </w:t>
      </w:r>
      <w:r w:rsidRPr="004D4463">
        <w:rPr>
          <w:rFonts w:ascii="Times New Roman" w:eastAsia="Calibri" w:hAnsi="Times New Roman" w:cs="Times New Roman"/>
          <w:i/>
          <w:iCs/>
        </w:rPr>
        <w:t xml:space="preserve">Rev. </w:t>
      </w:r>
      <w:r w:rsidRPr="004D4463">
        <w:rPr>
          <w:rFonts w:ascii="Times New Roman" w:eastAsia="Calibri" w:hAnsi="Times New Roman" w:cs="Times New Roman"/>
        </w:rPr>
        <w:t>30 405–436.</w:t>
      </w:r>
    </w:p>
    <w:p w14:paraId="366E5433" w14:textId="2157A88D" w:rsidR="006C0DAA" w:rsidRPr="006C0DAA" w:rsidRDefault="006C0DAA" w:rsidP="006C0DAA">
      <w:pPr>
        <w:spacing w:line="418" w:lineRule="auto"/>
        <w:contextualSpacing/>
        <w:rPr>
          <w:rFonts w:ascii="Times New Roman" w:eastAsia="Calibri" w:hAnsi="Times New Roman" w:cs="Times New Roman"/>
        </w:rPr>
      </w:pPr>
      <w:r w:rsidRPr="006C0DAA">
        <w:rPr>
          <w:rFonts w:ascii="Times New Roman" w:eastAsia="Calibri" w:hAnsi="Times New Roman" w:cs="Times New Roman"/>
        </w:rPr>
        <w:t xml:space="preserve">Taylor C (1992). </w:t>
      </w:r>
      <w:r w:rsidRPr="006C0DAA">
        <w:rPr>
          <w:rFonts w:ascii="Times New Roman" w:eastAsia="Calibri" w:hAnsi="Times New Roman" w:cs="Times New Roman"/>
          <w:i/>
          <w:iCs/>
        </w:rPr>
        <w:t>The Ethics of Authenticity</w:t>
      </w:r>
      <w:r w:rsidRPr="006C0DAA">
        <w:rPr>
          <w:rFonts w:ascii="Times New Roman" w:eastAsia="Calibri" w:hAnsi="Times New Roman" w:cs="Times New Roman"/>
        </w:rPr>
        <w:t>. (Harvard University Press, Cambridge, MA)</w:t>
      </w:r>
    </w:p>
    <w:p w14:paraId="7B3B4DEB" w14:textId="47ACE75A" w:rsidR="00BD2082" w:rsidRPr="00C2763A" w:rsidRDefault="00BD2082" w:rsidP="00BD2082">
      <w:pPr>
        <w:spacing w:after="100" w:afterAutospacing="1" w:line="427" w:lineRule="auto"/>
        <w:contextualSpacing/>
        <w:rPr>
          <w:rFonts w:ascii="Times New Roman" w:hAnsi="Times New Roman" w:cs="Times New Roman"/>
        </w:rPr>
      </w:pPr>
      <w:r w:rsidRPr="00C2763A">
        <w:rPr>
          <w:rFonts w:ascii="Times New Roman" w:hAnsi="Times New Roman" w:cs="Times New Roman"/>
        </w:rPr>
        <w:t xml:space="preserve">Trilling, Lionel. 1972. </w:t>
      </w:r>
      <w:r w:rsidRPr="00C2763A">
        <w:rPr>
          <w:rFonts w:ascii="Times New Roman" w:hAnsi="Times New Roman" w:cs="Times New Roman"/>
          <w:i/>
          <w:iCs/>
        </w:rPr>
        <w:t>Sincerity and Authenticity.</w:t>
      </w:r>
      <w:r w:rsidRPr="00C2763A">
        <w:rPr>
          <w:rFonts w:ascii="Times New Roman" w:hAnsi="Times New Roman" w:cs="Times New Roman"/>
        </w:rPr>
        <w:t xml:space="preserve"> Harvard University Press: Cambridge.</w:t>
      </w:r>
    </w:p>
    <w:p w14:paraId="3FB35FBA" w14:textId="77777777" w:rsidR="00DA1912" w:rsidRDefault="00DA1912" w:rsidP="00DA1912">
      <w:pPr>
        <w:spacing w:line="418" w:lineRule="auto"/>
        <w:contextualSpacing/>
        <w:rPr>
          <w:rFonts w:ascii="Times New Roman" w:eastAsia="Calibri" w:hAnsi="Times New Roman" w:cs="Times New Roman"/>
        </w:rPr>
      </w:pPr>
      <w:r w:rsidRPr="00DA1912">
        <w:rPr>
          <w:rFonts w:ascii="Times New Roman" w:eastAsia="Calibri" w:hAnsi="Times New Roman" w:cs="Times New Roman"/>
        </w:rPr>
        <w:t>Vergne, J. 2012. Stigmatized categories and public disapproval</w:t>
      </w:r>
      <w:r>
        <w:rPr>
          <w:rFonts w:ascii="Times New Roman" w:eastAsia="Calibri" w:hAnsi="Times New Roman" w:cs="Times New Roman"/>
        </w:rPr>
        <w:t xml:space="preserve"> </w:t>
      </w:r>
      <w:r w:rsidRPr="00DA1912">
        <w:rPr>
          <w:rFonts w:ascii="Times New Roman" w:eastAsia="Calibri" w:hAnsi="Times New Roman" w:cs="Times New Roman"/>
        </w:rPr>
        <w:t xml:space="preserve">of organizations: A mixed-methods study </w:t>
      </w:r>
    </w:p>
    <w:p w14:paraId="01730583" w14:textId="35A5851E" w:rsidR="00DA1912" w:rsidRDefault="00DA1912" w:rsidP="00DA1912">
      <w:pPr>
        <w:spacing w:line="418" w:lineRule="auto"/>
        <w:ind w:firstLine="720"/>
        <w:contextualSpacing/>
        <w:rPr>
          <w:rFonts w:ascii="Times New Roman" w:eastAsia="Calibri" w:hAnsi="Times New Roman" w:cs="Times New Roman"/>
        </w:rPr>
      </w:pPr>
      <w:r w:rsidRPr="00DA1912">
        <w:rPr>
          <w:rFonts w:ascii="Times New Roman" w:eastAsia="Calibri" w:hAnsi="Times New Roman" w:cs="Times New Roman"/>
        </w:rPr>
        <w:t>of</w:t>
      </w:r>
      <w:r>
        <w:rPr>
          <w:rFonts w:ascii="Times New Roman" w:eastAsia="Calibri" w:hAnsi="Times New Roman" w:cs="Times New Roman"/>
        </w:rPr>
        <w:t xml:space="preserve"> </w:t>
      </w:r>
      <w:r w:rsidRPr="00DA1912">
        <w:rPr>
          <w:rFonts w:ascii="Times New Roman" w:eastAsia="Calibri" w:hAnsi="Times New Roman" w:cs="Times New Roman"/>
        </w:rPr>
        <w:t xml:space="preserve">the global arms industry, 1996–2007. </w:t>
      </w:r>
      <w:r w:rsidRPr="00DA1912">
        <w:rPr>
          <w:rFonts w:ascii="Times New Roman" w:eastAsia="Calibri" w:hAnsi="Times New Roman" w:cs="Times New Roman"/>
          <w:i/>
          <w:iCs/>
        </w:rPr>
        <w:t>Academy of Management Journal</w:t>
      </w:r>
      <w:r w:rsidRPr="00DA1912">
        <w:rPr>
          <w:rFonts w:ascii="Times New Roman" w:eastAsia="Calibri" w:hAnsi="Times New Roman" w:cs="Times New Roman"/>
          <w:b/>
          <w:bCs/>
          <w:i/>
          <w:iCs/>
        </w:rPr>
        <w:t xml:space="preserve">, </w:t>
      </w:r>
      <w:r w:rsidRPr="00DA1912">
        <w:rPr>
          <w:rFonts w:ascii="Times New Roman" w:eastAsia="Calibri" w:hAnsi="Times New Roman" w:cs="Times New Roman"/>
        </w:rPr>
        <w:t>55: 1027–1052.</w:t>
      </w:r>
    </w:p>
    <w:p w14:paraId="4910F0B0" w14:textId="77777777" w:rsidR="002B1A3D" w:rsidRPr="002B1A3D" w:rsidRDefault="002B1A3D" w:rsidP="002B1A3D">
      <w:pPr>
        <w:spacing w:line="418" w:lineRule="auto"/>
        <w:contextualSpacing/>
        <w:rPr>
          <w:rFonts w:ascii="Times New Roman" w:eastAsia="Calibri" w:hAnsi="Times New Roman" w:cs="Times New Roman"/>
        </w:rPr>
      </w:pPr>
      <w:r w:rsidRPr="002B1A3D">
        <w:rPr>
          <w:rFonts w:ascii="Times New Roman" w:eastAsia="Calibri" w:hAnsi="Times New Roman" w:cs="Times New Roman"/>
        </w:rPr>
        <w:t xml:space="preserve">Walser, Robert. 1993. 'Running with the Devil: Power', </w:t>
      </w:r>
      <w:r w:rsidRPr="002B1A3D">
        <w:rPr>
          <w:rFonts w:ascii="Times New Roman" w:eastAsia="Calibri" w:hAnsi="Times New Roman" w:cs="Times New Roman"/>
          <w:i/>
          <w:iCs/>
        </w:rPr>
        <w:t>Gender, and Madness in Heavy Metal</w:t>
      </w:r>
      <w:r w:rsidRPr="002B1A3D">
        <w:rPr>
          <w:rFonts w:ascii="Times New Roman" w:eastAsia="Calibri" w:hAnsi="Times New Roman" w:cs="Times New Roman"/>
        </w:rPr>
        <w:t>.</w:t>
      </w:r>
    </w:p>
    <w:p w14:paraId="64CC12B0" w14:textId="412E6B4A" w:rsidR="006C0DAA" w:rsidRPr="006C0DAA" w:rsidRDefault="006C0DAA" w:rsidP="006C0DAA">
      <w:pPr>
        <w:spacing w:line="418" w:lineRule="auto"/>
        <w:contextualSpacing/>
        <w:rPr>
          <w:rFonts w:ascii="Times New Roman" w:eastAsia="Calibri" w:hAnsi="Times New Roman" w:cs="Times New Roman"/>
          <w:i/>
          <w:iCs/>
        </w:rPr>
      </w:pPr>
      <w:r w:rsidRPr="006C0DAA">
        <w:rPr>
          <w:rFonts w:ascii="Times New Roman" w:eastAsia="Calibri" w:hAnsi="Times New Roman" w:cs="Times New Roman"/>
        </w:rPr>
        <w:t xml:space="preserve">Zuckerman EW (2012) Construction, Concentration, and (Dis)Continuities in Social </w:t>
      </w:r>
      <w:proofErr w:type="gramStart"/>
      <w:r w:rsidRPr="006C0DAA">
        <w:rPr>
          <w:rFonts w:ascii="Times New Roman" w:eastAsia="Calibri" w:hAnsi="Times New Roman" w:cs="Times New Roman"/>
        </w:rPr>
        <w:t xml:space="preserve">Valuations,  </w:t>
      </w:r>
      <w:proofErr w:type="spellStart"/>
      <w:r w:rsidRPr="006C0DAA">
        <w:rPr>
          <w:rFonts w:ascii="Times New Roman" w:eastAsia="Calibri" w:hAnsi="Times New Roman" w:cs="Times New Roman"/>
          <w:i/>
          <w:iCs/>
        </w:rPr>
        <w:t>Annu</w:t>
      </w:r>
      <w:proofErr w:type="spellEnd"/>
      <w:proofErr w:type="gramEnd"/>
      <w:r w:rsidRPr="006C0DAA">
        <w:rPr>
          <w:rFonts w:ascii="Times New Roman" w:eastAsia="Calibri" w:hAnsi="Times New Roman" w:cs="Times New Roman"/>
          <w:i/>
          <w:iCs/>
        </w:rPr>
        <w:t xml:space="preserve"> </w:t>
      </w:r>
    </w:p>
    <w:p w14:paraId="47929C72" w14:textId="783E2D36" w:rsidR="00BD2082" w:rsidRDefault="006C0DAA" w:rsidP="00217A2C">
      <w:pPr>
        <w:spacing w:line="418" w:lineRule="auto"/>
        <w:ind w:firstLine="708"/>
        <w:contextualSpacing/>
      </w:pPr>
      <w:r w:rsidRPr="006C0DAA">
        <w:rPr>
          <w:rFonts w:ascii="Times New Roman" w:eastAsia="Calibri" w:hAnsi="Times New Roman" w:cs="Times New Roman"/>
          <w:i/>
          <w:iCs/>
        </w:rPr>
        <w:t xml:space="preserve">Rev </w:t>
      </w:r>
      <w:proofErr w:type="spellStart"/>
      <w:r w:rsidRPr="006C0DAA">
        <w:rPr>
          <w:rFonts w:ascii="Times New Roman" w:eastAsia="Calibri" w:hAnsi="Times New Roman" w:cs="Times New Roman"/>
          <w:i/>
          <w:iCs/>
        </w:rPr>
        <w:t>Sociol</w:t>
      </w:r>
      <w:proofErr w:type="spellEnd"/>
      <w:r w:rsidRPr="006C0DAA">
        <w:rPr>
          <w:rFonts w:ascii="Times New Roman" w:eastAsia="Calibri" w:hAnsi="Times New Roman" w:cs="Times New Roman"/>
          <w:i/>
          <w:iCs/>
        </w:rPr>
        <w:t xml:space="preserve"> </w:t>
      </w:r>
      <w:r w:rsidRPr="006C0DAA">
        <w:rPr>
          <w:rFonts w:ascii="Times New Roman" w:eastAsia="Calibri" w:hAnsi="Times New Roman" w:cs="Times New Roman"/>
        </w:rPr>
        <w:t>(38): 223–45.</w:t>
      </w:r>
    </w:p>
    <w:sectPr w:rsidR="00BD2082" w:rsidSect="00932B5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2D2A8" w14:textId="77777777" w:rsidR="00FB5DB8" w:rsidRDefault="00FB5DB8" w:rsidP="00BD650E">
      <w:pPr>
        <w:spacing w:after="0" w:line="240" w:lineRule="auto"/>
      </w:pPr>
      <w:r>
        <w:separator/>
      </w:r>
    </w:p>
  </w:endnote>
  <w:endnote w:type="continuationSeparator" w:id="0">
    <w:p w14:paraId="4F01EC5A" w14:textId="77777777" w:rsidR="00FB5DB8" w:rsidRDefault="00FB5DB8" w:rsidP="00BD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11610"/>
      <w:docPartObj>
        <w:docPartGallery w:val="Page Numbers (Bottom of Page)"/>
        <w:docPartUnique/>
      </w:docPartObj>
    </w:sdtPr>
    <w:sdtEndPr>
      <w:rPr>
        <w:noProof/>
      </w:rPr>
    </w:sdtEndPr>
    <w:sdtContent>
      <w:p w14:paraId="04B23154" w14:textId="50A07CB3" w:rsidR="0065743E" w:rsidRDefault="0065743E">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26A2CFCC" w14:textId="77777777" w:rsidR="0065743E" w:rsidRDefault="00657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31860" w14:textId="77777777" w:rsidR="00FB5DB8" w:rsidRDefault="00FB5DB8" w:rsidP="00BD650E">
      <w:pPr>
        <w:spacing w:after="0" w:line="240" w:lineRule="auto"/>
      </w:pPr>
      <w:r>
        <w:separator/>
      </w:r>
    </w:p>
  </w:footnote>
  <w:footnote w:type="continuationSeparator" w:id="0">
    <w:p w14:paraId="19122796" w14:textId="77777777" w:rsidR="00FB5DB8" w:rsidRDefault="00FB5DB8" w:rsidP="00BD650E">
      <w:pPr>
        <w:spacing w:after="0" w:line="240" w:lineRule="auto"/>
      </w:pPr>
      <w:r>
        <w:continuationSeparator/>
      </w:r>
    </w:p>
  </w:footnote>
  <w:footnote w:id="1">
    <w:p w14:paraId="13A753EA" w14:textId="74BAA771" w:rsidR="0065743E" w:rsidRPr="00307BE7" w:rsidRDefault="0065743E">
      <w:pPr>
        <w:pStyle w:val="FootnoteText"/>
        <w:contextualSpacing/>
        <w:rPr>
          <w:rFonts w:ascii="Times New Roman" w:hAnsi="Times New Roman" w:cs="Times New Roman"/>
        </w:rPr>
      </w:pPr>
      <w:r w:rsidRPr="007A5CC6">
        <w:rPr>
          <w:rStyle w:val="FootnoteReference"/>
          <w:rFonts w:ascii="Times New Roman" w:hAnsi="Times New Roman" w:cs="Times New Roman"/>
        </w:rPr>
        <w:footnoteRef/>
      </w:r>
      <w:r w:rsidRPr="007A5CC6">
        <w:rPr>
          <w:rFonts w:ascii="Times New Roman" w:hAnsi="Times New Roman" w:cs="Times New Roman"/>
        </w:rPr>
        <w:t xml:space="preserve"> It is accepted in sociology that “objective” constructs are at least partly socially-constructed, as they are based on social conventions, but when they are ‘‘fixed’’ in nature (changing little over time), they can be treated as objective in a practical sense (Abbott 1988). We assume that “objective” quality is a key reference point for economic actors.     </w:t>
      </w:r>
    </w:p>
  </w:footnote>
  <w:footnote w:id="2">
    <w:p w14:paraId="617E216E" w14:textId="047DB6A9" w:rsidR="0065743E" w:rsidRDefault="0065743E">
      <w:pPr>
        <w:pStyle w:val="FootnoteText"/>
        <w:contextualSpacing/>
      </w:pPr>
      <w:r>
        <w:rPr>
          <w:rStyle w:val="FootnoteReference"/>
        </w:rPr>
        <w:footnoteRef/>
      </w:r>
      <w:r>
        <w:t xml:space="preserve"> </w:t>
      </w:r>
      <w:r w:rsidRPr="00C54813">
        <w:rPr>
          <w:rFonts w:ascii="Times New Roman" w:hAnsi="Times New Roman" w:cs="Times New Roman"/>
        </w:rPr>
        <w:t>These two types can oftentimes be difficult to tell apart. For example, clandestine printers in the late 18</w:t>
      </w:r>
      <w:r w:rsidRPr="00C54813">
        <w:rPr>
          <w:rFonts w:ascii="Times New Roman" w:hAnsi="Times New Roman" w:cs="Times New Roman"/>
          <w:vertAlign w:val="superscript"/>
        </w:rPr>
        <w:t>th</w:t>
      </w:r>
      <w:r w:rsidRPr="00C54813">
        <w:rPr>
          <w:rFonts w:ascii="Times New Roman" w:hAnsi="Times New Roman" w:cs="Times New Roman"/>
        </w:rPr>
        <w:t xml:space="preserve"> century were selling copies of Voltaire’s </w:t>
      </w:r>
      <w:r w:rsidRPr="00C54813">
        <w:rPr>
          <w:rFonts w:ascii="Times New Roman" w:hAnsi="Times New Roman" w:cs="Times New Roman"/>
          <w:i/>
          <w:iCs/>
        </w:rPr>
        <w:t xml:space="preserve">Encyclopedia </w:t>
      </w:r>
      <w:r w:rsidRPr="00C54813">
        <w:rPr>
          <w:rFonts w:ascii="Times New Roman" w:hAnsi="Times New Roman" w:cs="Times New Roman"/>
        </w:rPr>
        <w:t xml:space="preserve">in places where it was on the list of banned books. This was both an excellent business opportunity </w:t>
      </w:r>
      <w:r w:rsidRPr="00C54813">
        <w:rPr>
          <w:rFonts w:ascii="Times New Roman" w:hAnsi="Times New Roman" w:cs="Times New Roman"/>
          <w:i/>
          <w:iCs/>
        </w:rPr>
        <w:t xml:space="preserve">and </w:t>
      </w:r>
      <w:r w:rsidRPr="00C54813">
        <w:rPr>
          <w:rFonts w:ascii="Times New Roman" w:hAnsi="Times New Roman" w:cs="Times New Roman"/>
        </w:rPr>
        <w:t xml:space="preserve">a matter of principle, as it enlarged the space for free expression (Darnton 1982). </w:t>
      </w:r>
    </w:p>
  </w:footnote>
  <w:footnote w:id="3">
    <w:p w14:paraId="2BE72812" w14:textId="641E8CBD" w:rsidR="0065743E" w:rsidRPr="006D6F8A" w:rsidRDefault="0065743E">
      <w:pPr>
        <w:pStyle w:val="FootnoteText"/>
        <w:rPr>
          <w:rFonts w:ascii="Times New Roman" w:hAnsi="Times New Roman" w:cs="Times New Roman"/>
        </w:rPr>
      </w:pPr>
      <w:r>
        <w:rPr>
          <w:rStyle w:val="FootnoteReference"/>
        </w:rPr>
        <w:footnoteRef/>
      </w:r>
      <w:r>
        <w:t xml:space="preserve"> </w:t>
      </w:r>
      <w:r w:rsidRPr="00C54813">
        <w:rPr>
          <w:rFonts w:ascii="Times New Roman" w:hAnsi="Times New Roman" w:cs="Times New Roman"/>
        </w:rPr>
        <w:t xml:space="preserve">On a smaller scale they operated in Germany too. The prominent artist Emil Nolde, a Nazi sympathizer, was blacklisted as “Degenerate” on Hitler’s volition, but was one of the highest grossing artists in 1940, which led the Nazi party in 1941 to forbid him to paint even in private. The discrepancy was too visible to be tolerated at home. </w:t>
      </w:r>
    </w:p>
  </w:footnote>
  <w:footnote w:id="4">
    <w:p w14:paraId="6288DD7D" w14:textId="65605D48" w:rsidR="0065743E" w:rsidRDefault="0065743E" w:rsidP="008C27B4">
      <w:pPr>
        <w:pStyle w:val="FootnoteText"/>
        <w:contextualSpacing/>
      </w:pPr>
      <w:r>
        <w:rPr>
          <w:rStyle w:val="FootnoteReference"/>
        </w:rPr>
        <w:footnoteRef/>
      </w:r>
      <w:r>
        <w:t xml:space="preserve"> </w:t>
      </w:r>
      <w:r w:rsidRPr="008C27B4">
        <w:rPr>
          <w:rFonts w:ascii="Times New Roman" w:hAnsi="Times New Roman" w:cs="Times New Roman"/>
        </w:rPr>
        <w:t>Accessible at:</w:t>
      </w:r>
      <w:r>
        <w:t xml:space="preserve"> </w:t>
      </w:r>
      <w:hyperlink r:id="rId1" w:history="1">
        <w:r w:rsidRPr="00035DD8">
          <w:rPr>
            <w:rStyle w:val="Hyperlink"/>
            <w:rFonts w:ascii="Times New Roman" w:hAnsi="Times New Roman" w:cs="Times New Roman"/>
          </w:rPr>
          <w:t>https://www.kerrang.com/features/ihsahn-a-black-metal-artist-allowing-someone-to-tell-them-what-to-do-nobody-wants-that/</w:t>
        </w:r>
      </w:hyperlink>
    </w:p>
  </w:footnote>
  <w:footnote w:id="5">
    <w:p w14:paraId="400B73E0" w14:textId="7F22E7F8" w:rsidR="0065743E" w:rsidRPr="00206469" w:rsidRDefault="0065743E" w:rsidP="008C27B4">
      <w:pPr>
        <w:spacing w:after="0" w:line="240" w:lineRule="auto"/>
        <w:contextualSpacing/>
        <w:rPr>
          <w:sz w:val="20"/>
          <w:szCs w:val="20"/>
        </w:rPr>
      </w:pPr>
      <w:r w:rsidRPr="00206469">
        <w:rPr>
          <w:rStyle w:val="FootnoteReference"/>
          <w:sz w:val="20"/>
          <w:szCs w:val="20"/>
        </w:rPr>
        <w:footnoteRef/>
      </w:r>
      <w:r w:rsidRPr="00206469">
        <w:rPr>
          <w:sz w:val="20"/>
          <w:szCs w:val="20"/>
        </w:rPr>
        <w:t xml:space="preserve"> </w:t>
      </w:r>
      <w:r w:rsidRPr="00206469">
        <w:rPr>
          <w:rFonts w:ascii="Times New Roman" w:hAnsi="Times New Roman" w:cs="Times New Roman"/>
          <w:sz w:val="20"/>
          <w:szCs w:val="20"/>
        </w:rPr>
        <w:t>Accessible at:</w:t>
      </w:r>
      <w:r w:rsidRPr="00206469">
        <w:rPr>
          <w:sz w:val="20"/>
          <w:szCs w:val="20"/>
        </w:rPr>
        <w:t xml:space="preserve"> </w:t>
      </w:r>
      <w:hyperlink r:id="rId2" w:history="1">
        <w:r w:rsidRPr="00206469">
          <w:rPr>
            <w:rStyle w:val="Hyperlink"/>
            <w:rFonts w:ascii="Times New Roman" w:hAnsi="Times New Roman"/>
            <w:bCs/>
            <w:color w:val="4472C4" w:themeColor="accent1"/>
            <w:sz w:val="20"/>
            <w:szCs w:val="20"/>
          </w:rPr>
          <w:t>https://nmh.no/en/about_nmh/news/black-metal-rebellion-panic-and-acceptance</w:t>
        </w:r>
      </w:hyperlink>
    </w:p>
  </w:footnote>
  <w:footnote w:id="6">
    <w:p w14:paraId="07EC0A1C" w14:textId="48ACFF23" w:rsidR="0065743E" w:rsidRPr="00206469" w:rsidRDefault="0065743E" w:rsidP="008C27B4">
      <w:pPr>
        <w:pStyle w:val="FootnoteText"/>
        <w:contextualSpacing/>
      </w:pPr>
      <w:r w:rsidRPr="00206469">
        <w:rPr>
          <w:rStyle w:val="FootnoteReference"/>
        </w:rPr>
        <w:footnoteRef/>
      </w:r>
      <w:r w:rsidRPr="00206469">
        <w:t xml:space="preserve"> </w:t>
      </w:r>
      <w:r w:rsidRPr="00206469">
        <w:rPr>
          <w:rFonts w:ascii="Times New Roman" w:hAnsi="Times New Roman" w:cs="Times New Roman"/>
          <w:bCs/>
        </w:rPr>
        <w:t>Excerpt from NTB 27.10.1994.</w:t>
      </w:r>
      <w:r w:rsidRPr="00206469">
        <w:rPr>
          <w:bCs/>
        </w:rPr>
        <w:t xml:space="preserve"> </w:t>
      </w:r>
    </w:p>
  </w:footnote>
  <w:footnote w:id="7">
    <w:p w14:paraId="1B86F5C6" w14:textId="15310346" w:rsidR="0065743E" w:rsidRDefault="0065743E" w:rsidP="008C27B4">
      <w:pPr>
        <w:pStyle w:val="FootnoteText"/>
        <w:contextualSpacing/>
      </w:pPr>
      <w:r w:rsidRPr="00206469">
        <w:rPr>
          <w:rStyle w:val="FootnoteReference"/>
        </w:rPr>
        <w:footnoteRef/>
      </w:r>
      <w:r w:rsidRPr="00206469">
        <w:t xml:space="preserve"> </w:t>
      </w:r>
      <w:r w:rsidRPr="00206469">
        <w:rPr>
          <w:rFonts w:ascii="Times New Roman" w:hAnsi="Times New Roman" w:cs="Times New Roman"/>
        </w:rPr>
        <w:t xml:space="preserve">Excerpt from </w:t>
      </w:r>
      <w:r w:rsidRPr="00206469">
        <w:rPr>
          <w:rFonts w:ascii="Times New Roman" w:hAnsi="Times New Roman" w:cs="Times New Roman"/>
          <w:bCs/>
        </w:rPr>
        <w:t>Aftenposten 18.05.1994</w:t>
      </w:r>
    </w:p>
  </w:footnote>
  <w:footnote w:id="8">
    <w:p w14:paraId="7E9B7562" w14:textId="77777777" w:rsidR="0065743E" w:rsidRDefault="0065743E" w:rsidP="00242170">
      <w:pPr>
        <w:pStyle w:val="FootnoteText"/>
      </w:pPr>
      <w:r>
        <w:rPr>
          <w:rStyle w:val="FootnoteReference"/>
        </w:rPr>
        <w:footnoteRef/>
      </w:r>
      <w:r>
        <w:t xml:space="preserve"> </w:t>
      </w:r>
      <w:r w:rsidRPr="00281E65">
        <w:rPr>
          <w:rFonts w:ascii="Times New Roman" w:hAnsi="Times New Roman" w:cs="Times New Roman"/>
        </w:rPr>
        <w:t>We</w:t>
      </w:r>
      <w:r>
        <w:rPr>
          <w:rFonts w:ascii="Times New Roman" w:hAnsi="Times New Roman" w:cs="Times New Roman"/>
        </w:rPr>
        <w:t xml:space="preserve"> </w:t>
      </w:r>
      <w:r w:rsidRPr="00281E65">
        <w:rPr>
          <w:rFonts w:ascii="Times New Roman" w:hAnsi="Times New Roman" w:cs="Times New Roman"/>
        </w:rPr>
        <w:t>collect</w:t>
      </w:r>
      <w:r>
        <w:rPr>
          <w:rFonts w:ascii="Times New Roman" w:hAnsi="Times New Roman" w:cs="Times New Roman"/>
        </w:rPr>
        <w:t>ed</w:t>
      </w:r>
      <w:r w:rsidRPr="00281E65">
        <w:rPr>
          <w:rFonts w:ascii="Times New Roman" w:hAnsi="Times New Roman" w:cs="Times New Roman"/>
        </w:rPr>
        <w:t xml:space="preserve"> abbreviated sentencing documents related to black metal band members from the Court of Appeals and Supreme Court in Norway. The documents describe criminal activity pertaining to grave desecration, burglary, church burnings, and murder. The documents are publicly accessible in Norway by means of the database </w:t>
      </w:r>
      <w:proofErr w:type="spellStart"/>
      <w:r w:rsidRPr="00281E65">
        <w:rPr>
          <w:rFonts w:ascii="Times New Roman" w:hAnsi="Times New Roman" w:cs="Times New Roman"/>
          <w:i/>
        </w:rPr>
        <w:t>Lovdata</w:t>
      </w:r>
      <w:proofErr w:type="spellEnd"/>
      <w:r w:rsidRPr="00281E65">
        <w:rPr>
          <w:rFonts w:ascii="Times New Roman" w:hAnsi="Times New Roman" w:cs="Times New Roman"/>
        </w:rPr>
        <w:t>.</w:t>
      </w:r>
    </w:p>
  </w:footnote>
  <w:footnote w:id="9">
    <w:p w14:paraId="72681A19" w14:textId="05A12DDF" w:rsidR="0065743E" w:rsidRDefault="0065743E">
      <w:pPr>
        <w:pStyle w:val="FootnoteText"/>
      </w:pPr>
      <w:r w:rsidRPr="00D84358">
        <w:rPr>
          <w:rStyle w:val="FootnoteReference"/>
        </w:rPr>
        <w:footnoteRef/>
      </w:r>
      <w:r w:rsidRPr="00D84358">
        <w:t xml:space="preserve"> </w:t>
      </w:r>
      <w:r w:rsidRPr="00D84358">
        <w:rPr>
          <w:rFonts w:ascii="Times New Roman" w:hAnsi="Times New Roman" w:cs="Times New Roman"/>
        </w:rPr>
        <w:t>The overlap between a</w:t>
      </w:r>
      <w:r w:rsidRPr="00D84358">
        <w:rPr>
          <w:rFonts w:ascii="Times New Roman" w:hAnsi="Times New Roman" w:cs="Times New Roman"/>
          <w:bCs/>
        </w:rPr>
        <w:t>uthenticity and criminal activity (the most “authentic” bands were also more likely to be involved in transgressions) poses a methodological challenge. To disentangle to an extent the effects of authenticity and criminal activity, we enter the indicators (</w:t>
      </w:r>
      <w:r w:rsidRPr="00D84358">
        <w:rPr>
          <w:rFonts w:ascii="Times New Roman" w:hAnsi="Times New Roman" w:cs="Times New Roman"/>
          <w:bCs/>
          <w:i/>
          <w:iCs/>
        </w:rPr>
        <w:t xml:space="preserve">Criminal Bands </w:t>
      </w:r>
      <w:r w:rsidRPr="00D84358">
        <w:rPr>
          <w:rFonts w:ascii="Times New Roman" w:hAnsi="Times New Roman" w:cs="Times New Roman"/>
          <w:bCs/>
        </w:rPr>
        <w:t xml:space="preserve">and </w:t>
      </w:r>
      <w:r w:rsidRPr="00D84358">
        <w:rPr>
          <w:rFonts w:ascii="Times New Roman" w:hAnsi="Times New Roman" w:cs="Times New Roman"/>
          <w:bCs/>
          <w:i/>
          <w:iCs/>
        </w:rPr>
        <w:t>Pre-1994</w:t>
      </w:r>
      <w:r w:rsidRPr="00D84358">
        <w:rPr>
          <w:rFonts w:ascii="Times New Roman" w:hAnsi="Times New Roman" w:cs="Times New Roman"/>
          <w:bCs/>
        </w:rPr>
        <w:t>) stepwise in our models; if only the latter were significant, it would corroborate the authenticity mechanism, while the significance of the former would confirm the pertinence of the crimes, over and above the effects of authenticity, in the decision-making of labels.</w:t>
      </w:r>
      <w:r w:rsidRPr="00D84358">
        <w:rPr>
          <w:bCs/>
        </w:rPr>
        <w:t xml:space="preserve">    </w:t>
      </w:r>
    </w:p>
  </w:footnote>
  <w:footnote w:id="10">
    <w:p w14:paraId="1EA759A5" w14:textId="77777777" w:rsidR="0065743E" w:rsidRDefault="0065743E" w:rsidP="00ED2247">
      <w:pPr>
        <w:pStyle w:val="FootnoteText"/>
      </w:pPr>
      <w:r>
        <w:rPr>
          <w:rStyle w:val="FootnoteReference"/>
        </w:rPr>
        <w:footnoteRef/>
      </w:r>
      <w:r>
        <w:t xml:space="preserve"> </w:t>
      </w:r>
      <w:r w:rsidRPr="001A2A4D">
        <w:rPr>
          <w:rFonts w:ascii="Times New Roman" w:hAnsi="Times New Roman" w:cs="Times New Roman"/>
        </w:rPr>
        <w:t>Interview available at</w:t>
      </w:r>
      <w:r w:rsidRPr="001A2A4D">
        <w:t xml:space="preserve">: </w:t>
      </w:r>
      <w:hyperlink r:id="rId3" w:history="1">
        <w:r w:rsidRPr="001A2A4D">
          <w:rPr>
            <w:rStyle w:val="Hyperlink"/>
            <w:rFonts w:ascii="Times New Roman" w:hAnsi="Times New Roman" w:cs="Times New Roman"/>
            <w:color w:val="auto"/>
          </w:rPr>
          <w:t>https://www.theguardian.com/music/2020/sep/02/how-black-metal-grew-up-norway-ulver-enslaved-emperor-ihsahn</w:t>
        </w:r>
      </w:hyperlink>
    </w:p>
  </w:footnote>
  <w:footnote w:id="11">
    <w:p w14:paraId="2967302C" w14:textId="63603657" w:rsidR="0065743E" w:rsidRDefault="0065743E" w:rsidP="00F34836">
      <w:pPr>
        <w:spacing w:after="0" w:line="240" w:lineRule="auto"/>
      </w:pPr>
      <w:r w:rsidRPr="00972D4F">
        <w:rPr>
          <w:rStyle w:val="FootnoteReference"/>
        </w:rPr>
        <w:footnoteRef/>
      </w:r>
      <w:r w:rsidRPr="00972D4F">
        <w:t xml:space="preserve"> </w:t>
      </w:r>
      <w:r w:rsidRPr="00972D4F">
        <w:rPr>
          <w:rFonts w:ascii="Times New Roman" w:hAnsi="Times New Roman" w:cs="Times New Roman"/>
          <w:sz w:val="20"/>
          <w:szCs w:val="20"/>
        </w:rPr>
        <w:t>Accessible at</w:t>
      </w:r>
      <w:r w:rsidRPr="00972D4F">
        <w:t xml:space="preserve"> </w:t>
      </w:r>
      <w:hyperlink r:id="rId4" w:history="1">
        <w:r w:rsidRPr="00972D4F">
          <w:rPr>
            <w:rStyle w:val="Hyperlink"/>
            <w:rFonts w:ascii="Times New Roman" w:hAnsi="Times New Roman" w:cs="Times New Roman"/>
            <w:b/>
            <w:bCs/>
            <w:color w:val="auto"/>
            <w:sz w:val="20"/>
            <w:szCs w:val="20"/>
          </w:rPr>
          <w:t>https://i-d.vice.com/en_au/article/zmxpw5/death-archives-documenting-the-early-years-of-norwegian-black-metal</w:t>
        </w:r>
      </w:hyperlink>
    </w:p>
  </w:footnote>
  <w:footnote w:id="12">
    <w:p w14:paraId="061A76E7" w14:textId="59C617AC" w:rsidR="0065743E" w:rsidRDefault="0065743E" w:rsidP="004D7007">
      <w:pPr>
        <w:spacing w:after="0" w:line="451" w:lineRule="auto"/>
        <w:contextualSpacing/>
      </w:pPr>
      <w:r>
        <w:rPr>
          <w:rStyle w:val="FootnoteReference"/>
        </w:rPr>
        <w:footnoteRef/>
      </w:r>
      <w:r>
        <w:t xml:space="preserve"> </w:t>
      </w:r>
      <w:r w:rsidRPr="00033482">
        <w:rPr>
          <w:rFonts w:ascii="Times New Roman" w:hAnsi="Times New Roman" w:cs="Times New Roman"/>
          <w:sz w:val="20"/>
          <w:szCs w:val="20"/>
        </w:rPr>
        <w:t>Interview is available at</w:t>
      </w:r>
      <w:r w:rsidRPr="00033482">
        <w:t xml:space="preserve">: </w:t>
      </w:r>
      <w:hyperlink r:id="rId5" w:history="1">
        <w:r w:rsidRPr="00033482">
          <w:rPr>
            <w:rStyle w:val="Hyperlink"/>
            <w:rFonts w:ascii="Times New Roman" w:hAnsi="Times New Roman" w:cs="Times New Roman"/>
            <w:color w:val="auto"/>
            <w:sz w:val="20"/>
            <w:szCs w:val="20"/>
          </w:rPr>
          <w:t>https://www.youtube.com/watch?v=zzD5BLb6rps&amp;t=185s</w:t>
        </w:r>
      </w:hyperlink>
    </w:p>
  </w:footnote>
  <w:footnote w:id="13">
    <w:p w14:paraId="4A2DF914" w14:textId="48D63662" w:rsidR="0065743E" w:rsidRDefault="0065743E" w:rsidP="009354B5">
      <w:pPr>
        <w:spacing w:after="0" w:line="451" w:lineRule="auto"/>
        <w:contextualSpacing/>
      </w:pPr>
      <w:r>
        <w:rPr>
          <w:rStyle w:val="FootnoteReference"/>
        </w:rPr>
        <w:footnoteRef/>
      </w:r>
      <w:r>
        <w:t xml:space="preserve"> </w:t>
      </w:r>
      <w:r w:rsidRPr="009354B5">
        <w:rPr>
          <w:rFonts w:ascii="Times New Roman" w:hAnsi="Times New Roman" w:cs="Times New Roman"/>
          <w:sz w:val="20"/>
          <w:szCs w:val="20"/>
        </w:rPr>
        <w:t xml:space="preserve">Jelani Cobb in the New Yorker, September 4, 2018. </w:t>
      </w:r>
      <w:r w:rsidRPr="009354B5">
        <w:rPr>
          <w:rFonts w:ascii="Times New Roman" w:hAnsi="Times New Roman" w:cs="Times New Roman"/>
          <w:i/>
          <w:iCs/>
          <w:sz w:val="20"/>
          <w:szCs w:val="20"/>
        </w:rPr>
        <w:t>Behind Nike’s decision to stand by Colin Kaepernick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49D"/>
    <w:multiLevelType w:val="multilevel"/>
    <w:tmpl w:val="19DE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726BE"/>
    <w:multiLevelType w:val="hybridMultilevel"/>
    <w:tmpl w:val="E6665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733F65"/>
    <w:multiLevelType w:val="hybridMultilevel"/>
    <w:tmpl w:val="AD4CE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51750D"/>
    <w:multiLevelType w:val="multilevel"/>
    <w:tmpl w:val="ADC6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14CB7"/>
    <w:multiLevelType w:val="hybridMultilevel"/>
    <w:tmpl w:val="AE241B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80372C"/>
    <w:multiLevelType w:val="hybridMultilevel"/>
    <w:tmpl w:val="16643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97"/>
    <w:rsid w:val="000007C4"/>
    <w:rsid w:val="00001792"/>
    <w:rsid w:val="000021B2"/>
    <w:rsid w:val="00004B84"/>
    <w:rsid w:val="00005246"/>
    <w:rsid w:val="00005476"/>
    <w:rsid w:val="00006BA9"/>
    <w:rsid w:val="00007290"/>
    <w:rsid w:val="00007A57"/>
    <w:rsid w:val="00011D0D"/>
    <w:rsid w:val="0001436C"/>
    <w:rsid w:val="0001622D"/>
    <w:rsid w:val="000200F1"/>
    <w:rsid w:val="00021D56"/>
    <w:rsid w:val="0002234D"/>
    <w:rsid w:val="00022564"/>
    <w:rsid w:val="00023143"/>
    <w:rsid w:val="000246FC"/>
    <w:rsid w:val="0002524A"/>
    <w:rsid w:val="00027588"/>
    <w:rsid w:val="00031827"/>
    <w:rsid w:val="00033482"/>
    <w:rsid w:val="00034E35"/>
    <w:rsid w:val="00037976"/>
    <w:rsid w:val="000418E5"/>
    <w:rsid w:val="00042B41"/>
    <w:rsid w:val="000441AD"/>
    <w:rsid w:val="00046C00"/>
    <w:rsid w:val="000511AF"/>
    <w:rsid w:val="000517ED"/>
    <w:rsid w:val="000526D9"/>
    <w:rsid w:val="00054793"/>
    <w:rsid w:val="00054A65"/>
    <w:rsid w:val="00054D37"/>
    <w:rsid w:val="000568E5"/>
    <w:rsid w:val="00056D4E"/>
    <w:rsid w:val="00057405"/>
    <w:rsid w:val="00063244"/>
    <w:rsid w:val="00063452"/>
    <w:rsid w:val="0006527B"/>
    <w:rsid w:val="00067F8A"/>
    <w:rsid w:val="00071BC5"/>
    <w:rsid w:val="00077909"/>
    <w:rsid w:val="000808D1"/>
    <w:rsid w:val="00080FAE"/>
    <w:rsid w:val="000822B6"/>
    <w:rsid w:val="000834DB"/>
    <w:rsid w:val="0008375B"/>
    <w:rsid w:val="00083CB0"/>
    <w:rsid w:val="00085726"/>
    <w:rsid w:val="000859FE"/>
    <w:rsid w:val="000862C3"/>
    <w:rsid w:val="000919CC"/>
    <w:rsid w:val="000948E9"/>
    <w:rsid w:val="00095BD9"/>
    <w:rsid w:val="000A1F7F"/>
    <w:rsid w:val="000A507C"/>
    <w:rsid w:val="000A5787"/>
    <w:rsid w:val="000B1BAF"/>
    <w:rsid w:val="000B71D7"/>
    <w:rsid w:val="000B782E"/>
    <w:rsid w:val="000C5C4E"/>
    <w:rsid w:val="000C77EF"/>
    <w:rsid w:val="000D159A"/>
    <w:rsid w:val="000D34CA"/>
    <w:rsid w:val="000D368F"/>
    <w:rsid w:val="000D4153"/>
    <w:rsid w:val="000D79A7"/>
    <w:rsid w:val="000E4537"/>
    <w:rsid w:val="000E4D38"/>
    <w:rsid w:val="000E7821"/>
    <w:rsid w:val="000F1217"/>
    <w:rsid w:val="000F1D33"/>
    <w:rsid w:val="000F5345"/>
    <w:rsid w:val="000F57CD"/>
    <w:rsid w:val="000F74CC"/>
    <w:rsid w:val="000F7AFE"/>
    <w:rsid w:val="000F7D62"/>
    <w:rsid w:val="00100530"/>
    <w:rsid w:val="001013A2"/>
    <w:rsid w:val="00101661"/>
    <w:rsid w:val="0010297B"/>
    <w:rsid w:val="001037EF"/>
    <w:rsid w:val="0010722F"/>
    <w:rsid w:val="00111510"/>
    <w:rsid w:val="0011317C"/>
    <w:rsid w:val="001150E5"/>
    <w:rsid w:val="00116BF7"/>
    <w:rsid w:val="00120360"/>
    <w:rsid w:val="00123940"/>
    <w:rsid w:val="00123AB3"/>
    <w:rsid w:val="0012411E"/>
    <w:rsid w:val="001264C7"/>
    <w:rsid w:val="00127902"/>
    <w:rsid w:val="00127986"/>
    <w:rsid w:val="00131825"/>
    <w:rsid w:val="00131CBC"/>
    <w:rsid w:val="001368FA"/>
    <w:rsid w:val="00136BA6"/>
    <w:rsid w:val="0014111B"/>
    <w:rsid w:val="0014412A"/>
    <w:rsid w:val="00145548"/>
    <w:rsid w:val="001475BE"/>
    <w:rsid w:val="00147721"/>
    <w:rsid w:val="00147873"/>
    <w:rsid w:val="00147AB1"/>
    <w:rsid w:val="0015034E"/>
    <w:rsid w:val="00150853"/>
    <w:rsid w:val="00155CC3"/>
    <w:rsid w:val="00155EBD"/>
    <w:rsid w:val="00155F79"/>
    <w:rsid w:val="00156A57"/>
    <w:rsid w:val="0015739E"/>
    <w:rsid w:val="001646EA"/>
    <w:rsid w:val="001655BA"/>
    <w:rsid w:val="0016599F"/>
    <w:rsid w:val="001702E4"/>
    <w:rsid w:val="0017138D"/>
    <w:rsid w:val="00180001"/>
    <w:rsid w:val="001937EF"/>
    <w:rsid w:val="00196B52"/>
    <w:rsid w:val="00197712"/>
    <w:rsid w:val="001A043D"/>
    <w:rsid w:val="001A0A84"/>
    <w:rsid w:val="001A22ED"/>
    <w:rsid w:val="001A2A4D"/>
    <w:rsid w:val="001A2B61"/>
    <w:rsid w:val="001A757B"/>
    <w:rsid w:val="001B08BF"/>
    <w:rsid w:val="001B1788"/>
    <w:rsid w:val="001B6663"/>
    <w:rsid w:val="001C0168"/>
    <w:rsid w:val="001C2609"/>
    <w:rsid w:val="001C2897"/>
    <w:rsid w:val="001C3377"/>
    <w:rsid w:val="001C3384"/>
    <w:rsid w:val="001C36A5"/>
    <w:rsid w:val="001C479E"/>
    <w:rsid w:val="001C49F9"/>
    <w:rsid w:val="001C4E93"/>
    <w:rsid w:val="001C6AEB"/>
    <w:rsid w:val="001C723E"/>
    <w:rsid w:val="001D65F9"/>
    <w:rsid w:val="001D7031"/>
    <w:rsid w:val="001D7716"/>
    <w:rsid w:val="001D7D95"/>
    <w:rsid w:val="001E264D"/>
    <w:rsid w:val="001E3EB0"/>
    <w:rsid w:val="001E42D1"/>
    <w:rsid w:val="001E5376"/>
    <w:rsid w:val="001E5B54"/>
    <w:rsid w:val="001E6C47"/>
    <w:rsid w:val="001E7479"/>
    <w:rsid w:val="001E7E77"/>
    <w:rsid w:val="001F4B7B"/>
    <w:rsid w:val="001F6F08"/>
    <w:rsid w:val="002008AB"/>
    <w:rsid w:val="00200FD1"/>
    <w:rsid w:val="00206469"/>
    <w:rsid w:val="002073FC"/>
    <w:rsid w:val="00210E31"/>
    <w:rsid w:val="0021183C"/>
    <w:rsid w:val="00214A0B"/>
    <w:rsid w:val="00216669"/>
    <w:rsid w:val="002174EB"/>
    <w:rsid w:val="00217A2C"/>
    <w:rsid w:val="00221126"/>
    <w:rsid w:val="00221315"/>
    <w:rsid w:val="0022362B"/>
    <w:rsid w:val="00223825"/>
    <w:rsid w:val="00231A30"/>
    <w:rsid w:val="0023257A"/>
    <w:rsid w:val="0023540F"/>
    <w:rsid w:val="00236AE7"/>
    <w:rsid w:val="00240E62"/>
    <w:rsid w:val="0024158F"/>
    <w:rsid w:val="00242170"/>
    <w:rsid w:val="002428F8"/>
    <w:rsid w:val="00243376"/>
    <w:rsid w:val="002509C5"/>
    <w:rsid w:val="002520DE"/>
    <w:rsid w:val="002523BD"/>
    <w:rsid w:val="00252BA0"/>
    <w:rsid w:val="0025436E"/>
    <w:rsid w:val="00256294"/>
    <w:rsid w:val="002569B8"/>
    <w:rsid w:val="002607D0"/>
    <w:rsid w:val="00263C71"/>
    <w:rsid w:val="00265855"/>
    <w:rsid w:val="00267D8F"/>
    <w:rsid w:val="00270099"/>
    <w:rsid w:val="002708ED"/>
    <w:rsid w:val="00272F80"/>
    <w:rsid w:val="00274C94"/>
    <w:rsid w:val="002810C9"/>
    <w:rsid w:val="00281E65"/>
    <w:rsid w:val="002830B3"/>
    <w:rsid w:val="00285037"/>
    <w:rsid w:val="002916E0"/>
    <w:rsid w:val="002929EA"/>
    <w:rsid w:val="002945A8"/>
    <w:rsid w:val="00296431"/>
    <w:rsid w:val="002A05C6"/>
    <w:rsid w:val="002A0D9A"/>
    <w:rsid w:val="002A2780"/>
    <w:rsid w:val="002A2C2F"/>
    <w:rsid w:val="002A2C43"/>
    <w:rsid w:val="002A2E71"/>
    <w:rsid w:val="002A4260"/>
    <w:rsid w:val="002A62E8"/>
    <w:rsid w:val="002A65B5"/>
    <w:rsid w:val="002A7681"/>
    <w:rsid w:val="002B1A3D"/>
    <w:rsid w:val="002B259F"/>
    <w:rsid w:val="002B443B"/>
    <w:rsid w:val="002B4B71"/>
    <w:rsid w:val="002B4F49"/>
    <w:rsid w:val="002B550E"/>
    <w:rsid w:val="002B61BA"/>
    <w:rsid w:val="002C28D6"/>
    <w:rsid w:val="002C38B2"/>
    <w:rsid w:val="002C7228"/>
    <w:rsid w:val="002D05AB"/>
    <w:rsid w:val="002D332E"/>
    <w:rsid w:val="002E526E"/>
    <w:rsid w:val="002E567F"/>
    <w:rsid w:val="002E69F4"/>
    <w:rsid w:val="002E7EE6"/>
    <w:rsid w:val="002F1848"/>
    <w:rsid w:val="002F18A8"/>
    <w:rsid w:val="002F315E"/>
    <w:rsid w:val="002F3CD9"/>
    <w:rsid w:val="002F7C3D"/>
    <w:rsid w:val="002F7F11"/>
    <w:rsid w:val="00301298"/>
    <w:rsid w:val="003024EA"/>
    <w:rsid w:val="00303165"/>
    <w:rsid w:val="00303B59"/>
    <w:rsid w:val="00304B6B"/>
    <w:rsid w:val="0030702B"/>
    <w:rsid w:val="00307B1A"/>
    <w:rsid w:val="00307BE7"/>
    <w:rsid w:val="00310033"/>
    <w:rsid w:val="00310D31"/>
    <w:rsid w:val="003124FF"/>
    <w:rsid w:val="0031403E"/>
    <w:rsid w:val="0031694B"/>
    <w:rsid w:val="00321114"/>
    <w:rsid w:val="0032227B"/>
    <w:rsid w:val="00322466"/>
    <w:rsid w:val="00323F54"/>
    <w:rsid w:val="0032429C"/>
    <w:rsid w:val="00324770"/>
    <w:rsid w:val="00326492"/>
    <w:rsid w:val="00330C42"/>
    <w:rsid w:val="003320B7"/>
    <w:rsid w:val="0033280F"/>
    <w:rsid w:val="003374FD"/>
    <w:rsid w:val="0034197B"/>
    <w:rsid w:val="003438EB"/>
    <w:rsid w:val="0034468E"/>
    <w:rsid w:val="003454BE"/>
    <w:rsid w:val="00347212"/>
    <w:rsid w:val="00347530"/>
    <w:rsid w:val="00352C39"/>
    <w:rsid w:val="00352D53"/>
    <w:rsid w:val="00353029"/>
    <w:rsid w:val="00354339"/>
    <w:rsid w:val="0035676B"/>
    <w:rsid w:val="00357613"/>
    <w:rsid w:val="003612EF"/>
    <w:rsid w:val="0036248D"/>
    <w:rsid w:val="00363CE6"/>
    <w:rsid w:val="00367983"/>
    <w:rsid w:val="0037661D"/>
    <w:rsid w:val="00380567"/>
    <w:rsid w:val="003837D3"/>
    <w:rsid w:val="003845F0"/>
    <w:rsid w:val="00387301"/>
    <w:rsid w:val="00391EC0"/>
    <w:rsid w:val="003931E9"/>
    <w:rsid w:val="0039542D"/>
    <w:rsid w:val="003A3181"/>
    <w:rsid w:val="003A4C35"/>
    <w:rsid w:val="003C01E9"/>
    <w:rsid w:val="003C1932"/>
    <w:rsid w:val="003C21C2"/>
    <w:rsid w:val="003C469C"/>
    <w:rsid w:val="003C725B"/>
    <w:rsid w:val="003C7CE8"/>
    <w:rsid w:val="003D09AA"/>
    <w:rsid w:val="003D34B3"/>
    <w:rsid w:val="003D36B8"/>
    <w:rsid w:val="003D3DE3"/>
    <w:rsid w:val="003D425C"/>
    <w:rsid w:val="003D4ABA"/>
    <w:rsid w:val="003D5BEF"/>
    <w:rsid w:val="003D6BAC"/>
    <w:rsid w:val="003E3AE5"/>
    <w:rsid w:val="003E4768"/>
    <w:rsid w:val="003E6822"/>
    <w:rsid w:val="003F0D76"/>
    <w:rsid w:val="003F1A5D"/>
    <w:rsid w:val="0040211A"/>
    <w:rsid w:val="00405702"/>
    <w:rsid w:val="0040641E"/>
    <w:rsid w:val="0040648E"/>
    <w:rsid w:val="00407C3F"/>
    <w:rsid w:val="0041364B"/>
    <w:rsid w:val="00413706"/>
    <w:rsid w:val="004138C3"/>
    <w:rsid w:val="00413AC3"/>
    <w:rsid w:val="00415E2C"/>
    <w:rsid w:val="00416F35"/>
    <w:rsid w:val="0042014F"/>
    <w:rsid w:val="004223D5"/>
    <w:rsid w:val="00422EB1"/>
    <w:rsid w:val="0042419C"/>
    <w:rsid w:val="00424D62"/>
    <w:rsid w:val="004275B5"/>
    <w:rsid w:val="004325FE"/>
    <w:rsid w:val="0043305A"/>
    <w:rsid w:val="00433B6F"/>
    <w:rsid w:val="00436561"/>
    <w:rsid w:val="0043765B"/>
    <w:rsid w:val="00446C0F"/>
    <w:rsid w:val="004523FE"/>
    <w:rsid w:val="00453F21"/>
    <w:rsid w:val="00454659"/>
    <w:rsid w:val="00454EB2"/>
    <w:rsid w:val="004571FE"/>
    <w:rsid w:val="00460FEC"/>
    <w:rsid w:val="0046316D"/>
    <w:rsid w:val="00470853"/>
    <w:rsid w:val="00472610"/>
    <w:rsid w:val="00481D99"/>
    <w:rsid w:val="00483E25"/>
    <w:rsid w:val="00484120"/>
    <w:rsid w:val="004922E2"/>
    <w:rsid w:val="00495E25"/>
    <w:rsid w:val="0049779B"/>
    <w:rsid w:val="004A5DA2"/>
    <w:rsid w:val="004B61BA"/>
    <w:rsid w:val="004B72F8"/>
    <w:rsid w:val="004B78FE"/>
    <w:rsid w:val="004C0A77"/>
    <w:rsid w:val="004C0C6B"/>
    <w:rsid w:val="004C414A"/>
    <w:rsid w:val="004C7D2F"/>
    <w:rsid w:val="004C7E33"/>
    <w:rsid w:val="004D1965"/>
    <w:rsid w:val="004D36C4"/>
    <w:rsid w:val="004D4463"/>
    <w:rsid w:val="004D7007"/>
    <w:rsid w:val="004F4A41"/>
    <w:rsid w:val="00502E53"/>
    <w:rsid w:val="005063B0"/>
    <w:rsid w:val="005076C2"/>
    <w:rsid w:val="00512931"/>
    <w:rsid w:val="00525033"/>
    <w:rsid w:val="00532376"/>
    <w:rsid w:val="00532684"/>
    <w:rsid w:val="00536C52"/>
    <w:rsid w:val="0054126D"/>
    <w:rsid w:val="0054496A"/>
    <w:rsid w:val="00545140"/>
    <w:rsid w:val="005453BF"/>
    <w:rsid w:val="00546866"/>
    <w:rsid w:val="00551729"/>
    <w:rsid w:val="0055280C"/>
    <w:rsid w:val="00552911"/>
    <w:rsid w:val="005566EE"/>
    <w:rsid w:val="00565292"/>
    <w:rsid w:val="00567AF7"/>
    <w:rsid w:val="0057175C"/>
    <w:rsid w:val="00571787"/>
    <w:rsid w:val="005744EF"/>
    <w:rsid w:val="00580F8E"/>
    <w:rsid w:val="00581135"/>
    <w:rsid w:val="00581862"/>
    <w:rsid w:val="00584139"/>
    <w:rsid w:val="00586DE5"/>
    <w:rsid w:val="00590E3C"/>
    <w:rsid w:val="00590FC4"/>
    <w:rsid w:val="005919C6"/>
    <w:rsid w:val="00591BA7"/>
    <w:rsid w:val="00592786"/>
    <w:rsid w:val="00595145"/>
    <w:rsid w:val="00597BDB"/>
    <w:rsid w:val="005A0DD1"/>
    <w:rsid w:val="005A133D"/>
    <w:rsid w:val="005B1768"/>
    <w:rsid w:val="005B57DD"/>
    <w:rsid w:val="005B62A1"/>
    <w:rsid w:val="005B6C9C"/>
    <w:rsid w:val="005B7161"/>
    <w:rsid w:val="005B79AE"/>
    <w:rsid w:val="005C470C"/>
    <w:rsid w:val="005C4D64"/>
    <w:rsid w:val="005C4FB7"/>
    <w:rsid w:val="005C7993"/>
    <w:rsid w:val="005C7FFB"/>
    <w:rsid w:val="005D00F9"/>
    <w:rsid w:val="005D1C6C"/>
    <w:rsid w:val="005D407E"/>
    <w:rsid w:val="005D56D5"/>
    <w:rsid w:val="005E2221"/>
    <w:rsid w:val="005E3A8C"/>
    <w:rsid w:val="005E559B"/>
    <w:rsid w:val="005E6FCD"/>
    <w:rsid w:val="005F252D"/>
    <w:rsid w:val="005F3640"/>
    <w:rsid w:val="005F4D80"/>
    <w:rsid w:val="005F60CD"/>
    <w:rsid w:val="005F67C5"/>
    <w:rsid w:val="0060265A"/>
    <w:rsid w:val="00605DF7"/>
    <w:rsid w:val="00606B30"/>
    <w:rsid w:val="006079DC"/>
    <w:rsid w:val="00611ED4"/>
    <w:rsid w:val="006148C9"/>
    <w:rsid w:val="00614C57"/>
    <w:rsid w:val="00617159"/>
    <w:rsid w:val="00617A56"/>
    <w:rsid w:val="006230C2"/>
    <w:rsid w:val="00624544"/>
    <w:rsid w:val="0062645D"/>
    <w:rsid w:val="00626BF5"/>
    <w:rsid w:val="006270DE"/>
    <w:rsid w:val="00631EB8"/>
    <w:rsid w:val="00631EE7"/>
    <w:rsid w:val="00633456"/>
    <w:rsid w:val="00633AE0"/>
    <w:rsid w:val="00634845"/>
    <w:rsid w:val="00636322"/>
    <w:rsid w:val="006363FD"/>
    <w:rsid w:val="0064151F"/>
    <w:rsid w:val="006448C8"/>
    <w:rsid w:val="00652FD1"/>
    <w:rsid w:val="006533D3"/>
    <w:rsid w:val="00653A80"/>
    <w:rsid w:val="00653A83"/>
    <w:rsid w:val="0065743E"/>
    <w:rsid w:val="00660355"/>
    <w:rsid w:val="006637A2"/>
    <w:rsid w:val="00663F77"/>
    <w:rsid w:val="00664957"/>
    <w:rsid w:val="006664C2"/>
    <w:rsid w:val="00666AB0"/>
    <w:rsid w:val="00672297"/>
    <w:rsid w:val="00674ABD"/>
    <w:rsid w:val="00676D09"/>
    <w:rsid w:val="00677ECF"/>
    <w:rsid w:val="006805DB"/>
    <w:rsid w:val="006832CD"/>
    <w:rsid w:val="0068695E"/>
    <w:rsid w:val="006912CF"/>
    <w:rsid w:val="006942C3"/>
    <w:rsid w:val="00695F3C"/>
    <w:rsid w:val="00696CD8"/>
    <w:rsid w:val="006A0606"/>
    <w:rsid w:val="006A1365"/>
    <w:rsid w:val="006A16FC"/>
    <w:rsid w:val="006A25DD"/>
    <w:rsid w:val="006A44E5"/>
    <w:rsid w:val="006A5C1A"/>
    <w:rsid w:val="006A689F"/>
    <w:rsid w:val="006A79F8"/>
    <w:rsid w:val="006B4D5E"/>
    <w:rsid w:val="006B620A"/>
    <w:rsid w:val="006B65DB"/>
    <w:rsid w:val="006B711E"/>
    <w:rsid w:val="006C0DAA"/>
    <w:rsid w:val="006C2C10"/>
    <w:rsid w:val="006C7C92"/>
    <w:rsid w:val="006D0B18"/>
    <w:rsid w:val="006D125B"/>
    <w:rsid w:val="006D3397"/>
    <w:rsid w:val="006D507C"/>
    <w:rsid w:val="006D5483"/>
    <w:rsid w:val="006D6F8A"/>
    <w:rsid w:val="006E3174"/>
    <w:rsid w:val="006E359D"/>
    <w:rsid w:val="006E3622"/>
    <w:rsid w:val="006E4857"/>
    <w:rsid w:val="006E58FD"/>
    <w:rsid w:val="006F0118"/>
    <w:rsid w:val="006F2B9A"/>
    <w:rsid w:val="006F2F2C"/>
    <w:rsid w:val="006F5459"/>
    <w:rsid w:val="006F55BC"/>
    <w:rsid w:val="006F681D"/>
    <w:rsid w:val="006F74C1"/>
    <w:rsid w:val="00700121"/>
    <w:rsid w:val="007006AC"/>
    <w:rsid w:val="007014DB"/>
    <w:rsid w:val="007017DC"/>
    <w:rsid w:val="00702EB7"/>
    <w:rsid w:val="0070456C"/>
    <w:rsid w:val="0070549A"/>
    <w:rsid w:val="00712892"/>
    <w:rsid w:val="00714950"/>
    <w:rsid w:val="00716FF2"/>
    <w:rsid w:val="007257E0"/>
    <w:rsid w:val="00734117"/>
    <w:rsid w:val="007341E1"/>
    <w:rsid w:val="0073670A"/>
    <w:rsid w:val="00742F11"/>
    <w:rsid w:val="00742F6B"/>
    <w:rsid w:val="00745703"/>
    <w:rsid w:val="007476AE"/>
    <w:rsid w:val="00751AC8"/>
    <w:rsid w:val="00753A35"/>
    <w:rsid w:val="00757E80"/>
    <w:rsid w:val="0076526C"/>
    <w:rsid w:val="00765953"/>
    <w:rsid w:val="007665BD"/>
    <w:rsid w:val="00767852"/>
    <w:rsid w:val="00770DA2"/>
    <w:rsid w:val="0077451E"/>
    <w:rsid w:val="00775CE3"/>
    <w:rsid w:val="00776370"/>
    <w:rsid w:val="00776997"/>
    <w:rsid w:val="0078060D"/>
    <w:rsid w:val="00781195"/>
    <w:rsid w:val="0078183E"/>
    <w:rsid w:val="00782100"/>
    <w:rsid w:val="00786D35"/>
    <w:rsid w:val="00791DC2"/>
    <w:rsid w:val="007945A0"/>
    <w:rsid w:val="007961F8"/>
    <w:rsid w:val="007A0C96"/>
    <w:rsid w:val="007A4C0C"/>
    <w:rsid w:val="007A5CC6"/>
    <w:rsid w:val="007A5E29"/>
    <w:rsid w:val="007B0C8B"/>
    <w:rsid w:val="007B267E"/>
    <w:rsid w:val="007B46CC"/>
    <w:rsid w:val="007B51B8"/>
    <w:rsid w:val="007B5A23"/>
    <w:rsid w:val="007B5F98"/>
    <w:rsid w:val="007B7E7C"/>
    <w:rsid w:val="007C1930"/>
    <w:rsid w:val="007D1D51"/>
    <w:rsid w:val="007D39DD"/>
    <w:rsid w:val="007D5A34"/>
    <w:rsid w:val="007E1F00"/>
    <w:rsid w:val="007E322D"/>
    <w:rsid w:val="007E75CD"/>
    <w:rsid w:val="007F0680"/>
    <w:rsid w:val="007F0B71"/>
    <w:rsid w:val="007F30B3"/>
    <w:rsid w:val="00804107"/>
    <w:rsid w:val="008048A0"/>
    <w:rsid w:val="00804AA2"/>
    <w:rsid w:val="00805931"/>
    <w:rsid w:val="0081029E"/>
    <w:rsid w:val="00814975"/>
    <w:rsid w:val="00814CB1"/>
    <w:rsid w:val="008155D6"/>
    <w:rsid w:val="008163CB"/>
    <w:rsid w:val="0081707F"/>
    <w:rsid w:val="00820D8D"/>
    <w:rsid w:val="00823FE2"/>
    <w:rsid w:val="00824021"/>
    <w:rsid w:val="0083298E"/>
    <w:rsid w:val="008343C5"/>
    <w:rsid w:val="00837465"/>
    <w:rsid w:val="008448C0"/>
    <w:rsid w:val="00844A76"/>
    <w:rsid w:val="00846EB9"/>
    <w:rsid w:val="0084759E"/>
    <w:rsid w:val="00853782"/>
    <w:rsid w:val="00855E9B"/>
    <w:rsid w:val="00860B7C"/>
    <w:rsid w:val="00863613"/>
    <w:rsid w:val="00864633"/>
    <w:rsid w:val="00864CC1"/>
    <w:rsid w:val="00875EB7"/>
    <w:rsid w:val="00876599"/>
    <w:rsid w:val="00877026"/>
    <w:rsid w:val="008772C5"/>
    <w:rsid w:val="00882CE6"/>
    <w:rsid w:val="00885A94"/>
    <w:rsid w:val="008866C3"/>
    <w:rsid w:val="008923F8"/>
    <w:rsid w:val="00892DF1"/>
    <w:rsid w:val="008A0B9D"/>
    <w:rsid w:val="008A2D44"/>
    <w:rsid w:val="008A31E0"/>
    <w:rsid w:val="008A62B7"/>
    <w:rsid w:val="008B422F"/>
    <w:rsid w:val="008B443E"/>
    <w:rsid w:val="008B53C6"/>
    <w:rsid w:val="008B663E"/>
    <w:rsid w:val="008B7317"/>
    <w:rsid w:val="008B76F8"/>
    <w:rsid w:val="008C1187"/>
    <w:rsid w:val="008C26E4"/>
    <w:rsid w:val="008C27B4"/>
    <w:rsid w:val="008C3883"/>
    <w:rsid w:val="008C4753"/>
    <w:rsid w:val="008D0D2F"/>
    <w:rsid w:val="008D1F85"/>
    <w:rsid w:val="008D2198"/>
    <w:rsid w:val="008D3B52"/>
    <w:rsid w:val="008D55A9"/>
    <w:rsid w:val="008D70BD"/>
    <w:rsid w:val="008E0204"/>
    <w:rsid w:val="008E2348"/>
    <w:rsid w:val="008E368B"/>
    <w:rsid w:val="008E4384"/>
    <w:rsid w:val="008E6668"/>
    <w:rsid w:val="008E7A2E"/>
    <w:rsid w:val="008F012E"/>
    <w:rsid w:val="008F1AF9"/>
    <w:rsid w:val="00910A06"/>
    <w:rsid w:val="0091126C"/>
    <w:rsid w:val="00911E8F"/>
    <w:rsid w:val="009138A7"/>
    <w:rsid w:val="00916D84"/>
    <w:rsid w:val="009176FD"/>
    <w:rsid w:val="00923825"/>
    <w:rsid w:val="0092490C"/>
    <w:rsid w:val="009252D9"/>
    <w:rsid w:val="009261D0"/>
    <w:rsid w:val="00931C67"/>
    <w:rsid w:val="00932B5A"/>
    <w:rsid w:val="009330FD"/>
    <w:rsid w:val="009354B5"/>
    <w:rsid w:val="009422E7"/>
    <w:rsid w:val="009452C2"/>
    <w:rsid w:val="00947F55"/>
    <w:rsid w:val="00951F33"/>
    <w:rsid w:val="009520FC"/>
    <w:rsid w:val="0095505F"/>
    <w:rsid w:val="00956553"/>
    <w:rsid w:val="009659F8"/>
    <w:rsid w:val="00965BD4"/>
    <w:rsid w:val="00966812"/>
    <w:rsid w:val="009674B9"/>
    <w:rsid w:val="00972B9A"/>
    <w:rsid w:val="00972D4F"/>
    <w:rsid w:val="00974716"/>
    <w:rsid w:val="00976C49"/>
    <w:rsid w:val="0097752C"/>
    <w:rsid w:val="00977BE3"/>
    <w:rsid w:val="00982D42"/>
    <w:rsid w:val="00983846"/>
    <w:rsid w:val="00984ABA"/>
    <w:rsid w:val="00984C2C"/>
    <w:rsid w:val="0098779E"/>
    <w:rsid w:val="009904EE"/>
    <w:rsid w:val="00994025"/>
    <w:rsid w:val="009941B7"/>
    <w:rsid w:val="00995563"/>
    <w:rsid w:val="009A0264"/>
    <w:rsid w:val="009A0A5B"/>
    <w:rsid w:val="009A427D"/>
    <w:rsid w:val="009B25FA"/>
    <w:rsid w:val="009B2A8E"/>
    <w:rsid w:val="009B48E4"/>
    <w:rsid w:val="009B64EE"/>
    <w:rsid w:val="009B6BB8"/>
    <w:rsid w:val="009C2479"/>
    <w:rsid w:val="009D2458"/>
    <w:rsid w:val="009D26E1"/>
    <w:rsid w:val="009D4BC9"/>
    <w:rsid w:val="009D646F"/>
    <w:rsid w:val="009E0965"/>
    <w:rsid w:val="009E2B97"/>
    <w:rsid w:val="009E3470"/>
    <w:rsid w:val="009F26ED"/>
    <w:rsid w:val="009F3F00"/>
    <w:rsid w:val="009F4C51"/>
    <w:rsid w:val="009F4D36"/>
    <w:rsid w:val="009F4ED8"/>
    <w:rsid w:val="009F60D8"/>
    <w:rsid w:val="009F6EB4"/>
    <w:rsid w:val="009F71EB"/>
    <w:rsid w:val="00A04481"/>
    <w:rsid w:val="00A04A5F"/>
    <w:rsid w:val="00A067DD"/>
    <w:rsid w:val="00A10B00"/>
    <w:rsid w:val="00A11669"/>
    <w:rsid w:val="00A11997"/>
    <w:rsid w:val="00A12207"/>
    <w:rsid w:val="00A133E8"/>
    <w:rsid w:val="00A13F7E"/>
    <w:rsid w:val="00A14053"/>
    <w:rsid w:val="00A21BA9"/>
    <w:rsid w:val="00A222E7"/>
    <w:rsid w:val="00A22F8C"/>
    <w:rsid w:val="00A23EE8"/>
    <w:rsid w:val="00A24A57"/>
    <w:rsid w:val="00A3243C"/>
    <w:rsid w:val="00A345F5"/>
    <w:rsid w:val="00A3555E"/>
    <w:rsid w:val="00A3661B"/>
    <w:rsid w:val="00A4024B"/>
    <w:rsid w:val="00A40666"/>
    <w:rsid w:val="00A45023"/>
    <w:rsid w:val="00A45FC6"/>
    <w:rsid w:val="00A478B1"/>
    <w:rsid w:val="00A5062B"/>
    <w:rsid w:val="00A53783"/>
    <w:rsid w:val="00A5491B"/>
    <w:rsid w:val="00A54D58"/>
    <w:rsid w:val="00A560DB"/>
    <w:rsid w:val="00A604B1"/>
    <w:rsid w:val="00A61463"/>
    <w:rsid w:val="00A61BFC"/>
    <w:rsid w:val="00A621F5"/>
    <w:rsid w:val="00A63630"/>
    <w:rsid w:val="00A647C0"/>
    <w:rsid w:val="00A650DD"/>
    <w:rsid w:val="00A67BFD"/>
    <w:rsid w:val="00A767EC"/>
    <w:rsid w:val="00A81519"/>
    <w:rsid w:val="00A8196E"/>
    <w:rsid w:val="00A844C4"/>
    <w:rsid w:val="00A912C2"/>
    <w:rsid w:val="00A925F9"/>
    <w:rsid w:val="00AA213C"/>
    <w:rsid w:val="00AA49E5"/>
    <w:rsid w:val="00AB0CD1"/>
    <w:rsid w:val="00AB319C"/>
    <w:rsid w:val="00AB5970"/>
    <w:rsid w:val="00AB6841"/>
    <w:rsid w:val="00AB6996"/>
    <w:rsid w:val="00AB7622"/>
    <w:rsid w:val="00AC1630"/>
    <w:rsid w:val="00AC2D45"/>
    <w:rsid w:val="00AC4EF3"/>
    <w:rsid w:val="00AC5E5C"/>
    <w:rsid w:val="00AD0DC4"/>
    <w:rsid w:val="00AD306C"/>
    <w:rsid w:val="00AD32B8"/>
    <w:rsid w:val="00AD6577"/>
    <w:rsid w:val="00AF3876"/>
    <w:rsid w:val="00AF3A1C"/>
    <w:rsid w:val="00AF4551"/>
    <w:rsid w:val="00B00304"/>
    <w:rsid w:val="00B00C58"/>
    <w:rsid w:val="00B02CA2"/>
    <w:rsid w:val="00B034AB"/>
    <w:rsid w:val="00B036F5"/>
    <w:rsid w:val="00B03806"/>
    <w:rsid w:val="00B03CAF"/>
    <w:rsid w:val="00B0681F"/>
    <w:rsid w:val="00B07F96"/>
    <w:rsid w:val="00B1045D"/>
    <w:rsid w:val="00B1249A"/>
    <w:rsid w:val="00B12DD7"/>
    <w:rsid w:val="00B131DA"/>
    <w:rsid w:val="00B14D22"/>
    <w:rsid w:val="00B305C5"/>
    <w:rsid w:val="00B30D74"/>
    <w:rsid w:val="00B3145B"/>
    <w:rsid w:val="00B31C40"/>
    <w:rsid w:val="00B3230B"/>
    <w:rsid w:val="00B33775"/>
    <w:rsid w:val="00B35A51"/>
    <w:rsid w:val="00B3657B"/>
    <w:rsid w:val="00B4576F"/>
    <w:rsid w:val="00B52272"/>
    <w:rsid w:val="00B644ED"/>
    <w:rsid w:val="00B6589A"/>
    <w:rsid w:val="00B65E0F"/>
    <w:rsid w:val="00B7033A"/>
    <w:rsid w:val="00B7115D"/>
    <w:rsid w:val="00B7122C"/>
    <w:rsid w:val="00B7195A"/>
    <w:rsid w:val="00B7405A"/>
    <w:rsid w:val="00B742E4"/>
    <w:rsid w:val="00B80589"/>
    <w:rsid w:val="00B869E6"/>
    <w:rsid w:val="00B86CE6"/>
    <w:rsid w:val="00B91E0E"/>
    <w:rsid w:val="00B929FC"/>
    <w:rsid w:val="00B92A29"/>
    <w:rsid w:val="00B9336C"/>
    <w:rsid w:val="00B96DF4"/>
    <w:rsid w:val="00B97781"/>
    <w:rsid w:val="00BA3DFF"/>
    <w:rsid w:val="00BA4161"/>
    <w:rsid w:val="00BB1408"/>
    <w:rsid w:val="00BB2B6C"/>
    <w:rsid w:val="00BB373B"/>
    <w:rsid w:val="00BB5682"/>
    <w:rsid w:val="00BC10C8"/>
    <w:rsid w:val="00BC225C"/>
    <w:rsid w:val="00BC6D7B"/>
    <w:rsid w:val="00BC7CFA"/>
    <w:rsid w:val="00BD0822"/>
    <w:rsid w:val="00BD0E7C"/>
    <w:rsid w:val="00BD1CF6"/>
    <w:rsid w:val="00BD2082"/>
    <w:rsid w:val="00BD497A"/>
    <w:rsid w:val="00BD650E"/>
    <w:rsid w:val="00BD7A8B"/>
    <w:rsid w:val="00BE2C6C"/>
    <w:rsid w:val="00BE32FE"/>
    <w:rsid w:val="00BE3FDE"/>
    <w:rsid w:val="00BE4A89"/>
    <w:rsid w:val="00BF0D10"/>
    <w:rsid w:val="00BF27D8"/>
    <w:rsid w:val="00BF2E27"/>
    <w:rsid w:val="00BF442B"/>
    <w:rsid w:val="00BF460A"/>
    <w:rsid w:val="00BF464F"/>
    <w:rsid w:val="00BF5359"/>
    <w:rsid w:val="00BF5920"/>
    <w:rsid w:val="00BF61A5"/>
    <w:rsid w:val="00BF76F7"/>
    <w:rsid w:val="00C02E75"/>
    <w:rsid w:val="00C03E3E"/>
    <w:rsid w:val="00C03F38"/>
    <w:rsid w:val="00C10D27"/>
    <w:rsid w:val="00C11E75"/>
    <w:rsid w:val="00C13C90"/>
    <w:rsid w:val="00C14087"/>
    <w:rsid w:val="00C162F4"/>
    <w:rsid w:val="00C24738"/>
    <w:rsid w:val="00C25153"/>
    <w:rsid w:val="00C2626A"/>
    <w:rsid w:val="00C3018D"/>
    <w:rsid w:val="00C31434"/>
    <w:rsid w:val="00C333D0"/>
    <w:rsid w:val="00C35DE9"/>
    <w:rsid w:val="00C36E66"/>
    <w:rsid w:val="00C403BB"/>
    <w:rsid w:val="00C41CEC"/>
    <w:rsid w:val="00C43A7B"/>
    <w:rsid w:val="00C43AFA"/>
    <w:rsid w:val="00C45187"/>
    <w:rsid w:val="00C45FC9"/>
    <w:rsid w:val="00C468B6"/>
    <w:rsid w:val="00C46925"/>
    <w:rsid w:val="00C4714A"/>
    <w:rsid w:val="00C51550"/>
    <w:rsid w:val="00C52E78"/>
    <w:rsid w:val="00C5362A"/>
    <w:rsid w:val="00C54813"/>
    <w:rsid w:val="00C561EE"/>
    <w:rsid w:val="00C56AEC"/>
    <w:rsid w:val="00C57F6A"/>
    <w:rsid w:val="00C61F72"/>
    <w:rsid w:val="00C633B7"/>
    <w:rsid w:val="00C65E33"/>
    <w:rsid w:val="00C662D8"/>
    <w:rsid w:val="00C66D29"/>
    <w:rsid w:val="00C673FB"/>
    <w:rsid w:val="00C724EF"/>
    <w:rsid w:val="00C733A4"/>
    <w:rsid w:val="00C746F8"/>
    <w:rsid w:val="00C74B88"/>
    <w:rsid w:val="00C76745"/>
    <w:rsid w:val="00C77867"/>
    <w:rsid w:val="00C803EF"/>
    <w:rsid w:val="00C8097D"/>
    <w:rsid w:val="00C86597"/>
    <w:rsid w:val="00C9068E"/>
    <w:rsid w:val="00C913DA"/>
    <w:rsid w:val="00C93CA2"/>
    <w:rsid w:val="00C94875"/>
    <w:rsid w:val="00CA29E9"/>
    <w:rsid w:val="00CA54DD"/>
    <w:rsid w:val="00CA5931"/>
    <w:rsid w:val="00CA7737"/>
    <w:rsid w:val="00CB60C3"/>
    <w:rsid w:val="00CB70FE"/>
    <w:rsid w:val="00CC08BA"/>
    <w:rsid w:val="00CC19C5"/>
    <w:rsid w:val="00CC406D"/>
    <w:rsid w:val="00CC47E0"/>
    <w:rsid w:val="00CC5ECA"/>
    <w:rsid w:val="00CC7F16"/>
    <w:rsid w:val="00CD0606"/>
    <w:rsid w:val="00CD24AD"/>
    <w:rsid w:val="00CD61D3"/>
    <w:rsid w:val="00CD7A43"/>
    <w:rsid w:val="00CE0861"/>
    <w:rsid w:val="00CE09E8"/>
    <w:rsid w:val="00CE2E39"/>
    <w:rsid w:val="00CE58DC"/>
    <w:rsid w:val="00CF076E"/>
    <w:rsid w:val="00CF63EB"/>
    <w:rsid w:val="00CF65FF"/>
    <w:rsid w:val="00CF7096"/>
    <w:rsid w:val="00CF7FC2"/>
    <w:rsid w:val="00D03546"/>
    <w:rsid w:val="00D0471A"/>
    <w:rsid w:val="00D04BD7"/>
    <w:rsid w:val="00D06556"/>
    <w:rsid w:val="00D069B9"/>
    <w:rsid w:val="00D0775B"/>
    <w:rsid w:val="00D07D32"/>
    <w:rsid w:val="00D07DD6"/>
    <w:rsid w:val="00D10D01"/>
    <w:rsid w:val="00D12989"/>
    <w:rsid w:val="00D14286"/>
    <w:rsid w:val="00D15CCC"/>
    <w:rsid w:val="00D16016"/>
    <w:rsid w:val="00D204A0"/>
    <w:rsid w:val="00D22AA1"/>
    <w:rsid w:val="00D26179"/>
    <w:rsid w:val="00D2763D"/>
    <w:rsid w:val="00D3219C"/>
    <w:rsid w:val="00D32494"/>
    <w:rsid w:val="00D3409C"/>
    <w:rsid w:val="00D34344"/>
    <w:rsid w:val="00D361A8"/>
    <w:rsid w:val="00D40D47"/>
    <w:rsid w:val="00D43E33"/>
    <w:rsid w:val="00D446B5"/>
    <w:rsid w:val="00D51E6C"/>
    <w:rsid w:val="00D61B35"/>
    <w:rsid w:val="00D66667"/>
    <w:rsid w:val="00D66CAF"/>
    <w:rsid w:val="00D837AB"/>
    <w:rsid w:val="00D84358"/>
    <w:rsid w:val="00D86590"/>
    <w:rsid w:val="00D87955"/>
    <w:rsid w:val="00D92BE1"/>
    <w:rsid w:val="00D92C4F"/>
    <w:rsid w:val="00D9667E"/>
    <w:rsid w:val="00D97C9C"/>
    <w:rsid w:val="00DA1912"/>
    <w:rsid w:val="00DA239E"/>
    <w:rsid w:val="00DA357E"/>
    <w:rsid w:val="00DB0679"/>
    <w:rsid w:val="00DB5164"/>
    <w:rsid w:val="00DB6261"/>
    <w:rsid w:val="00DB698D"/>
    <w:rsid w:val="00DB7042"/>
    <w:rsid w:val="00DB77E9"/>
    <w:rsid w:val="00DC2274"/>
    <w:rsid w:val="00DC3906"/>
    <w:rsid w:val="00DC5D83"/>
    <w:rsid w:val="00DC6C1F"/>
    <w:rsid w:val="00DC6E79"/>
    <w:rsid w:val="00DD054E"/>
    <w:rsid w:val="00DD0588"/>
    <w:rsid w:val="00DD1C1B"/>
    <w:rsid w:val="00DD5F2F"/>
    <w:rsid w:val="00DD62AB"/>
    <w:rsid w:val="00DD65DE"/>
    <w:rsid w:val="00DD6A46"/>
    <w:rsid w:val="00DD7D02"/>
    <w:rsid w:val="00DE0DA1"/>
    <w:rsid w:val="00DE0FEE"/>
    <w:rsid w:val="00DE36B4"/>
    <w:rsid w:val="00DE3F07"/>
    <w:rsid w:val="00DE4488"/>
    <w:rsid w:val="00DE5148"/>
    <w:rsid w:val="00DF0EF6"/>
    <w:rsid w:val="00DF203D"/>
    <w:rsid w:val="00DF252D"/>
    <w:rsid w:val="00DF3F98"/>
    <w:rsid w:val="00DF5F9E"/>
    <w:rsid w:val="00E00A52"/>
    <w:rsid w:val="00E078AB"/>
    <w:rsid w:val="00E10EFE"/>
    <w:rsid w:val="00E13A1D"/>
    <w:rsid w:val="00E13F69"/>
    <w:rsid w:val="00E1461A"/>
    <w:rsid w:val="00E16EC9"/>
    <w:rsid w:val="00E17CD6"/>
    <w:rsid w:val="00E217AF"/>
    <w:rsid w:val="00E22DAF"/>
    <w:rsid w:val="00E23EB9"/>
    <w:rsid w:val="00E248C2"/>
    <w:rsid w:val="00E26146"/>
    <w:rsid w:val="00E264F5"/>
    <w:rsid w:val="00E352E1"/>
    <w:rsid w:val="00E35E6C"/>
    <w:rsid w:val="00E35F82"/>
    <w:rsid w:val="00E375B1"/>
    <w:rsid w:val="00E4724A"/>
    <w:rsid w:val="00E5040D"/>
    <w:rsid w:val="00E511A4"/>
    <w:rsid w:val="00E514A8"/>
    <w:rsid w:val="00E514FA"/>
    <w:rsid w:val="00E5192D"/>
    <w:rsid w:val="00E52F9E"/>
    <w:rsid w:val="00E61410"/>
    <w:rsid w:val="00E6161C"/>
    <w:rsid w:val="00E619CE"/>
    <w:rsid w:val="00E62730"/>
    <w:rsid w:val="00E6382D"/>
    <w:rsid w:val="00E650F7"/>
    <w:rsid w:val="00E65A2E"/>
    <w:rsid w:val="00E665B5"/>
    <w:rsid w:val="00E667F6"/>
    <w:rsid w:val="00E66901"/>
    <w:rsid w:val="00E71655"/>
    <w:rsid w:val="00E733A2"/>
    <w:rsid w:val="00E77F4D"/>
    <w:rsid w:val="00E80D61"/>
    <w:rsid w:val="00E84182"/>
    <w:rsid w:val="00E91518"/>
    <w:rsid w:val="00E935C6"/>
    <w:rsid w:val="00E94669"/>
    <w:rsid w:val="00E94F6A"/>
    <w:rsid w:val="00E974D9"/>
    <w:rsid w:val="00E97C17"/>
    <w:rsid w:val="00EA2159"/>
    <w:rsid w:val="00EA51C0"/>
    <w:rsid w:val="00EA6BD3"/>
    <w:rsid w:val="00EB006A"/>
    <w:rsid w:val="00EB0526"/>
    <w:rsid w:val="00EB0E74"/>
    <w:rsid w:val="00EB1F20"/>
    <w:rsid w:val="00EB2289"/>
    <w:rsid w:val="00EB253E"/>
    <w:rsid w:val="00EB6820"/>
    <w:rsid w:val="00EB773F"/>
    <w:rsid w:val="00EC7AAC"/>
    <w:rsid w:val="00ED18FF"/>
    <w:rsid w:val="00ED2247"/>
    <w:rsid w:val="00ED2D9B"/>
    <w:rsid w:val="00ED2EBC"/>
    <w:rsid w:val="00ED4244"/>
    <w:rsid w:val="00ED7436"/>
    <w:rsid w:val="00EE0EC2"/>
    <w:rsid w:val="00EE1253"/>
    <w:rsid w:val="00EE25A3"/>
    <w:rsid w:val="00EE586D"/>
    <w:rsid w:val="00EF088E"/>
    <w:rsid w:val="00EF569A"/>
    <w:rsid w:val="00EF65D6"/>
    <w:rsid w:val="00F02C70"/>
    <w:rsid w:val="00F034FB"/>
    <w:rsid w:val="00F041DD"/>
    <w:rsid w:val="00F04EFD"/>
    <w:rsid w:val="00F06D4B"/>
    <w:rsid w:val="00F1291E"/>
    <w:rsid w:val="00F16AC7"/>
    <w:rsid w:val="00F173EE"/>
    <w:rsid w:val="00F179D2"/>
    <w:rsid w:val="00F22C4C"/>
    <w:rsid w:val="00F24801"/>
    <w:rsid w:val="00F25331"/>
    <w:rsid w:val="00F26CC5"/>
    <w:rsid w:val="00F33F48"/>
    <w:rsid w:val="00F34836"/>
    <w:rsid w:val="00F368C5"/>
    <w:rsid w:val="00F4168B"/>
    <w:rsid w:val="00F43C53"/>
    <w:rsid w:val="00F457F8"/>
    <w:rsid w:val="00F463F0"/>
    <w:rsid w:val="00F6061A"/>
    <w:rsid w:val="00F60DC3"/>
    <w:rsid w:val="00F6277C"/>
    <w:rsid w:val="00F645DE"/>
    <w:rsid w:val="00F67E39"/>
    <w:rsid w:val="00F73759"/>
    <w:rsid w:val="00F742DA"/>
    <w:rsid w:val="00F7505E"/>
    <w:rsid w:val="00F77CEB"/>
    <w:rsid w:val="00F810CF"/>
    <w:rsid w:val="00F81D8B"/>
    <w:rsid w:val="00F8306D"/>
    <w:rsid w:val="00F85729"/>
    <w:rsid w:val="00F864BD"/>
    <w:rsid w:val="00F91980"/>
    <w:rsid w:val="00F951B1"/>
    <w:rsid w:val="00F95A6D"/>
    <w:rsid w:val="00FA1C77"/>
    <w:rsid w:val="00FA1D9B"/>
    <w:rsid w:val="00FA1F38"/>
    <w:rsid w:val="00FA3421"/>
    <w:rsid w:val="00FA3A69"/>
    <w:rsid w:val="00FA46C1"/>
    <w:rsid w:val="00FA4C9E"/>
    <w:rsid w:val="00FA55EF"/>
    <w:rsid w:val="00FA5A13"/>
    <w:rsid w:val="00FA5CFA"/>
    <w:rsid w:val="00FA7395"/>
    <w:rsid w:val="00FB0C72"/>
    <w:rsid w:val="00FB2590"/>
    <w:rsid w:val="00FB2C96"/>
    <w:rsid w:val="00FB37C7"/>
    <w:rsid w:val="00FB5DB8"/>
    <w:rsid w:val="00FB5EF3"/>
    <w:rsid w:val="00FC0386"/>
    <w:rsid w:val="00FC0B67"/>
    <w:rsid w:val="00FC0E93"/>
    <w:rsid w:val="00FC159F"/>
    <w:rsid w:val="00FC28B8"/>
    <w:rsid w:val="00FC4D5B"/>
    <w:rsid w:val="00FD4114"/>
    <w:rsid w:val="00FD53FF"/>
    <w:rsid w:val="00FD6BC3"/>
    <w:rsid w:val="00FE5681"/>
    <w:rsid w:val="00FF1744"/>
    <w:rsid w:val="00FF223C"/>
    <w:rsid w:val="00FF6767"/>
    <w:rsid w:val="00FF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48E6"/>
  <w15:chartTrackingRefBased/>
  <w15:docId w15:val="{15BF78EF-D04B-48E2-9732-C5428C7B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B97"/>
  </w:style>
  <w:style w:type="paragraph" w:styleId="Heading1">
    <w:name w:val="heading 1"/>
    <w:basedOn w:val="Normal"/>
    <w:next w:val="Normal"/>
    <w:link w:val="Heading1Char"/>
    <w:uiPriority w:val="9"/>
    <w:qFormat/>
    <w:rsid w:val="00310D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6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50E"/>
    <w:rPr>
      <w:sz w:val="20"/>
      <w:szCs w:val="20"/>
    </w:rPr>
  </w:style>
  <w:style w:type="character" w:styleId="FootnoteReference">
    <w:name w:val="footnote reference"/>
    <w:basedOn w:val="DefaultParagraphFont"/>
    <w:uiPriority w:val="99"/>
    <w:semiHidden/>
    <w:unhideWhenUsed/>
    <w:rsid w:val="00BD650E"/>
    <w:rPr>
      <w:vertAlign w:val="superscript"/>
    </w:rPr>
  </w:style>
  <w:style w:type="paragraph" w:styleId="Header">
    <w:name w:val="header"/>
    <w:basedOn w:val="Normal"/>
    <w:link w:val="HeaderChar"/>
    <w:uiPriority w:val="99"/>
    <w:unhideWhenUsed/>
    <w:rsid w:val="008D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0BD"/>
  </w:style>
  <w:style w:type="paragraph" w:styleId="Footer">
    <w:name w:val="footer"/>
    <w:basedOn w:val="Normal"/>
    <w:link w:val="FooterChar"/>
    <w:uiPriority w:val="99"/>
    <w:unhideWhenUsed/>
    <w:rsid w:val="008D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0BD"/>
  </w:style>
  <w:style w:type="paragraph" w:styleId="BalloonText">
    <w:name w:val="Balloon Text"/>
    <w:basedOn w:val="Normal"/>
    <w:link w:val="BalloonTextChar"/>
    <w:uiPriority w:val="99"/>
    <w:semiHidden/>
    <w:unhideWhenUsed/>
    <w:rsid w:val="00591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C6"/>
    <w:rPr>
      <w:rFonts w:ascii="Segoe UI" w:hAnsi="Segoe UI" w:cs="Segoe UI"/>
      <w:sz w:val="18"/>
      <w:szCs w:val="18"/>
    </w:rPr>
  </w:style>
  <w:style w:type="character" w:styleId="Hyperlink">
    <w:name w:val="Hyperlink"/>
    <w:basedOn w:val="DefaultParagraphFont"/>
    <w:uiPriority w:val="99"/>
    <w:unhideWhenUsed/>
    <w:rsid w:val="00A63630"/>
    <w:rPr>
      <w:color w:val="0563C1" w:themeColor="hyperlink"/>
      <w:u w:val="single"/>
    </w:rPr>
  </w:style>
  <w:style w:type="paragraph" w:styleId="ListParagraph">
    <w:name w:val="List Paragraph"/>
    <w:basedOn w:val="Normal"/>
    <w:uiPriority w:val="34"/>
    <w:qFormat/>
    <w:rsid w:val="00696CD8"/>
    <w:pPr>
      <w:ind w:left="720"/>
      <w:contextualSpacing/>
    </w:pPr>
  </w:style>
  <w:style w:type="character" w:customStyle="1" w:styleId="UnresolvedMention1">
    <w:name w:val="Unresolved Mention1"/>
    <w:basedOn w:val="DefaultParagraphFont"/>
    <w:uiPriority w:val="99"/>
    <w:semiHidden/>
    <w:unhideWhenUsed/>
    <w:rsid w:val="003D36B8"/>
    <w:rPr>
      <w:color w:val="605E5C"/>
      <w:shd w:val="clear" w:color="auto" w:fill="E1DFDD"/>
    </w:rPr>
  </w:style>
  <w:style w:type="character" w:styleId="FollowedHyperlink">
    <w:name w:val="FollowedHyperlink"/>
    <w:basedOn w:val="DefaultParagraphFont"/>
    <w:uiPriority w:val="99"/>
    <w:semiHidden/>
    <w:unhideWhenUsed/>
    <w:rsid w:val="00A81519"/>
    <w:rPr>
      <w:color w:val="954F72" w:themeColor="followedHyperlink"/>
      <w:u w:val="single"/>
    </w:rPr>
  </w:style>
  <w:style w:type="character" w:customStyle="1" w:styleId="Heading1Char">
    <w:name w:val="Heading 1 Char"/>
    <w:basedOn w:val="DefaultParagraphFont"/>
    <w:link w:val="Heading1"/>
    <w:uiPriority w:val="9"/>
    <w:rsid w:val="00310D3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07A57"/>
    <w:rPr>
      <w:sz w:val="16"/>
      <w:szCs w:val="16"/>
    </w:rPr>
  </w:style>
  <w:style w:type="paragraph" w:styleId="CommentText">
    <w:name w:val="annotation text"/>
    <w:basedOn w:val="Normal"/>
    <w:link w:val="CommentTextChar"/>
    <w:uiPriority w:val="99"/>
    <w:semiHidden/>
    <w:unhideWhenUsed/>
    <w:rsid w:val="00007A57"/>
    <w:pPr>
      <w:spacing w:line="240" w:lineRule="auto"/>
    </w:pPr>
    <w:rPr>
      <w:sz w:val="20"/>
      <w:szCs w:val="20"/>
    </w:rPr>
  </w:style>
  <w:style w:type="character" w:customStyle="1" w:styleId="CommentTextChar">
    <w:name w:val="Comment Text Char"/>
    <w:basedOn w:val="DefaultParagraphFont"/>
    <w:link w:val="CommentText"/>
    <w:uiPriority w:val="99"/>
    <w:semiHidden/>
    <w:rsid w:val="00007A57"/>
    <w:rPr>
      <w:sz w:val="20"/>
      <w:szCs w:val="20"/>
    </w:rPr>
  </w:style>
  <w:style w:type="paragraph" w:styleId="CommentSubject">
    <w:name w:val="annotation subject"/>
    <w:basedOn w:val="CommentText"/>
    <w:next w:val="CommentText"/>
    <w:link w:val="CommentSubjectChar"/>
    <w:uiPriority w:val="99"/>
    <w:semiHidden/>
    <w:unhideWhenUsed/>
    <w:rsid w:val="00007A57"/>
    <w:rPr>
      <w:b/>
      <w:bCs/>
    </w:rPr>
  </w:style>
  <w:style w:type="character" w:customStyle="1" w:styleId="CommentSubjectChar">
    <w:name w:val="Comment Subject Char"/>
    <w:basedOn w:val="CommentTextChar"/>
    <w:link w:val="CommentSubject"/>
    <w:uiPriority w:val="99"/>
    <w:semiHidden/>
    <w:rsid w:val="00007A57"/>
    <w:rPr>
      <w:b/>
      <w:bCs/>
      <w:sz w:val="20"/>
      <w:szCs w:val="20"/>
    </w:rPr>
  </w:style>
  <w:style w:type="character" w:styleId="UnresolvedMention">
    <w:name w:val="Unresolved Mention"/>
    <w:basedOn w:val="DefaultParagraphFont"/>
    <w:uiPriority w:val="99"/>
    <w:semiHidden/>
    <w:unhideWhenUsed/>
    <w:rsid w:val="00C13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339014">
      <w:bodyDiv w:val="1"/>
      <w:marLeft w:val="0"/>
      <w:marRight w:val="0"/>
      <w:marTop w:val="0"/>
      <w:marBottom w:val="0"/>
      <w:divBdr>
        <w:top w:val="none" w:sz="0" w:space="0" w:color="auto"/>
        <w:left w:val="none" w:sz="0" w:space="0" w:color="auto"/>
        <w:bottom w:val="none" w:sz="0" w:space="0" w:color="auto"/>
        <w:right w:val="none" w:sz="0" w:space="0" w:color="auto"/>
      </w:divBdr>
    </w:div>
    <w:div w:id="739064596">
      <w:bodyDiv w:val="1"/>
      <w:marLeft w:val="0"/>
      <w:marRight w:val="0"/>
      <w:marTop w:val="0"/>
      <w:marBottom w:val="0"/>
      <w:divBdr>
        <w:top w:val="none" w:sz="0" w:space="0" w:color="auto"/>
        <w:left w:val="none" w:sz="0" w:space="0" w:color="auto"/>
        <w:bottom w:val="none" w:sz="0" w:space="0" w:color="auto"/>
        <w:right w:val="none" w:sz="0" w:space="0" w:color="auto"/>
      </w:divBdr>
    </w:div>
    <w:div w:id="927158210">
      <w:bodyDiv w:val="1"/>
      <w:marLeft w:val="0"/>
      <w:marRight w:val="0"/>
      <w:marTop w:val="0"/>
      <w:marBottom w:val="0"/>
      <w:divBdr>
        <w:top w:val="none" w:sz="0" w:space="0" w:color="auto"/>
        <w:left w:val="none" w:sz="0" w:space="0" w:color="auto"/>
        <w:bottom w:val="none" w:sz="0" w:space="0" w:color="auto"/>
        <w:right w:val="none" w:sz="0" w:space="0" w:color="auto"/>
      </w:divBdr>
    </w:div>
    <w:div w:id="1304240527">
      <w:bodyDiv w:val="1"/>
      <w:marLeft w:val="0"/>
      <w:marRight w:val="0"/>
      <w:marTop w:val="0"/>
      <w:marBottom w:val="0"/>
      <w:divBdr>
        <w:top w:val="none" w:sz="0" w:space="0" w:color="auto"/>
        <w:left w:val="none" w:sz="0" w:space="0" w:color="auto"/>
        <w:bottom w:val="none" w:sz="0" w:space="0" w:color="auto"/>
        <w:right w:val="none" w:sz="0" w:space="0" w:color="auto"/>
      </w:divBdr>
    </w:div>
    <w:div w:id="1529178253">
      <w:bodyDiv w:val="1"/>
      <w:marLeft w:val="0"/>
      <w:marRight w:val="0"/>
      <w:marTop w:val="0"/>
      <w:marBottom w:val="0"/>
      <w:divBdr>
        <w:top w:val="none" w:sz="0" w:space="0" w:color="auto"/>
        <w:left w:val="none" w:sz="0" w:space="0" w:color="auto"/>
        <w:bottom w:val="none" w:sz="0" w:space="0" w:color="auto"/>
        <w:right w:val="none" w:sz="0" w:space="0" w:color="auto"/>
      </w:divBdr>
    </w:div>
    <w:div w:id="1766464321">
      <w:bodyDiv w:val="1"/>
      <w:marLeft w:val="0"/>
      <w:marRight w:val="0"/>
      <w:marTop w:val="0"/>
      <w:marBottom w:val="0"/>
      <w:divBdr>
        <w:top w:val="none" w:sz="0" w:space="0" w:color="auto"/>
        <w:left w:val="none" w:sz="0" w:space="0" w:color="auto"/>
        <w:bottom w:val="none" w:sz="0" w:space="0" w:color="auto"/>
        <w:right w:val="none" w:sz="0" w:space="0" w:color="auto"/>
      </w:divBdr>
      <w:divsChild>
        <w:div w:id="191576744">
          <w:marLeft w:val="0"/>
          <w:marRight w:val="0"/>
          <w:marTop w:val="0"/>
          <w:marBottom w:val="0"/>
          <w:divBdr>
            <w:top w:val="none" w:sz="0" w:space="0" w:color="auto"/>
            <w:left w:val="none" w:sz="0" w:space="0" w:color="auto"/>
            <w:bottom w:val="none" w:sz="0" w:space="0" w:color="auto"/>
            <w:right w:val="none" w:sz="0" w:space="0" w:color="auto"/>
          </w:divBdr>
        </w:div>
      </w:divsChild>
    </w:div>
    <w:div w:id="2132167563">
      <w:bodyDiv w:val="1"/>
      <w:marLeft w:val="0"/>
      <w:marRight w:val="0"/>
      <w:marTop w:val="0"/>
      <w:marBottom w:val="0"/>
      <w:divBdr>
        <w:top w:val="none" w:sz="0" w:space="0" w:color="auto"/>
        <w:left w:val="none" w:sz="0" w:space="0" w:color="auto"/>
        <w:bottom w:val="none" w:sz="0" w:space="0" w:color="auto"/>
        <w:right w:val="none" w:sz="0" w:space="0" w:color="auto"/>
      </w:divBdr>
      <w:divsChild>
        <w:div w:id="235434489">
          <w:marLeft w:val="0"/>
          <w:marRight w:val="0"/>
          <w:marTop w:val="0"/>
          <w:marBottom w:val="0"/>
          <w:divBdr>
            <w:top w:val="none" w:sz="0" w:space="0" w:color="auto"/>
            <w:left w:val="none" w:sz="0" w:space="0" w:color="auto"/>
            <w:bottom w:val="none" w:sz="0" w:space="0" w:color="auto"/>
            <w:right w:val="none" w:sz="0" w:space="0" w:color="auto"/>
          </w:divBdr>
        </w:div>
        <w:div w:id="278298316">
          <w:marLeft w:val="0"/>
          <w:marRight w:val="0"/>
          <w:marTop w:val="0"/>
          <w:marBottom w:val="0"/>
          <w:divBdr>
            <w:top w:val="none" w:sz="0" w:space="0" w:color="auto"/>
            <w:left w:val="none" w:sz="0" w:space="0" w:color="auto"/>
            <w:bottom w:val="none" w:sz="0" w:space="0" w:color="auto"/>
            <w:right w:val="none" w:sz="0" w:space="0" w:color="auto"/>
          </w:divBdr>
        </w:div>
        <w:div w:id="1975212319">
          <w:marLeft w:val="0"/>
          <w:marRight w:val="0"/>
          <w:marTop w:val="0"/>
          <w:marBottom w:val="0"/>
          <w:divBdr>
            <w:top w:val="none" w:sz="0" w:space="0" w:color="auto"/>
            <w:left w:val="none" w:sz="0" w:space="0" w:color="auto"/>
            <w:bottom w:val="none" w:sz="0" w:space="0" w:color="auto"/>
            <w:right w:val="none" w:sz="0" w:space="0" w:color="auto"/>
          </w:divBdr>
        </w:div>
        <w:div w:id="713315427">
          <w:marLeft w:val="0"/>
          <w:marRight w:val="0"/>
          <w:marTop w:val="0"/>
          <w:marBottom w:val="0"/>
          <w:divBdr>
            <w:top w:val="none" w:sz="0" w:space="0" w:color="auto"/>
            <w:left w:val="none" w:sz="0" w:space="0" w:color="auto"/>
            <w:bottom w:val="none" w:sz="0" w:space="0" w:color="auto"/>
            <w:right w:val="none" w:sz="0" w:space="0" w:color="auto"/>
          </w:divBdr>
        </w:div>
        <w:div w:id="2142310029">
          <w:marLeft w:val="0"/>
          <w:marRight w:val="0"/>
          <w:marTop w:val="0"/>
          <w:marBottom w:val="0"/>
          <w:divBdr>
            <w:top w:val="none" w:sz="0" w:space="0" w:color="auto"/>
            <w:left w:val="none" w:sz="0" w:space="0" w:color="auto"/>
            <w:bottom w:val="none" w:sz="0" w:space="0" w:color="auto"/>
            <w:right w:val="none" w:sz="0" w:space="0" w:color="auto"/>
          </w:divBdr>
        </w:div>
        <w:div w:id="980890445">
          <w:marLeft w:val="0"/>
          <w:marRight w:val="0"/>
          <w:marTop w:val="0"/>
          <w:marBottom w:val="0"/>
          <w:divBdr>
            <w:top w:val="none" w:sz="0" w:space="0" w:color="auto"/>
            <w:left w:val="none" w:sz="0" w:space="0" w:color="auto"/>
            <w:bottom w:val="none" w:sz="0" w:space="0" w:color="auto"/>
            <w:right w:val="none" w:sz="0" w:space="0" w:color="auto"/>
          </w:divBdr>
        </w:div>
        <w:div w:id="963078773">
          <w:marLeft w:val="0"/>
          <w:marRight w:val="0"/>
          <w:marTop w:val="0"/>
          <w:marBottom w:val="0"/>
          <w:divBdr>
            <w:top w:val="none" w:sz="0" w:space="0" w:color="auto"/>
            <w:left w:val="none" w:sz="0" w:space="0" w:color="auto"/>
            <w:bottom w:val="none" w:sz="0" w:space="0" w:color="auto"/>
            <w:right w:val="none" w:sz="0" w:space="0" w:color="auto"/>
          </w:divBdr>
        </w:div>
        <w:div w:id="56237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adland@bi.no"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gourev@essec.edu" TargetMode="External"/><Relationship Id="rId14" Type="http://schemas.openxmlformats.org/officeDocument/2006/relationships/hyperlink" Target="http://www.iser.essex.ac.uk/survival-analys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music/2020/sep/02/how-black-metal-grew-up-norway-ulver-enslaved-emperor-ihsahn" TargetMode="External"/><Relationship Id="rId2" Type="http://schemas.openxmlformats.org/officeDocument/2006/relationships/hyperlink" Target="https://nmh.no/en/about_nmh/news/black-metal-rebellion-panic-and-acceptance" TargetMode="External"/><Relationship Id="rId1" Type="http://schemas.openxmlformats.org/officeDocument/2006/relationships/hyperlink" Target="https://www.kerrang.com/features/ihsahn-a-black-metal-artist-allowing-someone-to-tell-them-what-to-do-nobody-wants-that/" TargetMode="External"/><Relationship Id="rId5" Type="http://schemas.openxmlformats.org/officeDocument/2006/relationships/hyperlink" Target="https://www.youtube.com/watch?v=zzD5BLb6rps&amp;t=185s" TargetMode="External"/><Relationship Id="rId4" Type="http://schemas.openxmlformats.org/officeDocument/2006/relationships/hyperlink" Target="https://i-d.vice.com/en_au/article/zmxpw5/death-archives-documenting-the-early-years-of-norwegian-black-meta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ose-file04.nbsemp.no\home$\A0610268\130307%20dissertation\Dissertation\Post%20defense\Working%20papers\black%20metal%20paper\Quant%20paper\191213%20Formation%20tab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ose-file04.nbsemp.no\home$\A0610268\130307%20dissertation\Dissertation\Post%20defense\Working%20papers\black%20metal%20paper\Quant%20paper\191213%20Formation%20tab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a:t>Norwegian</a:t>
            </a:r>
            <a:r>
              <a:rPr lang="nb-NO" baseline="0"/>
              <a:t> Black Metal band formations, 1984-2018</a:t>
            </a:r>
            <a:endParaRPr lang="nb-N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Norway</c:v>
                </c:pt>
              </c:strCache>
            </c:strRef>
          </c:tx>
          <c:spPr>
            <a:ln w="28575" cap="rnd">
              <a:solidFill>
                <a:schemeClr val="accent2"/>
              </a:solidFill>
              <a:round/>
            </a:ln>
            <a:effectLst/>
          </c:spPr>
          <c:marker>
            <c:symbol val="none"/>
          </c:marker>
          <c:cat>
            <c:numRef>
              <c:f>Sheet1!$A$2:$A$36</c:f>
              <c:numCache>
                <c:formatCode>General</c:formatCode>
                <c:ptCount val="35"/>
                <c:pt idx="0">
                  <c:v>1984</c:v>
                </c:pt>
                <c:pt idx="1">
                  <c:v>1985</c:v>
                </c:pt>
                <c:pt idx="2">
                  <c:v>1986</c:v>
                </c:pt>
                <c:pt idx="3">
                  <c:v>1987</c:v>
                </c:pt>
                <c:pt idx="4">
                  <c:v>1988</c:v>
                </c:pt>
                <c:pt idx="5">
                  <c:v>1989</c:v>
                </c:pt>
                <c:pt idx="6">
                  <c:v>1990</c:v>
                </c:pt>
                <c:pt idx="7">
                  <c:v>1991</c:v>
                </c:pt>
                <c:pt idx="8">
                  <c:v>1992</c:v>
                </c:pt>
                <c:pt idx="9">
                  <c:v>1993</c:v>
                </c:pt>
                <c:pt idx="10">
                  <c:v>1994</c:v>
                </c:pt>
                <c:pt idx="11">
                  <c:v>1995</c:v>
                </c:pt>
                <c:pt idx="12">
                  <c:v>1996</c:v>
                </c:pt>
                <c:pt idx="13">
                  <c:v>1997</c:v>
                </c:pt>
                <c:pt idx="14">
                  <c:v>1998</c:v>
                </c:pt>
                <c:pt idx="15">
                  <c:v>1999</c:v>
                </c:pt>
                <c:pt idx="16">
                  <c:v>2000</c:v>
                </c:pt>
                <c:pt idx="17">
                  <c:v>2001</c:v>
                </c:pt>
                <c:pt idx="18">
                  <c:v>2002</c:v>
                </c:pt>
                <c:pt idx="19">
                  <c:v>2003</c:v>
                </c:pt>
                <c:pt idx="20">
                  <c:v>2004</c:v>
                </c:pt>
                <c:pt idx="21">
                  <c:v>2005</c:v>
                </c:pt>
                <c:pt idx="22">
                  <c:v>2006</c:v>
                </c:pt>
                <c:pt idx="23">
                  <c:v>2007</c:v>
                </c:pt>
                <c:pt idx="24">
                  <c:v>2008</c:v>
                </c:pt>
                <c:pt idx="25">
                  <c:v>2009</c:v>
                </c:pt>
                <c:pt idx="26">
                  <c:v>2010</c:v>
                </c:pt>
                <c:pt idx="27">
                  <c:v>2011</c:v>
                </c:pt>
                <c:pt idx="28">
                  <c:v>2012</c:v>
                </c:pt>
                <c:pt idx="29">
                  <c:v>2013</c:v>
                </c:pt>
                <c:pt idx="30">
                  <c:v>2014</c:v>
                </c:pt>
                <c:pt idx="31">
                  <c:v>2015</c:v>
                </c:pt>
                <c:pt idx="32">
                  <c:v>2016</c:v>
                </c:pt>
                <c:pt idx="33">
                  <c:v>2017</c:v>
                </c:pt>
                <c:pt idx="34">
                  <c:v>2018</c:v>
                </c:pt>
              </c:numCache>
            </c:numRef>
          </c:cat>
          <c:val>
            <c:numRef>
              <c:f>Sheet1!$B$2:$B$36</c:f>
              <c:numCache>
                <c:formatCode>General</c:formatCode>
                <c:ptCount val="35"/>
                <c:pt idx="0">
                  <c:v>1</c:v>
                </c:pt>
                <c:pt idx="1">
                  <c:v>0</c:v>
                </c:pt>
                <c:pt idx="2">
                  <c:v>2</c:v>
                </c:pt>
                <c:pt idx="3">
                  <c:v>2</c:v>
                </c:pt>
                <c:pt idx="4">
                  <c:v>1</c:v>
                </c:pt>
                <c:pt idx="5">
                  <c:v>6</c:v>
                </c:pt>
                <c:pt idx="6">
                  <c:v>6</c:v>
                </c:pt>
                <c:pt idx="7">
                  <c:v>25</c:v>
                </c:pt>
                <c:pt idx="8">
                  <c:v>31</c:v>
                </c:pt>
                <c:pt idx="9">
                  <c:v>39</c:v>
                </c:pt>
                <c:pt idx="10">
                  <c:v>23</c:v>
                </c:pt>
                <c:pt idx="11">
                  <c:v>31</c:v>
                </c:pt>
                <c:pt idx="12">
                  <c:v>27</c:v>
                </c:pt>
                <c:pt idx="13">
                  <c:v>26</c:v>
                </c:pt>
                <c:pt idx="14">
                  <c:v>21</c:v>
                </c:pt>
                <c:pt idx="15">
                  <c:v>29</c:v>
                </c:pt>
                <c:pt idx="16">
                  <c:v>29</c:v>
                </c:pt>
                <c:pt idx="17">
                  <c:v>22</c:v>
                </c:pt>
                <c:pt idx="18">
                  <c:v>30</c:v>
                </c:pt>
                <c:pt idx="19">
                  <c:v>51</c:v>
                </c:pt>
                <c:pt idx="20">
                  <c:v>42</c:v>
                </c:pt>
                <c:pt idx="21">
                  <c:v>40</c:v>
                </c:pt>
                <c:pt idx="22">
                  <c:v>39</c:v>
                </c:pt>
                <c:pt idx="23">
                  <c:v>27</c:v>
                </c:pt>
                <c:pt idx="24">
                  <c:v>23</c:v>
                </c:pt>
                <c:pt idx="25">
                  <c:v>21</c:v>
                </c:pt>
                <c:pt idx="26">
                  <c:v>20</c:v>
                </c:pt>
                <c:pt idx="27">
                  <c:v>26</c:v>
                </c:pt>
                <c:pt idx="28">
                  <c:v>18</c:v>
                </c:pt>
                <c:pt idx="29">
                  <c:v>11</c:v>
                </c:pt>
                <c:pt idx="30">
                  <c:v>15</c:v>
                </c:pt>
                <c:pt idx="31">
                  <c:v>20</c:v>
                </c:pt>
                <c:pt idx="32">
                  <c:v>8</c:v>
                </c:pt>
                <c:pt idx="33">
                  <c:v>11</c:v>
                </c:pt>
                <c:pt idx="34">
                  <c:v>5</c:v>
                </c:pt>
              </c:numCache>
            </c:numRef>
          </c:val>
          <c:smooth val="0"/>
          <c:extLst>
            <c:ext xmlns:c16="http://schemas.microsoft.com/office/drawing/2014/chart" uri="{C3380CC4-5D6E-409C-BE32-E72D297353CC}">
              <c16:uniqueId val="{00000000-B836-4B4B-A3D7-06F326F1F816}"/>
            </c:ext>
          </c:extLst>
        </c:ser>
        <c:dLbls>
          <c:showLegendKey val="0"/>
          <c:showVal val="0"/>
          <c:showCatName val="0"/>
          <c:showSerName val="0"/>
          <c:showPercent val="0"/>
          <c:showBubbleSize val="0"/>
        </c:dLbls>
        <c:smooth val="0"/>
        <c:axId val="399594624"/>
        <c:axId val="399590360"/>
      </c:lineChart>
      <c:catAx>
        <c:axId val="39959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590360"/>
        <c:crosses val="autoZero"/>
        <c:auto val="1"/>
        <c:lblAlgn val="ctr"/>
        <c:lblOffset val="100"/>
        <c:noMultiLvlLbl val="0"/>
      </c:catAx>
      <c:valAx>
        <c:axId val="399590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59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a:t>Black Metal band formations outside Norway, 1984-2018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Sheet1!$D$1</c:f>
              <c:strCache>
                <c:ptCount val="1"/>
                <c:pt idx="0">
                  <c:v>Outside Norway</c:v>
                </c:pt>
              </c:strCache>
            </c:strRef>
          </c:tx>
          <c:spPr>
            <a:ln w="28575" cap="rnd">
              <a:solidFill>
                <a:schemeClr val="accent1"/>
              </a:solidFill>
              <a:round/>
            </a:ln>
            <a:effectLst/>
          </c:spPr>
          <c:marker>
            <c:symbol val="none"/>
          </c:marker>
          <c:cat>
            <c:numRef>
              <c:f>Sheet1!$C$2:$C$36</c:f>
              <c:numCache>
                <c:formatCode>General</c:formatCode>
                <c:ptCount val="35"/>
                <c:pt idx="0">
                  <c:v>1984</c:v>
                </c:pt>
                <c:pt idx="1">
                  <c:v>1985</c:v>
                </c:pt>
                <c:pt idx="2">
                  <c:v>1986</c:v>
                </c:pt>
                <c:pt idx="3">
                  <c:v>1987</c:v>
                </c:pt>
                <c:pt idx="4">
                  <c:v>1988</c:v>
                </c:pt>
                <c:pt idx="5">
                  <c:v>1989</c:v>
                </c:pt>
                <c:pt idx="6">
                  <c:v>1990</c:v>
                </c:pt>
                <c:pt idx="7">
                  <c:v>1991</c:v>
                </c:pt>
                <c:pt idx="8">
                  <c:v>1992</c:v>
                </c:pt>
                <c:pt idx="9">
                  <c:v>1993</c:v>
                </c:pt>
                <c:pt idx="10">
                  <c:v>1994</c:v>
                </c:pt>
                <c:pt idx="11">
                  <c:v>1995</c:v>
                </c:pt>
                <c:pt idx="12">
                  <c:v>1996</c:v>
                </c:pt>
                <c:pt idx="13">
                  <c:v>1997</c:v>
                </c:pt>
                <c:pt idx="14">
                  <c:v>1998</c:v>
                </c:pt>
                <c:pt idx="15">
                  <c:v>1999</c:v>
                </c:pt>
                <c:pt idx="16">
                  <c:v>2000</c:v>
                </c:pt>
                <c:pt idx="17">
                  <c:v>2001</c:v>
                </c:pt>
                <c:pt idx="18">
                  <c:v>2002</c:v>
                </c:pt>
                <c:pt idx="19">
                  <c:v>2003</c:v>
                </c:pt>
                <c:pt idx="20">
                  <c:v>2004</c:v>
                </c:pt>
                <c:pt idx="21">
                  <c:v>2005</c:v>
                </c:pt>
                <c:pt idx="22">
                  <c:v>2006</c:v>
                </c:pt>
                <c:pt idx="23">
                  <c:v>2007</c:v>
                </c:pt>
                <c:pt idx="24">
                  <c:v>2008</c:v>
                </c:pt>
                <c:pt idx="25">
                  <c:v>2009</c:v>
                </c:pt>
                <c:pt idx="26">
                  <c:v>2010</c:v>
                </c:pt>
                <c:pt idx="27">
                  <c:v>2011</c:v>
                </c:pt>
                <c:pt idx="28">
                  <c:v>2012</c:v>
                </c:pt>
                <c:pt idx="29">
                  <c:v>2013</c:v>
                </c:pt>
                <c:pt idx="30">
                  <c:v>2014</c:v>
                </c:pt>
                <c:pt idx="31">
                  <c:v>2015</c:v>
                </c:pt>
                <c:pt idx="32">
                  <c:v>2016</c:v>
                </c:pt>
                <c:pt idx="33">
                  <c:v>2017</c:v>
                </c:pt>
                <c:pt idx="34">
                  <c:v>2018</c:v>
                </c:pt>
              </c:numCache>
            </c:numRef>
          </c:cat>
          <c:val>
            <c:numRef>
              <c:f>Sheet1!$D$2:$D$36</c:f>
              <c:numCache>
                <c:formatCode>General</c:formatCode>
                <c:ptCount val="35"/>
                <c:pt idx="0">
                  <c:v>16</c:v>
                </c:pt>
                <c:pt idx="1">
                  <c:v>21</c:v>
                </c:pt>
                <c:pt idx="2">
                  <c:v>29</c:v>
                </c:pt>
                <c:pt idx="3">
                  <c:v>39</c:v>
                </c:pt>
                <c:pt idx="4">
                  <c:v>53</c:v>
                </c:pt>
                <c:pt idx="5">
                  <c:v>101</c:v>
                </c:pt>
                <c:pt idx="6">
                  <c:v>115</c:v>
                </c:pt>
                <c:pt idx="7">
                  <c:v>191</c:v>
                </c:pt>
                <c:pt idx="8">
                  <c:v>285</c:v>
                </c:pt>
                <c:pt idx="9">
                  <c:v>434</c:v>
                </c:pt>
                <c:pt idx="10">
                  <c:v>546</c:v>
                </c:pt>
                <c:pt idx="11">
                  <c:v>671</c:v>
                </c:pt>
                <c:pt idx="12">
                  <c:v>771</c:v>
                </c:pt>
                <c:pt idx="13">
                  <c:v>826</c:v>
                </c:pt>
                <c:pt idx="14">
                  <c:v>879</c:v>
                </c:pt>
                <c:pt idx="15">
                  <c:v>1003</c:v>
                </c:pt>
                <c:pt idx="16">
                  <c:v>941</c:v>
                </c:pt>
                <c:pt idx="17">
                  <c:v>1000</c:v>
                </c:pt>
                <c:pt idx="18">
                  <c:v>1092</c:v>
                </c:pt>
                <c:pt idx="19">
                  <c:v>1434</c:v>
                </c:pt>
                <c:pt idx="20">
                  <c:v>1552</c:v>
                </c:pt>
                <c:pt idx="21">
                  <c:v>1518</c:v>
                </c:pt>
                <c:pt idx="22">
                  <c:v>1535</c:v>
                </c:pt>
                <c:pt idx="23">
                  <c:v>1437</c:v>
                </c:pt>
                <c:pt idx="24">
                  <c:v>1357</c:v>
                </c:pt>
                <c:pt idx="25">
                  <c:v>1269</c:v>
                </c:pt>
                <c:pt idx="26">
                  <c:v>1160</c:v>
                </c:pt>
                <c:pt idx="27">
                  <c:v>1137</c:v>
                </c:pt>
                <c:pt idx="28">
                  <c:v>1215</c:v>
                </c:pt>
                <c:pt idx="29">
                  <c:v>1111</c:v>
                </c:pt>
                <c:pt idx="30">
                  <c:v>1060</c:v>
                </c:pt>
                <c:pt idx="31">
                  <c:v>930</c:v>
                </c:pt>
                <c:pt idx="32">
                  <c:v>885</c:v>
                </c:pt>
                <c:pt idx="33">
                  <c:v>710</c:v>
                </c:pt>
                <c:pt idx="34">
                  <c:v>516</c:v>
                </c:pt>
              </c:numCache>
            </c:numRef>
          </c:val>
          <c:smooth val="0"/>
          <c:extLst>
            <c:ext xmlns:c16="http://schemas.microsoft.com/office/drawing/2014/chart" uri="{C3380CC4-5D6E-409C-BE32-E72D297353CC}">
              <c16:uniqueId val="{00000000-8BFE-4048-8CF7-8273ECED75B1}"/>
            </c:ext>
          </c:extLst>
        </c:ser>
        <c:dLbls>
          <c:showLegendKey val="0"/>
          <c:showVal val="0"/>
          <c:showCatName val="0"/>
          <c:showSerName val="0"/>
          <c:showPercent val="0"/>
          <c:showBubbleSize val="0"/>
        </c:dLbls>
        <c:smooth val="0"/>
        <c:axId val="483886080"/>
        <c:axId val="483889360"/>
      </c:lineChart>
      <c:catAx>
        <c:axId val="48388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889360"/>
        <c:crosses val="autoZero"/>
        <c:auto val="1"/>
        <c:lblAlgn val="ctr"/>
        <c:lblOffset val="100"/>
        <c:noMultiLvlLbl val="0"/>
      </c:catAx>
      <c:valAx>
        <c:axId val="483889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886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73D8-241F-48DD-AA57-6C6F438D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13377</Words>
  <Characters>76249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dc:creator>
  <cp:keywords/>
  <dc:description/>
  <cp:lastModifiedBy>Stoyan</cp:lastModifiedBy>
  <cp:revision>3</cp:revision>
  <dcterms:created xsi:type="dcterms:W3CDTF">2020-09-07T14:27:00Z</dcterms:created>
  <dcterms:modified xsi:type="dcterms:W3CDTF">2020-09-07T14:29:00Z</dcterms:modified>
</cp:coreProperties>
</file>